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ascii="宋体" w:eastAsia="宋体" w:cs="宋体"/>
        </w:rPr>
      </w:pPr>
    </w:p>
    <w:p>
      <w:pPr>
        <w:pStyle w:val="4"/>
        <w:rPr>
          <w:rFonts w:ascii="方正小标宋简体" w:eastAsia="方正小标宋简体" w:cs="宋体"/>
        </w:rPr>
      </w:pPr>
      <w:r>
        <w:rPr>
          <w:rFonts w:hint="eastAsia" w:ascii="方正小标宋简体" w:eastAsia="方正小标宋简体" w:cs="宋体"/>
        </w:rPr>
        <w:t>江苏省物资集团镇江储运开发有限公司</w:t>
      </w:r>
    </w:p>
    <w:p>
      <w:pPr>
        <w:pStyle w:val="4"/>
        <w:rPr>
          <w:rFonts w:ascii="方正小标宋简体" w:eastAsia="方正小标宋简体" w:cs="宋体"/>
        </w:rPr>
      </w:pPr>
      <w:r>
        <w:rPr>
          <w:rFonts w:hint="eastAsia" w:ascii="方正小标宋简体" w:eastAsia="方正小标宋简体" w:cs="宋体"/>
        </w:rPr>
        <w:t>招标文件</w:t>
      </w:r>
    </w:p>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b/>
          <w:bCs/>
          <w:kern w:val="2"/>
          <w:sz w:val="24"/>
        </w:rPr>
        <w:t>一、报价须知</w:t>
      </w:r>
    </w:p>
    <w:p>
      <w:pPr>
        <w:spacing w:line="600" w:lineRule="exact"/>
        <w:ind w:left="1918" w:leftChars="228" w:hanging="1440" w:hangingChars="600"/>
        <w:jc w:val="left"/>
        <w:rPr>
          <w:rFonts w:ascii="方正仿宋简体" w:eastAsia="方正仿宋简体" w:cs="仿宋_GB2312"/>
          <w:kern w:val="2"/>
          <w:sz w:val="24"/>
        </w:rPr>
      </w:pPr>
      <w:r>
        <w:rPr>
          <w:rFonts w:hint="eastAsia" w:ascii="方正仿宋简体" w:eastAsia="方正仿宋简体" w:cs="仿宋_GB2312"/>
          <w:kern w:val="2"/>
          <w:sz w:val="24"/>
        </w:rPr>
        <w:t>1.招标项目：</w:t>
      </w:r>
      <w:r>
        <w:rPr>
          <w:rFonts w:hint="eastAsia" w:ascii="方正仿宋简体" w:eastAsia="方正仿宋简体" w:cs="仿宋_GB2312"/>
          <w:kern w:val="2"/>
          <w:sz w:val="24"/>
          <w:u w:val="single"/>
        </w:rPr>
        <w:t xml:space="preserve"> 2023031</w:t>
      </w:r>
      <w:r>
        <w:rPr>
          <w:rFonts w:ascii="方正仿宋简体" w:eastAsia="方正仿宋简体" w:cs="仿宋_GB2312"/>
          <w:kern w:val="2"/>
          <w:sz w:val="24"/>
          <w:u w:val="single"/>
        </w:rPr>
        <w:t>4</w:t>
      </w:r>
      <w:r>
        <w:rPr>
          <w:rFonts w:hint="eastAsia" w:ascii="方正仿宋简体" w:eastAsia="方正仿宋简体" w:cs="仿宋_GB2312"/>
          <w:kern w:val="2"/>
          <w:sz w:val="24"/>
          <w:u w:val="single"/>
        </w:rPr>
        <w:t>储运公司壳牌管道保温</w:t>
      </w:r>
      <w:r>
        <w:rPr>
          <w:rFonts w:hint="eastAsia" w:ascii="方正仿宋简体" w:eastAsia="方正仿宋简体" w:cs="仿宋_GB2312"/>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kern w:val="2"/>
          <w:sz w:val="24"/>
        </w:rPr>
        <w:t>2.项目</w:t>
      </w:r>
      <w:r>
        <w:rPr>
          <w:rFonts w:hint="eastAsia" w:ascii="方正仿宋简体" w:eastAsia="方正仿宋简体" w:cs="仿宋_GB2312"/>
          <w:color w:val="auto"/>
          <w:kern w:val="2"/>
          <w:sz w:val="24"/>
        </w:rPr>
        <w:t>编号：</w:t>
      </w:r>
      <w:r>
        <w:rPr>
          <w:rFonts w:hint="eastAsia" w:ascii="方正仿宋简体" w:eastAsia="方正仿宋简体" w:cs="仿宋_GB2312"/>
          <w:kern w:val="2"/>
          <w:sz w:val="24"/>
          <w:u w:val="single"/>
        </w:rPr>
        <w:t xml:space="preserve"> </w:t>
      </w:r>
      <w:r>
        <w:rPr>
          <w:rFonts w:ascii="方正仿宋简体" w:eastAsia="方正仿宋简体" w:cs="仿宋_GB2312"/>
          <w:kern w:val="2"/>
          <w:sz w:val="24"/>
          <w:u w:val="single"/>
        </w:rPr>
        <w:t>HJHB-2023-1006</w:t>
      </w:r>
      <w:r>
        <w:rPr>
          <w:rFonts w:hint="eastAsia" w:ascii="方正仿宋简体" w:eastAsia="方正仿宋简体" w:cs="仿宋_GB2312"/>
          <w:kern w:val="2"/>
          <w:sz w:val="24"/>
          <w:u w:val="single"/>
        </w:rPr>
        <w:t xml:space="preserve"> </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3.投标有效期：不得少于自投标截止之日起</w:t>
      </w:r>
      <w:r>
        <w:rPr>
          <w:rFonts w:hint="eastAsia" w:ascii="方正仿宋简体" w:eastAsia="方正仿宋简体" w:cs="仿宋_GB2312"/>
          <w:color w:val="auto"/>
          <w:kern w:val="2"/>
          <w:sz w:val="24"/>
          <w:u w:val="single"/>
        </w:rPr>
        <w:t xml:space="preserve"> </w:t>
      </w:r>
      <w:r>
        <w:rPr>
          <w:rFonts w:ascii="方正仿宋简体" w:eastAsia="方正仿宋简体" w:cs="仿宋_GB2312"/>
          <w:color w:val="auto"/>
          <w:kern w:val="2"/>
          <w:sz w:val="24"/>
          <w:u w:val="single"/>
        </w:rPr>
        <w:t>6</w:t>
      </w:r>
      <w:r>
        <w:rPr>
          <w:rFonts w:hint="eastAsia" w:ascii="方正仿宋简体" w:eastAsia="方正仿宋简体" w:cs="仿宋_GB2312"/>
          <w:color w:val="auto"/>
          <w:kern w:val="2"/>
          <w:sz w:val="24"/>
          <w:u w:val="single"/>
        </w:rPr>
        <w:t xml:space="preserve">0 </w:t>
      </w:r>
      <w:r>
        <w:rPr>
          <w:rFonts w:hint="eastAsia" w:ascii="方正仿宋简体" w:eastAsia="方正仿宋简体" w:cs="仿宋_GB2312"/>
          <w:color w:val="auto"/>
          <w:kern w:val="2"/>
          <w:sz w:val="24"/>
        </w:rPr>
        <w:t>日；</w:t>
      </w:r>
    </w:p>
    <w:p>
      <w:pPr>
        <w:tabs>
          <w:tab w:val="left" w:pos="180"/>
        </w:tabs>
        <w:spacing w:line="600" w:lineRule="exact"/>
        <w:ind w:firstLine="480" w:firstLineChars="200"/>
        <w:jc w:val="left"/>
        <w:rPr>
          <w:rFonts w:ascii="方正仿宋简体" w:eastAsia="方正仿宋简体" w:cs="仿宋_GB2312"/>
          <w:b/>
          <w:color w:val="auto"/>
          <w:kern w:val="2"/>
          <w:sz w:val="24"/>
        </w:rPr>
      </w:pPr>
      <w:r>
        <w:rPr>
          <w:rFonts w:hint="eastAsia" w:ascii="方正仿宋简体" w:eastAsia="方正仿宋简体" w:cs="仿宋_GB2312"/>
          <w:color w:val="auto"/>
          <w:kern w:val="2"/>
          <w:sz w:val="24"/>
        </w:rPr>
        <w:t>4.施工地点：</w:t>
      </w:r>
      <w:r>
        <w:rPr>
          <w:rFonts w:hint="eastAsia" w:ascii="方正仿宋简体" w:eastAsia="方正仿宋简体" w:cs="仿宋_GB2312"/>
          <w:color w:val="auto"/>
          <w:kern w:val="2"/>
          <w:sz w:val="24"/>
          <w:u w:val="single"/>
        </w:rPr>
        <w:t>江苏省物资集团镇江储运开发有限公司</w:t>
      </w:r>
      <w:r>
        <w:rPr>
          <w:rFonts w:hint="eastAsia" w:ascii="方正仿宋简体" w:eastAsia="方正仿宋简体" w:cs="仿宋_GB2312"/>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5.工期要求：</w:t>
      </w:r>
      <w:r>
        <w:rPr>
          <w:rFonts w:hint="eastAsia" w:ascii="方正仿宋简体" w:eastAsia="方正仿宋简体" w:cs="仿宋_GB2312"/>
          <w:color w:val="auto"/>
          <w:kern w:val="2"/>
          <w:sz w:val="24"/>
          <w:u w:val="single"/>
        </w:rPr>
        <w:t>合同签订后具备施工条件</w:t>
      </w:r>
      <w:r>
        <w:rPr>
          <w:rFonts w:ascii="方正仿宋简体" w:eastAsia="方正仿宋简体" w:cs="仿宋_GB2312"/>
          <w:color w:val="auto"/>
          <w:kern w:val="2"/>
          <w:sz w:val="24"/>
          <w:u w:val="single"/>
        </w:rPr>
        <w:t>15</w:t>
      </w:r>
      <w:r>
        <w:rPr>
          <w:rFonts w:hint="eastAsia" w:ascii="方正仿宋简体" w:eastAsia="方正仿宋简体" w:cs="仿宋_GB2312"/>
          <w:color w:val="auto"/>
          <w:kern w:val="2"/>
          <w:sz w:val="24"/>
          <w:u w:val="single"/>
        </w:rPr>
        <w:t xml:space="preserve">天内 </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kern w:val="2"/>
          <w:sz w:val="24"/>
          <w:u w:val="single"/>
        </w:rPr>
      </w:pPr>
      <w:r>
        <w:rPr>
          <w:rFonts w:hint="eastAsia" w:ascii="方正仿宋简体" w:eastAsia="方正仿宋简体" w:cs="仿宋_GB2312"/>
          <w:color w:val="auto"/>
          <w:kern w:val="2"/>
          <w:sz w:val="24"/>
        </w:rPr>
        <w:t>6.招标控制价：</w:t>
      </w:r>
      <w:r>
        <w:rPr>
          <w:rFonts w:hint="eastAsia" w:ascii="方正仿宋简体" w:eastAsia="方正仿宋简体" w:cs="仿宋_GB2312"/>
          <w:color w:val="auto"/>
          <w:kern w:val="2"/>
          <w:sz w:val="24"/>
          <w:u w:val="single"/>
        </w:rPr>
        <w:t xml:space="preserve"> </w:t>
      </w:r>
      <w:r>
        <w:rPr>
          <w:rFonts w:ascii="方正仿宋简体" w:eastAsia="方正仿宋简体" w:cs="仿宋_GB2312"/>
          <w:color w:val="auto"/>
          <w:kern w:val="2"/>
          <w:sz w:val="24"/>
          <w:u w:val="single"/>
        </w:rPr>
        <w:t>1.2</w:t>
      </w:r>
      <w:r>
        <w:rPr>
          <w:rFonts w:hint="eastAsia" w:ascii="方正仿宋简体" w:eastAsia="方正仿宋简体" w:cs="仿宋_GB2312"/>
          <w:color w:val="auto"/>
          <w:kern w:val="2"/>
          <w:sz w:val="24"/>
          <w:u w:val="single"/>
        </w:rPr>
        <w:t xml:space="preserve">万元 </w:t>
      </w:r>
      <w:r>
        <w:rPr>
          <w:rFonts w:hint="eastAsia" w:ascii="方正仿宋简体" w:eastAsia="方正仿宋简体" w:cs="仿宋_GB2312"/>
          <w:color w:val="auto"/>
          <w:kern w:val="2"/>
          <w:sz w:val="24"/>
        </w:rPr>
        <w:t xml:space="preserve"> ；（含税）高于控制价作废标处理；</w:t>
      </w:r>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color w:val="auto"/>
          <w:kern w:val="2"/>
          <w:sz w:val="24"/>
        </w:rPr>
        <w:t>7.付款须知：项目竣工验收合格后中标方根据招标方提供的审计认定单价格开具增值税专用发票后 30日内以</w:t>
      </w:r>
      <w:r>
        <w:rPr>
          <w:rFonts w:hint="eastAsia" w:ascii="方正仿宋简体" w:eastAsia="方正仿宋简体" w:cs="仿宋_GB2312"/>
          <w:color w:val="auto"/>
          <w:kern w:val="2"/>
          <w:sz w:val="24"/>
          <w:u w:val="single"/>
        </w:rPr>
        <w:t>银行承兑方式</w:t>
      </w:r>
      <w:r>
        <w:rPr>
          <w:rFonts w:hint="eastAsia" w:ascii="方正仿宋简体" w:eastAsia="方正仿宋简体" w:cs="仿宋_GB2312"/>
          <w:color w:val="auto"/>
          <w:kern w:val="2"/>
          <w:sz w:val="24"/>
        </w:rPr>
        <w:t>付款；</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8.当有效投标大于等于3家时推荐中标候选人三名；</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9.投标书格式要求：见招标文件及附件；</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10.投标截止时间：</w:t>
      </w:r>
      <w:r>
        <w:rPr>
          <w:rFonts w:hint="eastAsia" w:ascii="方正仿宋简体" w:hAnsi="仿宋_GB2312" w:eastAsia="方正仿宋简体" w:cs="仿宋_GB2312"/>
          <w:kern w:val="1"/>
          <w:sz w:val="24"/>
          <w:szCs w:val="24"/>
          <w:u w:val="single"/>
          <w:lang w:val="en-US" w:eastAsia="zh-CN"/>
        </w:rPr>
        <w:t>2023年3月28日上午10点40分</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11.初定开标时间：</w:t>
      </w:r>
      <w:r>
        <w:rPr>
          <w:rFonts w:hint="eastAsia" w:ascii="方正仿宋简体" w:hAnsi="仿宋_GB2312" w:eastAsia="方正仿宋简体" w:cs="仿宋_GB2312"/>
          <w:kern w:val="1"/>
          <w:sz w:val="24"/>
          <w:szCs w:val="24"/>
          <w:u w:val="single"/>
          <w:lang w:val="en-US" w:eastAsia="zh-CN"/>
        </w:rPr>
        <w:t>2023年3月28日上午10点40分</w:t>
      </w:r>
      <w:r>
        <w:rPr>
          <w:rFonts w:hint="eastAsia" w:ascii="方正仿宋简体" w:eastAsia="方正仿宋简体" w:cs="仿宋_GB2312"/>
          <w:color w:val="auto"/>
          <w:kern w:val="2"/>
          <w:sz w:val="24"/>
        </w:rPr>
        <w:t>；</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12.开标地点：镇江海纳川物流产业发展有限责任公司；</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13.标书包装完在封口处加盖密封章或公章，密封好的标书应注明项目名称和投标人名称，不得有破损。对未按要求密封和加写标记的投标文件，招标方将予以拒绝，并退回投标人；</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14.如投标人需咨询有关本次招标的其它相关事宜，请按下述方式联系：</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公司：镇江海纳川物流产业发展有限责任公司</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地址：江苏省镇江市求索路66号（海纳川211室风险控制部）</w:t>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邮编：212006         邮箱：</w:t>
      </w:r>
      <w:r>
        <w:fldChar w:fldCharType="begin"/>
      </w:r>
      <w:r>
        <w:instrText xml:space="preserve"> HYPERLINK "mailto:hnc_scfwc@sina.com" </w:instrText>
      </w:r>
      <w:r>
        <w:fldChar w:fldCharType="separate"/>
      </w:r>
      <w:r>
        <w:rPr>
          <w:rFonts w:hint="eastAsia" w:ascii="方正仿宋简体" w:eastAsia="方正仿宋简体"/>
          <w:color w:val="auto"/>
          <w:kern w:val="2"/>
        </w:rPr>
        <w:t>hnc_scfwc@</w:t>
      </w:r>
      <w:r>
        <w:rPr>
          <w:rFonts w:hint="eastAsia" w:ascii="方正仿宋简体" w:eastAsia="方正仿宋简体"/>
          <w:color w:val="auto"/>
          <w:kern w:val="2"/>
          <w:lang w:val="en-US" w:eastAsia="zh-CN"/>
        </w:rPr>
        <w:t>163</w:t>
      </w:r>
      <w:r>
        <w:rPr>
          <w:rFonts w:hint="eastAsia" w:ascii="方正仿宋简体" w:eastAsia="方正仿宋简体"/>
          <w:color w:val="auto"/>
          <w:kern w:val="2"/>
        </w:rPr>
        <w:t>.com</w:t>
      </w:r>
      <w:r>
        <w:rPr>
          <w:rFonts w:hint="eastAsia" w:ascii="方正仿宋简体" w:eastAsia="方正仿宋简体"/>
          <w:color w:val="auto"/>
          <w:kern w:val="2"/>
        </w:rPr>
        <w:fldChar w:fldCharType="end"/>
      </w:r>
    </w:p>
    <w:p>
      <w:pPr>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招标联系人：邵蕾     电话：15050893302</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技术联系人：王帆     手机：18261973530</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b/>
          <w:bCs/>
          <w:kern w:val="2"/>
          <w:sz w:val="24"/>
        </w:rPr>
        <w:t>二、对投标人的基本要求</w:t>
      </w:r>
    </w:p>
    <w:p>
      <w:pPr>
        <w:spacing w:line="600" w:lineRule="exact"/>
        <w:ind w:firstLine="480" w:firstLineChars="200"/>
        <w:rPr>
          <w:rFonts w:ascii="方正仿宋简体" w:eastAsia="方正仿宋简体" w:cs="仿宋_GB2312"/>
          <w:color w:val="auto"/>
          <w:sz w:val="24"/>
        </w:rPr>
      </w:pPr>
      <w:r>
        <w:rPr>
          <w:rFonts w:hint="eastAsia" w:ascii="方正仿宋简体" w:eastAsia="方正仿宋简体"/>
          <w:sz w:val="24"/>
        </w:rPr>
        <w:t>1.投标人应保证投标文件内容完整、真实、准确，招标方于任何时间发现投标人所提供资料不能满足相关要求的，均有权废弃该投标人的投标文件。</w:t>
      </w:r>
    </w:p>
    <w:p>
      <w:pPr>
        <w:spacing w:line="600" w:lineRule="exact"/>
        <w:ind w:firstLine="480" w:firstLineChars="200"/>
        <w:rPr>
          <w:rFonts w:ascii="方正仿宋简体" w:eastAsia="方正仿宋简体" w:cs="仿宋_GB2312"/>
          <w:color w:val="auto"/>
          <w:sz w:val="24"/>
        </w:rPr>
      </w:pPr>
      <w:r>
        <w:rPr>
          <w:rFonts w:hint="eastAsia" w:ascii="方正仿宋简体" w:eastAsia="方正仿宋简体" w:cs="仿宋_GB2312"/>
          <w:color w:val="auto"/>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600" w:lineRule="exact"/>
        <w:ind w:firstLine="480" w:firstLineChars="200"/>
        <w:jc w:val="left"/>
        <w:rPr>
          <w:rFonts w:ascii="方正仿宋简体" w:eastAsia="方正仿宋简体"/>
          <w:b/>
          <w:bCs/>
          <w:color w:val="auto"/>
          <w:sz w:val="24"/>
        </w:rPr>
      </w:pPr>
      <w:r>
        <w:rPr>
          <w:rFonts w:hint="eastAsia" w:ascii="方正仿宋简体" w:eastAsia="方正仿宋简体"/>
          <w:b/>
          <w:bCs/>
          <w:color w:val="auto"/>
          <w:sz w:val="24"/>
        </w:rPr>
        <w:t>三、投标人须提供下列文件</w:t>
      </w:r>
      <w:r>
        <w:rPr>
          <w:rFonts w:hint="eastAsia" w:ascii="方正仿宋简体" w:eastAsia="方正仿宋简体"/>
          <w:b/>
          <w:bCs/>
          <w:color w:val="FF0000"/>
          <w:sz w:val="24"/>
        </w:rPr>
        <w:t>（未按要求作废标处理）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sz w:val="24"/>
        </w:rPr>
        <w:t>1.投标人资格证明证件：</w:t>
      </w:r>
      <w:r>
        <w:rPr>
          <w:rFonts w:hint="eastAsia" w:ascii="方正仿宋简体" w:eastAsia="方正仿宋简体" w:cs="仿宋_GB2312"/>
          <w:b/>
          <w:bCs/>
          <w:color w:val="FF0000"/>
          <w:sz w:val="24"/>
        </w:rPr>
        <w:t>营业</w:t>
      </w:r>
      <w:bookmarkStart w:id="0" w:name="_GoBack"/>
      <w:bookmarkEnd w:id="0"/>
      <w:r>
        <w:rPr>
          <w:rFonts w:hint="eastAsia" w:ascii="方正仿宋简体" w:eastAsia="方正仿宋简体" w:cs="仿宋_GB2312"/>
          <w:b/>
          <w:bCs/>
          <w:color w:val="FF0000"/>
          <w:sz w:val="24"/>
        </w:rPr>
        <w:t>执照</w:t>
      </w:r>
      <w:r>
        <w:rPr>
          <w:rFonts w:hint="eastAsia" w:ascii="方正仿宋简体" w:eastAsia="方正仿宋简体" w:cs="仿宋_GB2312"/>
          <w:color w:val="FF0000"/>
          <w:sz w:val="24"/>
        </w:rPr>
        <w:t>（需含保温类资质）；</w:t>
      </w:r>
      <w:r>
        <w:rPr>
          <w:rFonts w:hint="eastAsia" w:ascii="方正仿宋简体" w:eastAsia="方正仿宋简体"/>
          <w:b/>
          <w:color w:val="FF0000"/>
          <w:sz w:val="24"/>
        </w:rPr>
        <w:t>安全生产许可证</w:t>
      </w:r>
      <w:r>
        <w:rPr>
          <w:rFonts w:hint="eastAsia" w:ascii="方正仿宋简体" w:eastAsia="方正仿宋简体" w:cs="仿宋_GB2312"/>
          <w:color w:val="auto"/>
          <w:sz w:val="24"/>
        </w:rPr>
        <w:t>（以上资格证明证件均可提供复印件，但需加盖公章）。</w:t>
      </w:r>
    </w:p>
    <w:p>
      <w:pPr>
        <w:spacing w:line="600" w:lineRule="exact"/>
        <w:ind w:firstLine="480" w:firstLineChars="200"/>
        <w:jc w:val="left"/>
        <w:rPr>
          <w:rFonts w:ascii="方正仿宋简体" w:eastAsia="方正仿宋简体" w:cs="仿宋_GB2312"/>
          <w:b/>
          <w:bCs/>
          <w:color w:val="FF0000"/>
          <w:sz w:val="24"/>
        </w:rPr>
      </w:pPr>
      <w:r>
        <w:rPr>
          <w:rFonts w:ascii="方正仿宋简体" w:eastAsia="方正仿宋简体" w:cs="仿宋_GB2312"/>
          <w:b/>
          <w:bCs/>
          <w:color w:val="FF0000"/>
          <w:sz w:val="24"/>
        </w:rPr>
        <w:t>2</w:t>
      </w:r>
      <w:r>
        <w:rPr>
          <w:rFonts w:hint="eastAsia" w:ascii="方正仿宋简体" w:eastAsia="方正仿宋简体" w:cs="仿宋_GB2312"/>
          <w:b/>
          <w:bCs/>
          <w:color w:val="FF0000"/>
          <w:sz w:val="24"/>
        </w:rPr>
        <w:t>.现场配备1名专职安全员，具有C类专职安全员证书，负责现场安全文明施工。(安全员证书</w:t>
      </w:r>
      <w:r>
        <w:rPr>
          <w:rFonts w:hint="eastAsia" w:ascii="方正仿宋简体" w:eastAsia="方正仿宋简体" w:cs="仿宋_GB2312"/>
          <w:color w:val="auto"/>
          <w:sz w:val="24"/>
        </w:rPr>
        <w:t>可提供复印件，但需加盖公章</w:t>
      </w:r>
      <w:r>
        <w:rPr>
          <w:rFonts w:hint="eastAsia" w:ascii="方正仿宋简体" w:eastAsia="方正仿宋简体" w:cs="仿宋_GB2312"/>
          <w:b/>
          <w:bCs/>
          <w:color w:val="FF0000"/>
          <w:sz w:val="24"/>
        </w:rPr>
        <w:t>)。</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3</w:t>
      </w:r>
      <w:r>
        <w:rPr>
          <w:rFonts w:hint="eastAsia" w:ascii="方正仿宋简体" w:eastAsia="方正仿宋简体" w:cs="仿宋_GB2312"/>
          <w:color w:val="auto"/>
          <w:sz w:val="24"/>
        </w:rPr>
        <w:t>.招标方提供的</w:t>
      </w:r>
      <w:r>
        <w:rPr>
          <w:rFonts w:hint="eastAsia" w:ascii="方正仿宋简体" w:eastAsia="方正仿宋简体" w:cs="仿宋_GB2312"/>
          <w:b/>
          <w:bCs/>
          <w:color w:val="FF0000"/>
          <w:sz w:val="24"/>
        </w:rPr>
        <w:t>报价函（附件一）</w:t>
      </w:r>
      <w:r>
        <w:rPr>
          <w:rFonts w:hint="eastAsia" w:ascii="方正仿宋简体" w:eastAsia="方正仿宋简体" w:cs="仿宋_GB2312"/>
          <w:color w:val="auto"/>
          <w:sz w:val="24"/>
        </w:rPr>
        <w:t>及</w:t>
      </w:r>
      <w:r>
        <w:rPr>
          <w:rFonts w:hint="eastAsia" w:ascii="方正仿宋简体" w:eastAsia="方正仿宋简体" w:cs="仿宋_GB2312"/>
          <w:b/>
          <w:bCs/>
          <w:color w:val="FF0000"/>
          <w:sz w:val="24"/>
        </w:rPr>
        <w:t>开标一览表（附件二）</w:t>
      </w:r>
      <w:r>
        <w:rPr>
          <w:rFonts w:hint="eastAsia" w:ascii="方正仿宋简体" w:eastAsia="方正仿宋简体" w:cs="仿宋_GB2312"/>
          <w:color w:val="auto"/>
          <w:sz w:val="24"/>
        </w:rPr>
        <w:t>；</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4</w:t>
      </w:r>
      <w:r>
        <w:rPr>
          <w:rFonts w:hint="eastAsia" w:ascii="方正仿宋简体" w:eastAsia="方正仿宋简体" w:cs="仿宋_GB2312"/>
          <w:color w:val="auto"/>
          <w:sz w:val="24"/>
        </w:rPr>
        <w:t>.投标人认为需要补充的其他事项；</w:t>
      </w:r>
    </w:p>
    <w:p>
      <w:pPr>
        <w:spacing w:line="600" w:lineRule="exact"/>
        <w:ind w:firstLine="480" w:firstLineChars="200"/>
        <w:rPr>
          <w:rFonts w:ascii="方正仿宋简体" w:eastAsia="方正仿宋简体" w:cs="仿宋_GB2312"/>
          <w:sz w:val="24"/>
        </w:rPr>
      </w:pPr>
      <w:r>
        <w:rPr>
          <w:rFonts w:ascii="方正仿宋简体" w:eastAsia="方正仿宋简体" w:cs="仿宋_GB2312"/>
          <w:sz w:val="24"/>
        </w:rPr>
        <w:t>5</w:t>
      </w:r>
      <w:r>
        <w:rPr>
          <w:rFonts w:hint="eastAsia" w:ascii="方正仿宋简体" w:eastAsia="方正仿宋简体" w:cs="仿宋_GB2312"/>
          <w:sz w:val="24"/>
        </w:rPr>
        <w:t>.投标人须提交正本</w:t>
      </w:r>
      <w:r>
        <w:rPr>
          <w:rFonts w:hint="eastAsia" w:ascii="方正仿宋简体" w:eastAsia="方正仿宋简体" w:cs="仿宋_GB2312"/>
          <w:sz w:val="24"/>
          <w:u w:val="single"/>
        </w:rPr>
        <w:t xml:space="preserve"> 1 </w:t>
      </w:r>
      <w:r>
        <w:rPr>
          <w:rFonts w:hint="eastAsia" w:ascii="方正仿宋简体" w:eastAsia="方正仿宋简体" w:cs="仿宋_GB2312"/>
          <w:sz w:val="24"/>
        </w:rPr>
        <w:t>份，副本</w:t>
      </w:r>
      <w:r>
        <w:rPr>
          <w:rFonts w:hint="eastAsia" w:ascii="方正仿宋简体" w:eastAsia="方正仿宋简体" w:cs="仿宋_GB2312"/>
          <w:sz w:val="24"/>
          <w:u w:val="single"/>
        </w:rPr>
        <w:t xml:space="preserve"> 1</w:t>
      </w:r>
      <w:r>
        <w:rPr>
          <w:rFonts w:hint="eastAsia" w:ascii="方正仿宋简体" w:eastAsia="方正仿宋简体" w:cs="仿宋_GB2312"/>
          <w:sz w:val="24"/>
        </w:rPr>
        <w:t>份，同时将投标文件用A4纸装订成册，报价以人民币结算。</w:t>
      </w:r>
    </w:p>
    <w:p>
      <w:pPr>
        <w:spacing w:line="600" w:lineRule="exact"/>
        <w:ind w:firstLine="480" w:firstLineChars="200"/>
        <w:jc w:val="left"/>
        <w:rPr>
          <w:rFonts w:ascii="方正仿宋简体" w:eastAsia="方正仿宋简体" w:cs="仿宋_GB2312"/>
          <w:b/>
          <w:bCs/>
          <w:sz w:val="24"/>
        </w:rPr>
      </w:pPr>
      <w:r>
        <w:rPr>
          <w:rFonts w:hint="eastAsia" w:ascii="方正仿宋简体" w:eastAsia="方正仿宋简体" w:cs="仿宋_GB2312"/>
          <w:b/>
          <w:bCs/>
          <w:sz w:val="24"/>
        </w:rPr>
        <w:t>四、报价技术要求</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sz w:val="24"/>
        </w:rPr>
        <w:t>1.工作量清单（高度均为6米以下）：</w:t>
      </w:r>
    </w:p>
    <w:p>
      <w:pPr>
        <w:pStyle w:val="2"/>
        <w:ind w:left="0" w:firstLine="480" w:firstLineChars="200"/>
        <w:rPr>
          <w:rFonts w:ascii="方正仿宋简体" w:eastAsia="方正仿宋简体"/>
          <w:sz w:val="24"/>
        </w:rPr>
      </w:pPr>
      <w:r>
        <w:rPr>
          <w:rFonts w:hint="eastAsia" w:ascii="方正仿宋简体" w:eastAsia="方正仿宋简体"/>
          <w:sz w:val="24"/>
        </w:rPr>
        <w:t>（1）拆装D</w:t>
      </w:r>
      <w:r>
        <w:rPr>
          <w:rFonts w:ascii="方正仿宋简体" w:eastAsia="方正仿宋简体"/>
          <w:sz w:val="24"/>
        </w:rPr>
        <w:t>N300管道</w:t>
      </w:r>
      <w:r>
        <w:rPr>
          <w:rFonts w:hint="eastAsia" w:ascii="方正仿宋简体" w:eastAsia="方正仿宋简体"/>
          <w:sz w:val="24"/>
        </w:rPr>
        <w:t>5</w:t>
      </w:r>
      <w:r>
        <w:rPr>
          <w:rFonts w:ascii="方正仿宋简体" w:eastAsia="方正仿宋简体"/>
          <w:sz w:val="24"/>
        </w:rPr>
        <w:t>0米保温</w:t>
      </w:r>
      <w:r>
        <w:rPr>
          <w:rFonts w:hint="eastAsia" w:ascii="方正仿宋简体" w:eastAsia="方正仿宋简体"/>
          <w:sz w:val="24"/>
        </w:rPr>
        <w:t>，</w:t>
      </w:r>
      <w:r>
        <w:rPr>
          <w:rFonts w:ascii="方正仿宋简体" w:eastAsia="方正仿宋简体"/>
          <w:sz w:val="24"/>
        </w:rPr>
        <w:t>旧材料利用率</w:t>
      </w:r>
      <w:r>
        <w:rPr>
          <w:rFonts w:hint="eastAsia" w:ascii="方正仿宋简体" w:eastAsia="方正仿宋简体"/>
          <w:sz w:val="24"/>
        </w:rPr>
        <w:t>7</w:t>
      </w:r>
      <w:r>
        <w:rPr>
          <w:rFonts w:ascii="方正仿宋简体" w:eastAsia="方正仿宋简体"/>
          <w:sz w:val="24"/>
        </w:rPr>
        <w:t>0</w:t>
      </w:r>
      <w:r>
        <w:rPr>
          <w:rFonts w:hint="eastAsia" w:ascii="方正仿宋简体" w:eastAsia="方正仿宋简体"/>
          <w:sz w:val="24"/>
        </w:rPr>
        <w:t>%；</w:t>
      </w:r>
    </w:p>
    <w:p>
      <w:pPr>
        <w:pStyle w:val="2"/>
        <w:ind w:left="0" w:firstLine="480" w:firstLineChars="200"/>
        <w:rPr>
          <w:rFonts w:ascii="方正仿宋简体" w:eastAsia="方正仿宋简体"/>
          <w:sz w:val="24"/>
        </w:rPr>
      </w:pPr>
      <w:r>
        <w:rPr>
          <w:rFonts w:hint="eastAsia" w:ascii="方正仿宋简体" w:eastAsia="方正仿宋简体"/>
          <w:sz w:val="24"/>
        </w:rPr>
        <w:t>（2）D</w:t>
      </w:r>
      <w:r>
        <w:rPr>
          <w:rFonts w:ascii="方正仿宋简体" w:eastAsia="方正仿宋简体"/>
          <w:sz w:val="24"/>
        </w:rPr>
        <w:t>N300阀门</w:t>
      </w:r>
      <w:r>
        <w:rPr>
          <w:rFonts w:hint="eastAsia" w:ascii="方正仿宋简体" w:eastAsia="方正仿宋简体"/>
          <w:sz w:val="24"/>
        </w:rPr>
        <w:t>2只保温。</w:t>
      </w:r>
    </w:p>
    <w:p>
      <w:pPr>
        <w:spacing w:line="600" w:lineRule="exact"/>
        <w:ind w:firstLine="480" w:firstLineChars="200"/>
        <w:jc w:val="left"/>
        <w:rPr>
          <w:rFonts w:ascii="方正仿宋简体" w:eastAsia="方正仿宋简体" w:cs="仿宋_GB2312"/>
          <w:sz w:val="24"/>
        </w:rPr>
      </w:pPr>
      <w:r>
        <w:rPr>
          <w:rFonts w:ascii="方正仿宋简体" w:eastAsia="方正仿宋简体" w:cs="仿宋_GB2312"/>
          <w:sz w:val="24"/>
        </w:rPr>
        <w:t>2</w:t>
      </w:r>
      <w:r>
        <w:rPr>
          <w:rFonts w:hint="eastAsia" w:ascii="方正仿宋简体" w:eastAsia="方正仿宋简体" w:cs="仿宋_GB2312"/>
          <w:sz w:val="24"/>
        </w:rPr>
        <w:t>、本次施工为</w:t>
      </w:r>
      <w:r>
        <w:rPr>
          <w:rFonts w:ascii="方正仿宋简体" w:eastAsia="方正仿宋简体" w:cs="仿宋_GB2312"/>
          <w:sz w:val="24"/>
        </w:rPr>
        <w:t>拆旧材料</w:t>
      </w:r>
      <w:r>
        <w:rPr>
          <w:rFonts w:hint="eastAsia" w:ascii="方正仿宋简体" w:eastAsia="方正仿宋简体" w:cs="仿宋_GB2312"/>
          <w:sz w:val="24"/>
        </w:rPr>
        <w:t>安装</w:t>
      </w:r>
      <w:r>
        <w:rPr>
          <w:rFonts w:ascii="方正仿宋简体" w:eastAsia="方正仿宋简体" w:cs="仿宋_GB2312"/>
          <w:sz w:val="24"/>
        </w:rPr>
        <w:t>，</w:t>
      </w:r>
      <w:r>
        <w:rPr>
          <w:rFonts w:hint="eastAsia" w:ascii="方正仿宋简体" w:eastAsia="方正仿宋简体" w:cs="仿宋_GB2312"/>
          <w:sz w:val="24"/>
        </w:rPr>
        <w:t>材料</w:t>
      </w:r>
      <w:r>
        <w:rPr>
          <w:rFonts w:ascii="方正仿宋简体" w:eastAsia="方正仿宋简体" w:cs="仿宋_GB2312"/>
          <w:sz w:val="24"/>
        </w:rPr>
        <w:t>使用要求如下：</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sz w:val="24"/>
        </w:rPr>
        <w:t>（1）</w:t>
      </w:r>
      <w:r>
        <w:rPr>
          <w:rFonts w:ascii="方正仿宋简体" w:eastAsia="方正仿宋简体" w:cs="仿宋_GB2312"/>
          <w:sz w:val="24"/>
        </w:rPr>
        <w:t>岩棉、铝皮拆除后利用率需达70%，需补充的30%</w:t>
      </w:r>
      <w:r>
        <w:rPr>
          <w:rFonts w:hint="eastAsia" w:ascii="方正仿宋简体" w:eastAsia="方正仿宋简体" w:cs="仿宋_GB2312"/>
          <w:sz w:val="24"/>
        </w:rPr>
        <w:t>由中标方提供。</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sz w:val="24"/>
        </w:rPr>
        <w:t>（2）</w:t>
      </w:r>
      <w:r>
        <w:rPr>
          <w:rFonts w:ascii="方正仿宋简体" w:eastAsia="方正仿宋简体" w:cs="仿宋_GB2312"/>
          <w:sz w:val="24"/>
        </w:rPr>
        <w:t>0.1MMPVC防水层，</w:t>
      </w:r>
      <w:r>
        <w:rPr>
          <w:rFonts w:hint="eastAsia" w:ascii="方正仿宋简体" w:eastAsia="方正仿宋简体" w:cs="仿宋_GB2312"/>
          <w:sz w:val="24"/>
        </w:rPr>
        <w:t>自攻不锈钢螺丝</w:t>
      </w:r>
      <w:r>
        <w:rPr>
          <w:rFonts w:ascii="方正仿宋简体" w:eastAsia="方正仿宋简体" w:cs="仿宋_GB2312"/>
          <w:sz w:val="24"/>
        </w:rPr>
        <w:t>全部换新材料</w:t>
      </w:r>
      <w:r>
        <w:rPr>
          <w:rFonts w:hint="eastAsia" w:ascii="方正仿宋简体" w:eastAsia="方正仿宋简体" w:cs="仿宋_GB2312"/>
          <w:sz w:val="24"/>
        </w:rPr>
        <w:t>由中标方提供</w:t>
      </w:r>
      <w:r>
        <w:rPr>
          <w:rFonts w:ascii="方正仿宋简体" w:eastAsia="方正仿宋简体" w:cs="仿宋_GB2312"/>
          <w:sz w:val="24"/>
        </w:rPr>
        <w:t>。</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sz w:val="24"/>
        </w:rPr>
        <w:t>（3）</w:t>
      </w:r>
      <w:r>
        <w:rPr>
          <w:rFonts w:ascii="方正仿宋简体" w:eastAsia="方正仿宋简体" w:cs="仿宋_GB2312"/>
          <w:sz w:val="24"/>
        </w:rPr>
        <w:t>阀门保温全部用新材料 ，</w:t>
      </w:r>
      <w:r>
        <w:rPr>
          <w:rFonts w:hint="eastAsia" w:ascii="方正仿宋简体" w:eastAsia="方正仿宋简体" w:cs="仿宋_GB2312"/>
          <w:sz w:val="24"/>
        </w:rPr>
        <w:t>由中标方提供</w:t>
      </w:r>
      <w:r>
        <w:rPr>
          <w:rFonts w:ascii="方正仿宋简体" w:eastAsia="方正仿宋简体" w:cs="仿宋_GB2312"/>
          <w:sz w:val="24"/>
        </w:rPr>
        <w:t>。</w:t>
      </w:r>
    </w:p>
    <w:p>
      <w:pPr>
        <w:pStyle w:val="2"/>
        <w:ind w:left="0" w:firstLine="480" w:firstLineChars="200"/>
        <w:rPr>
          <w:rFonts w:ascii="方正仿宋简体" w:eastAsia="方正仿宋简体"/>
          <w:sz w:val="24"/>
        </w:rPr>
      </w:pPr>
      <w:r>
        <w:rPr>
          <w:rFonts w:ascii="方正仿宋简体" w:eastAsia="方正仿宋简体"/>
          <w:sz w:val="24"/>
        </w:rPr>
        <w:t>施工工艺</w:t>
      </w:r>
      <w:r>
        <w:rPr>
          <w:rFonts w:hint="eastAsia" w:ascii="方正仿宋简体" w:eastAsia="方正仿宋简体"/>
          <w:sz w:val="24"/>
        </w:rPr>
        <w:t>：1</w:t>
      </w:r>
      <w:r>
        <w:rPr>
          <w:rFonts w:ascii="方正仿宋简体" w:eastAsia="方正仿宋简体"/>
          <w:sz w:val="24"/>
        </w:rPr>
        <w:t>0cm岩棉加</w:t>
      </w:r>
      <w:r>
        <w:rPr>
          <w:rFonts w:hint="eastAsia" w:ascii="方正仿宋简体" w:eastAsia="方正仿宋简体"/>
          <w:sz w:val="24"/>
        </w:rPr>
        <w:t>0</w:t>
      </w:r>
      <w:r>
        <w:rPr>
          <w:rFonts w:ascii="方正仿宋简体" w:eastAsia="方正仿宋简体"/>
          <w:sz w:val="24"/>
        </w:rPr>
        <w:t>.1mmPVC阻燃防水层加</w:t>
      </w:r>
      <w:r>
        <w:rPr>
          <w:rFonts w:hint="eastAsia" w:ascii="方正仿宋简体" w:eastAsia="方正仿宋简体"/>
          <w:sz w:val="24"/>
        </w:rPr>
        <w:t>0</w:t>
      </w:r>
      <w:r>
        <w:rPr>
          <w:rFonts w:ascii="方正仿宋简体" w:eastAsia="方正仿宋简体"/>
          <w:sz w:val="24"/>
        </w:rPr>
        <w:t>.5mm铝皮</w:t>
      </w:r>
      <w:r>
        <w:rPr>
          <w:rFonts w:hint="eastAsia" w:ascii="方正仿宋简体" w:eastAsia="方正仿宋简体"/>
          <w:sz w:val="24"/>
        </w:rPr>
        <w:t>，</w:t>
      </w:r>
      <w:r>
        <w:rPr>
          <w:rFonts w:ascii="方正仿宋简体" w:eastAsia="方正仿宋简体"/>
          <w:sz w:val="24"/>
        </w:rPr>
        <w:t>自攻不锈钢螺丝</w:t>
      </w:r>
      <w:r>
        <w:rPr>
          <w:rFonts w:hint="eastAsia" w:ascii="方正仿宋简体" w:eastAsia="方正仿宋简体"/>
          <w:sz w:val="24"/>
        </w:rPr>
        <w:t>。</w:t>
      </w:r>
    </w:p>
    <w:p>
      <w:pPr>
        <w:spacing w:line="600" w:lineRule="exact"/>
        <w:ind w:firstLine="480" w:firstLineChars="200"/>
        <w:jc w:val="left"/>
        <w:rPr>
          <w:rFonts w:ascii="方正仿宋简体" w:eastAsia="方正仿宋简体" w:cs="仿宋_GB2312"/>
          <w:sz w:val="24"/>
        </w:rPr>
      </w:pPr>
      <w:r>
        <w:rPr>
          <w:rFonts w:ascii="方正仿宋简体" w:eastAsia="方正仿宋简体" w:cs="仿宋_GB2312"/>
          <w:sz w:val="24"/>
        </w:rPr>
        <w:t>施工要求：拆除保温时，做到轻拿轻放，减少材料损耗</w:t>
      </w:r>
      <w:r>
        <w:rPr>
          <w:rFonts w:hint="eastAsia" w:ascii="方正仿宋简体" w:eastAsia="方正仿宋简体" w:cs="仿宋_GB2312"/>
          <w:sz w:val="24"/>
        </w:rPr>
        <w:t>。</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3</w:t>
      </w:r>
      <w:r>
        <w:rPr>
          <w:rFonts w:hint="eastAsia" w:ascii="方正仿宋简体" w:eastAsia="方正仿宋简体" w:cs="仿宋_GB2312"/>
          <w:color w:val="auto"/>
          <w:sz w:val="24"/>
        </w:rPr>
        <w:t>.安装过程中如需用脚手架等由投标方自行解决，费用含在报价中。如需吊车由招标方提供。</w:t>
      </w:r>
    </w:p>
    <w:p>
      <w:pPr>
        <w:spacing w:line="600" w:lineRule="exact"/>
        <w:ind w:firstLine="480" w:firstLineChars="200"/>
        <w:jc w:val="left"/>
        <w:rPr>
          <w:rFonts w:ascii="方正仿宋简体" w:eastAsia="方正仿宋简体" w:cs="仿宋_GB2312"/>
          <w:sz w:val="24"/>
        </w:rPr>
      </w:pPr>
      <w:r>
        <w:rPr>
          <w:rFonts w:ascii="方正仿宋简体" w:eastAsia="方正仿宋简体" w:cs="仿宋_GB2312"/>
          <w:sz w:val="24"/>
        </w:rPr>
        <w:t>4</w:t>
      </w:r>
      <w:r>
        <w:rPr>
          <w:rFonts w:hint="eastAsia" w:ascii="方正仿宋简体" w:eastAsia="方正仿宋简体" w:cs="仿宋_GB2312"/>
          <w:sz w:val="24"/>
        </w:rPr>
        <w:t>.遇新增或突发故障抢修及不在招标约定范围内的检修项目，中标单位须获得招标方书面委托后，方可组织力量进行维修、抢修，费用按审计价结算。</w:t>
      </w:r>
    </w:p>
    <w:p>
      <w:pPr>
        <w:spacing w:line="600" w:lineRule="exact"/>
        <w:ind w:firstLine="480" w:firstLineChars="200"/>
        <w:jc w:val="left"/>
        <w:rPr>
          <w:rFonts w:ascii="方正仿宋简体" w:eastAsia="方正仿宋简体" w:cs="仿宋_GB2312"/>
          <w:sz w:val="24"/>
        </w:rPr>
      </w:pPr>
      <w:r>
        <w:rPr>
          <w:rFonts w:ascii="方正仿宋简体" w:eastAsia="方正仿宋简体" w:cs="仿宋_GB2312"/>
          <w:sz w:val="24"/>
        </w:rPr>
        <w:t>5</w:t>
      </w:r>
      <w:r>
        <w:rPr>
          <w:rFonts w:hint="eastAsia" w:ascii="方正仿宋简体" w:eastAsia="方正仿宋简体" w:cs="仿宋_GB2312"/>
          <w:sz w:val="24"/>
        </w:rPr>
        <w:t>. 质量要求及技术标准：参见《工业设备及管道绝热工程施工验收质量规范》GB50185-2010。</w:t>
      </w:r>
    </w:p>
    <w:p>
      <w:pPr>
        <w:spacing w:line="600" w:lineRule="exact"/>
        <w:ind w:firstLine="480" w:firstLineChars="200"/>
        <w:jc w:val="left"/>
        <w:rPr>
          <w:rFonts w:ascii="方正仿宋简体" w:eastAsia="方正仿宋简体" w:cs="Arial"/>
          <w:color w:val="auto"/>
          <w:kern w:val="2"/>
          <w:sz w:val="24"/>
          <w:szCs w:val="22"/>
        </w:rPr>
      </w:pPr>
      <w:r>
        <w:rPr>
          <w:rFonts w:ascii="方正仿宋简体" w:eastAsia="方正仿宋简体" w:cs="Arial"/>
          <w:color w:val="auto"/>
          <w:kern w:val="2"/>
          <w:sz w:val="24"/>
          <w:szCs w:val="22"/>
        </w:rPr>
        <w:t>6</w:t>
      </w:r>
      <w:r>
        <w:rPr>
          <w:rFonts w:hint="eastAsia" w:ascii="方正仿宋简体" w:eastAsia="方正仿宋简体" w:cs="Arial"/>
          <w:color w:val="auto"/>
          <w:kern w:val="2"/>
          <w:sz w:val="24"/>
          <w:szCs w:val="22"/>
        </w:rPr>
        <w:t>.工程报价为含税价，请注明税率。</w:t>
      </w:r>
    </w:p>
    <w:p>
      <w:pPr>
        <w:spacing w:line="600" w:lineRule="exact"/>
        <w:ind w:firstLine="480" w:firstLineChars="200"/>
        <w:jc w:val="left"/>
        <w:rPr>
          <w:rFonts w:ascii="方正仿宋简体" w:eastAsia="方正仿宋简体" w:cs="仿宋_GB2312"/>
          <w:b/>
          <w:color w:val="auto"/>
          <w:sz w:val="24"/>
        </w:rPr>
      </w:pPr>
      <w:r>
        <w:rPr>
          <w:rFonts w:hint="eastAsia" w:ascii="方正仿宋简体" w:eastAsia="方正仿宋简体" w:cs="仿宋_GB2312"/>
          <w:b/>
          <w:bCs/>
          <w:sz w:val="24"/>
        </w:rPr>
        <w:t>五、开标、评</w:t>
      </w:r>
      <w:r>
        <w:rPr>
          <w:rFonts w:hint="eastAsia" w:ascii="方正仿宋简体" w:eastAsia="方正仿宋简体" w:cs="仿宋_GB2312"/>
          <w:b/>
          <w:color w:val="auto"/>
          <w:sz w:val="24"/>
        </w:rPr>
        <w:t>标及流标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1.开标</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color w:val="auto"/>
          <w:sz w:val="24"/>
        </w:rPr>
        <w:t>由招标方评标小组在确定的开标时间对报价书启封，</w:t>
      </w:r>
      <w:r>
        <w:rPr>
          <w:rFonts w:hint="eastAsia" w:ascii="方正仿宋简体" w:eastAsia="方正仿宋简体" w:cs="仿宋_GB2312"/>
          <w:sz w:val="24"/>
        </w:rPr>
        <w:t>评标小组首先对投标文件完整性检查和投标人资格符合性进行审查。</w:t>
      </w:r>
    </w:p>
    <w:p>
      <w:pPr>
        <w:spacing w:line="600" w:lineRule="exact"/>
        <w:ind w:firstLine="480" w:firstLineChars="200"/>
        <w:jc w:val="left"/>
        <w:rPr>
          <w:rFonts w:ascii="方正仿宋简体" w:eastAsia="方正仿宋简体" w:cs="仿宋_GB2312"/>
          <w:color w:val="FF0000"/>
          <w:sz w:val="24"/>
        </w:rPr>
      </w:pPr>
      <w:r>
        <w:rPr>
          <w:rFonts w:hint="eastAsia" w:ascii="方正仿宋简体" w:eastAsia="方正仿宋简体" w:cs="仿宋_GB2312"/>
          <w:sz w:val="24"/>
        </w:rPr>
        <w:t>2.评标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2.1.综合</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采取综合评审方法进行打分，具体按价格得分、技术得分、商务得分（得分比例根据货物内容确定）三个方面进行评审，并按综合得分由高到低顺序推选中标候选人。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2.2.通用</w:t>
      </w:r>
      <w:r>
        <w:rPr>
          <w:rFonts w:hint="eastAsia" w:ascii="方正仿宋简体" w:eastAsia="方正仿宋简体" w:cs="仿宋_GB2312"/>
          <w:b/>
          <w:bCs/>
          <w:color w:val="FF0000"/>
          <w:sz w:val="24"/>
        </w:rPr>
        <w:t>（本次采用该种评标方式）</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2.2.1.质量合格前提下，合计总价最低为中标候选人。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2.2.2.同等价格下，质量指标、售后服务更好的为中标候选人。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2.2.3.同等价格、同等质量下，现有供应方为中标候选人。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3.中标候选人的确定标准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在最大限度地满足招标文件实质性要求前提下，按照招标文件中规定的各项因素进行评审，按排名由高到低顺序确定中标候选人。中标候选人数量见报价须知。</w:t>
      </w:r>
    </w:p>
    <w:p>
      <w:pPr>
        <w:pStyle w:val="2"/>
        <w:spacing w:line="600" w:lineRule="exact"/>
        <w:ind w:left="0" w:firstLine="480" w:firstLineChars="200"/>
        <w:rPr>
          <w:rFonts w:ascii="方正仿宋简体" w:eastAsia="方正仿宋简体" w:cs="仿宋_GB2312"/>
          <w:color w:val="auto"/>
          <w:sz w:val="24"/>
        </w:rPr>
      </w:pPr>
      <w:r>
        <w:rPr>
          <w:rFonts w:hint="eastAsia" w:ascii="方正仿宋简体" w:eastAsia="方正仿宋简体" w:cs="仿宋_GB2312"/>
          <w:color w:val="auto"/>
          <w:sz w:val="24"/>
        </w:rPr>
        <w:t>4.中标通知书</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600" w:lineRule="exact"/>
        <w:ind w:firstLine="480" w:firstLineChars="200"/>
        <w:jc w:val="left"/>
        <w:rPr>
          <w:rFonts w:ascii="方正仿宋简体" w:hAnsi="仿宋_GB2312" w:eastAsia="方正仿宋简体" w:cs="仿宋_GB2312"/>
          <w:color w:val="auto"/>
          <w:sz w:val="24"/>
        </w:rPr>
      </w:pPr>
      <w:r>
        <w:rPr>
          <w:rFonts w:hint="eastAsia" w:ascii="方正仿宋简体" w:eastAsia="方正仿宋简体" w:cs="仿宋_GB2312"/>
          <w:color w:val="auto"/>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5.流标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5.1.招标方发现有串标、陪标等扰乱我方经营秩序的恶劣情况，本次招标流标，且不得再参与我公司今后的招标。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5.2.投标单位不足3家的，本次招标按流标处理。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6.废标</w:t>
      </w:r>
    </w:p>
    <w:p>
      <w:pPr>
        <w:spacing w:line="600" w:lineRule="exact"/>
        <w:ind w:firstLine="480" w:firstLineChars="200"/>
        <w:jc w:val="left"/>
        <w:rPr>
          <w:rFonts w:ascii="方正仿宋简体" w:eastAsia="方正仿宋简体"/>
          <w:color w:val="auto"/>
        </w:rPr>
      </w:pPr>
      <w:r>
        <w:rPr>
          <w:rFonts w:hint="eastAsia" w:ascii="方正仿宋简体" w:eastAsia="方正仿宋简体" w:cs="仿宋_GB2312"/>
          <w:color w:val="auto"/>
          <w:sz w:val="24"/>
        </w:rPr>
        <w:t>6.1.凡投标方不具备生产经营资质的，或招标文件填写不完整、报价有空项的，或不符合招标方技术要求的，经我司评标小组评定，作废标处理。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6.2.有效投标单位不足3家的，本次招标项目按废标处理。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600" w:lineRule="exact"/>
        <w:ind w:firstLine="480" w:firstLineChars="200"/>
        <w:jc w:val="left"/>
        <w:rPr>
          <w:rFonts w:ascii="方正仿宋简体" w:eastAsia="方正仿宋简体"/>
          <w:color w:val="auto"/>
        </w:rPr>
      </w:pPr>
      <w:r>
        <w:rPr>
          <w:rFonts w:hint="eastAsia" w:ascii="方正仿宋简体" w:eastAsia="方正仿宋简体" w:cs="仿宋_GB2312"/>
          <w:color w:val="auto"/>
          <w:sz w:val="24"/>
        </w:rPr>
        <w:t>6.4.中标结果公布后，中标供应商放弃中标资格的，本次招标项目按废标处理。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7.其他注意事项</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7.1.投标方应保证产品各项指标符合国标，无国标强制要求的应符合我方使用要求，否则应及时调换或退货处理。</w:t>
      </w:r>
    </w:p>
    <w:p>
      <w:pPr>
        <w:pStyle w:val="7"/>
        <w:spacing w:line="600" w:lineRule="exact"/>
        <w:ind w:firstLine="480" w:firstLineChars="200"/>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7.2.如因中标方原因，对我司生产造成影响的，投标保证金将不予退还。如影响严重的，我司将依法追究投标方相关责任。</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kern w:val="2"/>
          <w:sz w:val="24"/>
        </w:rPr>
        <w:t>7.3.中标供应商有下列情形之一的，我司有权依法追究投标方相关责任并拒绝投标方参与我司</w:t>
      </w:r>
      <w:r>
        <w:rPr>
          <w:rFonts w:hint="eastAsia" w:ascii="方正仿宋简体" w:eastAsia="方正仿宋简体" w:cs="仿宋_GB2312"/>
          <w:color w:val="auto"/>
          <w:sz w:val="24"/>
        </w:rPr>
        <w:t>招标工作且</w:t>
      </w:r>
      <w:r>
        <w:rPr>
          <w:rFonts w:hint="eastAsia" w:ascii="方正仿宋简体" w:eastAsia="方正仿宋简体" w:cs="仿宋_GB2312"/>
          <w:color w:val="auto"/>
          <w:kern w:val="2"/>
          <w:sz w:val="24"/>
        </w:rPr>
        <w:t>投标保证金将不予退还。</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7.3.1.经查实提供虚假信息，有欺诈行为的；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7.3.2.存在串通投标等不正当竞争行为的；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7.3.3.经查实有商业贿赂行为的；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7.3.4.中标后无正当理由不与采购人签订合同的；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7.3.5.将中标项目转让给他人或者在投标文件中未说明，将中标项目分包给他人的；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7.3.6.提供不合格工程、物资或服务的；</w:t>
      </w:r>
    </w:p>
    <w:p>
      <w:pPr>
        <w:spacing w:line="600" w:lineRule="exact"/>
        <w:ind w:firstLine="480" w:firstLineChars="200"/>
        <w:rPr>
          <w:rFonts w:ascii="方正仿宋简体" w:eastAsia="方正仿宋简体" w:cs="仿宋_GB2312"/>
          <w:sz w:val="24"/>
        </w:rPr>
      </w:pPr>
      <w:r>
        <w:rPr>
          <w:rFonts w:hint="eastAsia" w:ascii="方正仿宋简体" w:eastAsia="方正仿宋简体" w:cs="仿宋_GB2312"/>
          <w:color w:val="auto"/>
          <w:sz w:val="24"/>
        </w:rPr>
        <w:t>7.3.7.拒绝履行合同义务的</w:t>
      </w:r>
      <w:r>
        <w:rPr>
          <w:rFonts w:hint="eastAsia" w:ascii="方正仿宋简体" w:eastAsia="方正仿宋简体" w:cs="仿宋_GB2312"/>
          <w:sz w:val="24"/>
        </w:rPr>
        <w:t>。</w:t>
      </w:r>
    </w:p>
    <w:p>
      <w:pPr>
        <w:widowControl/>
        <w:spacing w:line="600" w:lineRule="exact"/>
        <w:ind w:firstLine="200"/>
        <w:jc w:val="left"/>
        <w:rPr>
          <w:rFonts w:ascii="方正仿宋简体" w:hAnsi="宋体" w:eastAsia="方正仿宋简体" w:cs="宋体"/>
          <w:b/>
          <w:bCs/>
          <w:color w:val="auto"/>
          <w:kern w:val="44"/>
          <w:sz w:val="28"/>
          <w:szCs w:val="28"/>
        </w:rPr>
      </w:pPr>
      <w:r>
        <w:rPr>
          <w:rFonts w:hint="eastAsia" w:ascii="方正仿宋简体" w:eastAsia="方正仿宋简体" w:cs="宋体"/>
          <w:color w:val="auto"/>
          <w:sz w:val="28"/>
          <w:szCs w:val="28"/>
        </w:rPr>
        <w:br w:type="page"/>
      </w:r>
    </w:p>
    <w:p>
      <w:pPr>
        <w:pStyle w:val="4"/>
        <w:jc w:val="left"/>
        <w:rPr>
          <w:rFonts w:ascii="方正仿宋简体" w:eastAsia="方正仿宋简体" w:cs="宋体"/>
          <w:b w:val="0"/>
          <w:color w:val="auto"/>
        </w:rPr>
      </w:pPr>
      <w:r>
        <w:rPr>
          <w:rFonts w:hint="eastAsia" w:ascii="方正仿宋简体" w:hAnsi="宋体" w:eastAsia="方正仿宋简体" w:cs="宋体"/>
          <w:b w:val="0"/>
          <w:color w:val="auto"/>
          <w:sz w:val="28"/>
          <w:szCs w:val="28"/>
        </w:rPr>
        <w:t>附件一</w:t>
      </w:r>
    </w:p>
    <w:p>
      <w:pPr>
        <w:pStyle w:val="4"/>
        <w:rPr>
          <w:rFonts w:ascii="方正小标宋简体" w:hAnsi="宋体" w:eastAsia="方正小标宋简体" w:cs="宋体"/>
          <w:color w:val="auto"/>
        </w:rPr>
      </w:pPr>
      <w:r>
        <w:rPr>
          <w:rFonts w:hint="eastAsia" w:ascii="方正小标宋简体" w:hAnsi="宋体" w:eastAsia="方正小标宋简体" w:cs="宋体"/>
          <w:color w:val="auto"/>
        </w:rPr>
        <w:t>承诺函</w:t>
      </w:r>
    </w:p>
    <w:p>
      <w:pPr>
        <w:rPr>
          <w:color w:val="auto"/>
        </w:rPr>
      </w:pPr>
    </w:p>
    <w:p>
      <w:pPr>
        <w:tabs>
          <w:tab w:val="left" w:pos="180"/>
        </w:tabs>
        <w:spacing w:line="400" w:lineRule="exac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镇江海纳川物流产业发展有限责任公司：</w:t>
      </w:r>
    </w:p>
    <w:p>
      <w:pPr>
        <w:spacing w:line="400" w:lineRule="exact"/>
        <w:ind w:left="240" w:firstLine="480" w:firstLineChars="200"/>
        <w:rPr>
          <w:rFonts w:ascii="方正仿宋简体" w:eastAsia="方正仿宋简体" w:cs="仿宋_GB2312"/>
          <w:color w:val="auto"/>
          <w:kern w:val="2"/>
          <w:sz w:val="24"/>
        </w:rPr>
      </w:pP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(投标单位全称)授权</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(全权代表姓名)</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(职务、职称)为全权代表，参加贵方组织的招标有关活动，并对该项目进行投标。为此：</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1、提供投标须知规定的全部投标文件：包括正本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份，副本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2、投标项目的总投标价见开标一览表。</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3、我方保证遵守招标文件中的全部规定。</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4、我方保证忠实地执行双方签订的合同,并承担合同规定的责任义务。</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spacing w:line="400" w:lineRule="exact"/>
        <w:ind w:firstLine="480" w:firstLineChars="200"/>
        <w:jc w:val="left"/>
        <w:rPr>
          <w:rFonts w:ascii="方正仿宋简体" w:eastAsia="方正仿宋简体" w:cs="仿宋_GB2312"/>
          <w:color w:val="auto"/>
          <w:sz w:val="24"/>
          <w:shd w:val="clear" w:color="auto" w:fill="FFFFFF"/>
        </w:rPr>
      </w:pPr>
      <w:r>
        <w:rPr>
          <w:rFonts w:hint="eastAsia" w:ascii="方正仿宋简体" w:eastAsia="方正仿宋简体" w:cs="仿宋_GB2312"/>
          <w:color w:val="auto"/>
          <w:kern w:val="2"/>
          <w:sz w:val="24"/>
        </w:rPr>
        <w:t>6、愿意向贵方提供任何与该项投标有关的数据、情况和技术资料，</w:t>
      </w:r>
      <w:r>
        <w:rPr>
          <w:rFonts w:hint="eastAsia" w:ascii="方正仿宋简体" w:eastAsia="方正仿宋简体" w:cs="仿宋_GB2312"/>
          <w:color w:val="auto"/>
          <w:sz w:val="24"/>
          <w:shd w:val="clear" w:color="auto" w:fill="FFFFFF"/>
        </w:rPr>
        <w:t>完全理解贵方不一定接受最低报价或收到的任何报价。</w:t>
      </w:r>
    </w:p>
    <w:p>
      <w:pPr>
        <w:spacing w:line="4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7、在规定的开标时间后，若我方违反招标文件相关条款的规定，则我方将放弃索回投标保证金的权利。</w:t>
      </w:r>
    </w:p>
    <w:p>
      <w:pPr>
        <w:spacing w:line="400" w:lineRule="exact"/>
        <w:ind w:firstLine="480" w:firstLineChars="200"/>
        <w:jc w:val="left"/>
        <w:rPr>
          <w:rFonts w:ascii="方正仿宋简体" w:eastAsia="方正仿宋简体" w:cs="仿宋_GB2312"/>
          <w:color w:val="auto"/>
          <w:kern w:val="2"/>
          <w:sz w:val="24"/>
        </w:rPr>
      </w:pPr>
    </w:p>
    <w:p>
      <w:pPr>
        <w:spacing w:line="400" w:lineRule="exact"/>
        <w:ind w:firstLine="480" w:firstLineChars="200"/>
        <w:jc w:val="left"/>
        <w:rPr>
          <w:rFonts w:ascii="方正仿宋简体" w:eastAsia="方正仿宋简体" w:cs="仿宋_GB2312"/>
          <w:color w:val="auto"/>
          <w:sz w:val="24"/>
          <w:shd w:val="clear" w:color="auto" w:fill="FFFFFF"/>
        </w:rPr>
      </w:pPr>
    </w:p>
    <w:p>
      <w:pPr>
        <w:spacing w:before="156" w:beforeLines="50" w:line="400" w:lineRule="exact"/>
        <w:jc w:val="left"/>
        <w:rPr>
          <w:rFonts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全权代表（签字）：                   投标单位（盖章）：</w:t>
      </w: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 xml:space="preserve">日  期：          </w:t>
      </w:r>
    </w:p>
    <w:p>
      <w:pPr>
        <w:spacing w:before="156" w:beforeLines="50" w:line="400" w:lineRule="exact"/>
        <w:jc w:val="left"/>
        <w:rPr>
          <w:rFonts w:ascii="仿宋_GB2312" w:eastAsia="仿宋_GB2312" w:cs="仿宋_GB2312"/>
          <w:bCs/>
          <w:kern w:val="2"/>
          <w:sz w:val="24"/>
        </w:rPr>
      </w:pPr>
    </w:p>
    <w:p>
      <w:pPr>
        <w:widowControl/>
        <w:spacing w:line="400" w:lineRule="exact"/>
        <w:jc w:val="left"/>
        <w:rPr>
          <w:rFonts w:ascii="仿宋_GB2312" w:eastAsia="仿宋_GB2312" w:cs="仿宋_GB2312"/>
          <w:b/>
          <w:kern w:val="2"/>
          <w:sz w:val="24"/>
        </w:rPr>
      </w:pPr>
      <w:r>
        <w:rPr>
          <w:rFonts w:ascii="仿宋_GB2312" w:eastAsia="仿宋_GB2312" w:cs="仿宋_GB2312"/>
          <w:b/>
          <w:kern w:val="2"/>
          <w:sz w:val="24"/>
        </w:rPr>
        <w:br w:type="page"/>
      </w:r>
    </w:p>
    <w:p>
      <w:pPr>
        <w:rPr>
          <w:rFonts w:ascii="方正仿宋简体" w:eastAsia="方正仿宋简体" w:cs="仿宋_GB2312"/>
          <w:b/>
          <w:kern w:val="2"/>
          <w:sz w:val="24"/>
        </w:rPr>
      </w:pPr>
      <w:r>
        <w:rPr>
          <w:rFonts w:hint="eastAsia" w:ascii="方正仿宋简体" w:eastAsia="方正仿宋简体" w:cs="仿宋_GB2312"/>
          <w:b/>
          <w:kern w:val="2"/>
          <w:sz w:val="24"/>
        </w:rPr>
        <w:t>附件二</w:t>
      </w:r>
    </w:p>
    <w:p>
      <w:pPr>
        <w:pStyle w:val="4"/>
        <w:rPr>
          <w:rFonts w:ascii="方正小标宋简体" w:eastAsia="方正小标宋简体" w:cs="宋体"/>
        </w:rPr>
      </w:pPr>
      <w:r>
        <w:rPr>
          <w:rFonts w:hint="eastAsia" w:ascii="方正小标宋简体" w:eastAsia="方正小标宋简体" w:cs="宋体"/>
        </w:rPr>
        <w:t>开标一览表</w:t>
      </w:r>
    </w:p>
    <w:p>
      <w:pPr>
        <w:jc w:val="left"/>
      </w:pPr>
    </w:p>
    <w:p>
      <w:pPr>
        <w:spacing w:line="360" w:lineRule="auto"/>
        <w:jc w:val="left"/>
        <w:rPr>
          <w:rFonts w:ascii="方正仿宋简体" w:eastAsia="方正仿宋简体" w:cs="仿宋_GB2312"/>
          <w:b/>
          <w:bCs/>
          <w:color w:val="FF0000"/>
          <w:kern w:val="2"/>
          <w:sz w:val="24"/>
        </w:rPr>
      </w:pPr>
      <w:r>
        <w:rPr>
          <w:rFonts w:hint="eastAsia" w:ascii="方正仿宋简体" w:eastAsia="方正仿宋简体" w:cs="仿宋_GB2312"/>
          <w:b/>
          <w:bCs/>
          <w:color w:val="FF0000"/>
          <w:kern w:val="2"/>
          <w:sz w:val="24"/>
        </w:rPr>
        <w:t>报价货币：人民币(元)</w:t>
      </w:r>
    </w:p>
    <w:tbl>
      <w:tblPr>
        <w:tblStyle w:val="11"/>
        <w:tblW w:w="9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42"/>
        <w:gridCol w:w="2294"/>
        <w:gridCol w:w="1845"/>
        <w:gridCol w:w="2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标的名称</w:t>
            </w:r>
          </w:p>
        </w:tc>
        <w:tc>
          <w:tcPr>
            <w:tcW w:w="1845"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报价（含税）</w:t>
            </w:r>
          </w:p>
        </w:tc>
        <w:tc>
          <w:tcPr>
            <w:tcW w:w="2101"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tabs>
                <w:tab w:val="left" w:pos="237"/>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2023031</w:t>
            </w:r>
            <w:r>
              <w:rPr>
                <w:rFonts w:ascii="方正仿宋简体" w:eastAsia="方正仿宋简体" w:cs="仿宋_GB2312"/>
                <w:kern w:val="2"/>
                <w:sz w:val="24"/>
              </w:rPr>
              <w:t>4</w:t>
            </w:r>
            <w:r>
              <w:rPr>
                <w:rFonts w:hint="eastAsia" w:ascii="方正仿宋简体" w:eastAsia="方正仿宋简体" w:cs="仿宋_GB2312"/>
                <w:kern w:val="2"/>
                <w:sz w:val="24"/>
              </w:rPr>
              <w:t>储运公司壳牌管道保温</w:t>
            </w:r>
          </w:p>
        </w:tc>
        <w:tc>
          <w:tcPr>
            <w:tcW w:w="1845" w:type="dxa"/>
            <w:vAlign w:val="center"/>
          </w:tcPr>
          <w:p>
            <w:pPr>
              <w:spacing w:line="360" w:lineRule="auto"/>
              <w:ind w:firstLine="480" w:firstLineChars="200"/>
              <w:jc w:val="center"/>
              <w:rPr>
                <w:rFonts w:ascii="方正仿宋简体" w:eastAsia="方正仿宋简体" w:cs="仿宋_GB2312"/>
                <w:kern w:val="2"/>
                <w:sz w:val="24"/>
              </w:rPr>
            </w:pPr>
          </w:p>
        </w:tc>
        <w:tc>
          <w:tcPr>
            <w:tcW w:w="2101" w:type="dxa"/>
            <w:vAlign w:val="center"/>
          </w:tcPr>
          <w:p>
            <w:pPr>
              <w:spacing w:line="360" w:lineRule="auto"/>
              <w:ind w:firstLine="480" w:firstLineChars="200"/>
              <w:jc w:val="center"/>
              <w:rPr>
                <w:rFonts w:ascii="方正仿宋简体" w:eastAsia="方正仿宋简体" w:cs="仿宋_GB2312"/>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480" w:lineRule="auto"/>
              <w:jc w:val="left"/>
              <w:rPr>
                <w:rFonts w:ascii="方正仿宋简体" w:eastAsia="方正仿宋简体" w:cs="仿宋_GB2312"/>
                <w:kern w:val="2"/>
                <w:sz w:val="28"/>
                <w:szCs w:val="28"/>
              </w:rPr>
            </w:pPr>
            <w:r>
              <w:rPr>
                <w:rFonts w:hint="eastAsia" w:ascii="方正仿宋简体" w:eastAsia="方正仿宋简体" w:cs="仿宋_GB2312"/>
                <w:kern w:val="2"/>
                <w:sz w:val="24"/>
              </w:rPr>
              <w:t xml:space="preserve">以上合计总价（大写）：                             </w:t>
            </w:r>
            <w:r>
              <w:rPr>
                <w:rFonts w:hint="eastAsia" w:ascii="方正仿宋简体" w:eastAsia="方正仿宋简体" w:cs="仿宋_GB2312"/>
                <w:kern w:val="2"/>
                <w:sz w:val="32"/>
                <w:szCs w:val="32"/>
              </w:rPr>
              <w:t xml:space="preserve">   </w:t>
            </w:r>
          </w:p>
          <w:p>
            <w:pPr>
              <w:tabs>
                <w:tab w:val="center" w:pos="2426"/>
              </w:tabs>
              <w:spacing w:line="480" w:lineRule="auto"/>
              <w:jc w:val="left"/>
              <w:rPr>
                <w:rFonts w:ascii="方正仿宋简体" w:eastAsia="方正仿宋简体" w:cs="仿宋_GB2312"/>
                <w:kern w:val="2"/>
                <w:sz w:val="24"/>
              </w:rPr>
            </w:pPr>
          </w:p>
        </w:tc>
        <w:tc>
          <w:tcPr>
            <w:tcW w:w="3946" w:type="dxa"/>
            <w:gridSpan w:val="2"/>
            <w:vAlign w:val="center"/>
          </w:tcPr>
          <w:p>
            <w:pPr>
              <w:tabs>
                <w:tab w:val="center" w:pos="2426"/>
              </w:tabs>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3742"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 xml:space="preserve">交货期：  </w:t>
            </w:r>
          </w:p>
        </w:tc>
        <w:tc>
          <w:tcPr>
            <w:tcW w:w="2294"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税率：</w:t>
            </w:r>
          </w:p>
        </w:tc>
        <w:tc>
          <w:tcPr>
            <w:tcW w:w="3946" w:type="dxa"/>
            <w:gridSpan w:val="2"/>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报价有效期：</w:t>
            </w:r>
          </w:p>
        </w:tc>
      </w:tr>
    </w:tbl>
    <w:p>
      <w:pPr>
        <w:wordWrap w:val="0"/>
        <w:spacing w:before="156" w:beforeLines="50" w:line="360" w:lineRule="auto"/>
        <w:jc w:val="left"/>
        <w:rPr>
          <w:rFonts w:ascii="方正仿宋简体" w:eastAsia="方正仿宋简体" w:cs="仿宋_GB2312"/>
          <w:kern w:val="2"/>
          <w:sz w:val="24"/>
        </w:rPr>
      </w:pPr>
    </w:p>
    <w:p>
      <w:pPr>
        <w:wordWrap w:val="0"/>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全权代表（签字）：                   投标单位（盖章）：</w:t>
      </w:r>
    </w:p>
    <w:p>
      <w:pPr>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日  期：</w:t>
      </w:r>
    </w:p>
    <w:p>
      <w:pPr>
        <w:spacing w:line="360" w:lineRule="auto"/>
        <w:jc w:val="left"/>
        <w:rPr>
          <w:rFonts w:ascii="方正仿宋简体" w:eastAsia="方正仿宋简体" w:cs="仿宋_GB2312"/>
          <w:b/>
          <w:bCs/>
          <w:kern w:val="2"/>
          <w:sz w:val="24"/>
        </w:rPr>
      </w:pPr>
      <w:r>
        <w:rPr>
          <w:rFonts w:hint="eastAsia" w:ascii="方正仿宋简体" w:eastAsia="方正仿宋简体" w:cs="仿宋_GB2312"/>
          <w:b/>
          <w:bCs/>
          <w:kern w:val="2"/>
          <w:sz w:val="24"/>
        </w:rPr>
        <w:t>注：</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1、未注明税率的视为</w:t>
      </w:r>
      <w:r>
        <w:rPr>
          <w:rFonts w:hint="eastAsia" w:ascii="方正仿宋简体" w:eastAsia="方正仿宋简体" w:cs="仿宋_GB2312"/>
          <w:color w:val="FF0000"/>
          <w:kern w:val="2"/>
          <w:sz w:val="24"/>
        </w:rPr>
        <w:t>无效</w:t>
      </w:r>
      <w:r>
        <w:rPr>
          <w:rFonts w:hint="eastAsia" w:ascii="方正仿宋简体" w:eastAsia="方正仿宋简体" w:cs="仿宋_GB2312"/>
          <w:kern w:val="2"/>
          <w:sz w:val="24"/>
        </w:rPr>
        <w:t>价格。</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2、报价有效期少于投标有效期的作</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处理，未标注的以投标有效期为准。</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3、交货期：投标方给出有利于招标方或竞标的最短交货期，超过招标文件要求交货期的视为</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处理，未注明的以招标文件为准但可能会成为不中标的因素。</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4、特别说明：投标方应认真核算货物的单价，招标方有权根据单价来选择采购。</w:t>
      </w:r>
    </w:p>
    <w:p>
      <w:pPr>
        <w:pStyle w:val="2"/>
        <w:spacing w:line="360" w:lineRule="auto"/>
        <w:ind w:left="0"/>
        <w:rPr>
          <w:rFonts w:ascii="方正仿宋简体" w:eastAsia="方正仿宋简体" w:cs="仿宋_GB2312"/>
          <w:color w:val="auto"/>
          <w:kern w:val="2"/>
          <w:sz w:val="24"/>
        </w:rPr>
      </w:pPr>
      <w:r>
        <w:rPr>
          <w:rFonts w:hint="eastAsia" w:ascii="方正仿宋简体" w:eastAsia="方正仿宋简体" w:cs="仿宋_GB2312"/>
          <w:color w:val="auto"/>
          <w:kern w:val="2"/>
          <w:sz w:val="24"/>
        </w:rPr>
        <w:t>5、招标控制价为:</w:t>
      </w:r>
      <w:r>
        <w:rPr>
          <w:rFonts w:ascii="方正仿宋简体" w:eastAsia="方正仿宋简体" w:cs="仿宋_GB2312"/>
          <w:color w:val="auto"/>
          <w:kern w:val="2"/>
          <w:sz w:val="24"/>
        </w:rPr>
        <w:t>1.2</w:t>
      </w:r>
      <w:r>
        <w:rPr>
          <w:rFonts w:hint="eastAsia" w:ascii="方正仿宋简体" w:eastAsia="方正仿宋简体" w:cs="仿宋_GB2312"/>
          <w:color w:val="auto"/>
          <w:kern w:val="2"/>
          <w:sz w:val="24"/>
        </w:rPr>
        <w:t>万元（含税）</w:t>
      </w:r>
      <w:r>
        <w:rPr>
          <w:rFonts w:hint="eastAsia" w:ascii="方正仿宋简体" w:eastAsia="方正仿宋简体" w:cs="仿宋_GB2312"/>
          <w:color w:val="FF0000"/>
          <w:kern w:val="2"/>
          <w:sz w:val="24"/>
        </w:rPr>
        <w:t>(高于招标控制价作废标处理）</w:t>
      </w:r>
    </w:p>
    <w:sectPr>
      <w:pgSz w:w="11906" w:h="16838"/>
      <w:pgMar w:top="1134" w:right="1797" w:bottom="1134"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DEwNDY2YTI5NjhmZmZjMjIxYzU0Y2ZmMTU3ZjJkNmIifQ=="/>
  </w:docVars>
  <w:rsids>
    <w:rsidRoot w:val="008C226F"/>
    <w:rsid w:val="00007663"/>
    <w:rsid w:val="00074890"/>
    <w:rsid w:val="000B1D93"/>
    <w:rsid w:val="00135228"/>
    <w:rsid w:val="0023611B"/>
    <w:rsid w:val="002844BA"/>
    <w:rsid w:val="00350D6F"/>
    <w:rsid w:val="00385F8C"/>
    <w:rsid w:val="00391352"/>
    <w:rsid w:val="003A64B2"/>
    <w:rsid w:val="004F5873"/>
    <w:rsid w:val="005514A5"/>
    <w:rsid w:val="005603B6"/>
    <w:rsid w:val="00627DB4"/>
    <w:rsid w:val="00685218"/>
    <w:rsid w:val="006C2C93"/>
    <w:rsid w:val="00714161"/>
    <w:rsid w:val="007465CA"/>
    <w:rsid w:val="00781D63"/>
    <w:rsid w:val="00784E47"/>
    <w:rsid w:val="007974BE"/>
    <w:rsid w:val="008C08B4"/>
    <w:rsid w:val="008C226F"/>
    <w:rsid w:val="009D0D78"/>
    <w:rsid w:val="009F4E6E"/>
    <w:rsid w:val="00A91EA3"/>
    <w:rsid w:val="00B26F3C"/>
    <w:rsid w:val="00B94642"/>
    <w:rsid w:val="00B96B9B"/>
    <w:rsid w:val="00BD2D1E"/>
    <w:rsid w:val="00C05773"/>
    <w:rsid w:val="00C414A7"/>
    <w:rsid w:val="00C51811"/>
    <w:rsid w:val="00CA3700"/>
    <w:rsid w:val="00CD1D34"/>
    <w:rsid w:val="00D83E4F"/>
    <w:rsid w:val="00DC0C80"/>
    <w:rsid w:val="00DC6F19"/>
    <w:rsid w:val="00E07A10"/>
    <w:rsid w:val="00EF03C6"/>
    <w:rsid w:val="00F134A1"/>
    <w:rsid w:val="00F960A7"/>
    <w:rsid w:val="57AF3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0"/>
    <w:pPr>
      <w:keepNext/>
      <w:keepLines/>
      <w:jc w:val="center"/>
      <w:outlineLvl w:val="0"/>
    </w:pPr>
    <w:rPr>
      <w:rFonts w:eastAsia="黑体"/>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eastAsia="黑体"/>
      <w:b/>
      <w:sz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after="0" w:line="312" w:lineRule="atLeast"/>
      <w:ind w:left="1296" w:leftChars="0"/>
      <w:textAlignment w:val="baseline"/>
    </w:pPr>
    <w:rPr>
      <w:rFonts w:eastAsia="仿宋_GB2312"/>
      <w:kern w:val="21"/>
      <w:sz w:val="32"/>
    </w:rPr>
  </w:style>
  <w:style w:type="paragraph" w:styleId="3">
    <w:name w:val="Body Text Indent"/>
    <w:basedOn w:val="1"/>
    <w:qFormat/>
    <w:uiPriority w:val="0"/>
    <w:pPr>
      <w:spacing w:after="120"/>
      <w:ind w:left="200" w:leftChars="20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000FF"/>
      <w:u w:val="single"/>
    </w:rPr>
  </w:style>
  <w:style w:type="paragraph" w:customStyle="1" w:styleId="14">
    <w:name w:val="reader-word-layer"/>
    <w:basedOn w:val="1"/>
    <w:qFormat/>
    <w:uiPriority w:val="0"/>
    <w:pPr>
      <w:widowControl/>
      <w:spacing w:before="100" w:beforeAutospacing="1" w:after="100" w:afterAutospacing="1"/>
      <w:jc w:val="left"/>
    </w:pPr>
    <w:rPr>
      <w:rFonts w:ascii="宋体" w:cs="宋体"/>
      <w:color w:val="auto"/>
      <w:sz w:val="24"/>
    </w:rPr>
  </w:style>
  <w:style w:type="paragraph" w:customStyle="1" w:styleId="1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3052</Words>
  <Characters>3316</Characters>
  <Lines>26</Lines>
  <Paragraphs>7</Paragraphs>
  <TotalTime>2</TotalTime>
  <ScaleCrop>false</ScaleCrop>
  <LinksUpToDate>false</LinksUpToDate>
  <CharactersWithSpaces>3492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2020-05-08T06:05:00Z</dcterms:created>
  <dc:creator>胡彪</dc:creator>
  <cp:lastModifiedBy>DELL</cp:lastModifiedBy>
  <cp:lastPrinted>2023-03-17T05:31:35Z</cp:lastPrinted>
  <dcterms:modified xsi:type="dcterms:W3CDTF">2023-03-17T05:33:46Z</dcterms:modified>
  <dc:title>镇江海纳川物流产业发展有限责任公司</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D67C22C075564625BBC7E386B62D8A7E</vt:lpwstr>
  </property>
</Properties>
</file>