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_GB2312" w:hAnsi="仿宋_GB2312" w:eastAsia="仿宋_GB2312" w:cs="仿宋_GB2312"/>
          <w:bCs/>
          <w:sz w:val="24"/>
        </w:rPr>
      </w:pPr>
      <w:r>
        <w:rPr>
          <w:rFonts w:hint="eastAsia" w:ascii="方正小标宋简体" w:hAnsi="方正小标宋简体" w:eastAsia="方正小标宋简体" w:cs="方正小标宋简体"/>
          <w:bCs/>
          <w:kern w:val="1"/>
          <w:sz w:val="44"/>
          <w:szCs w:val="44"/>
        </w:rPr>
        <w:t>江苏索普工程有限公司招标文件</w:t>
      </w:r>
    </w:p>
    <w:p>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pageBreakBefore w:val="0"/>
        <w:widowControl w:val="0"/>
        <w:kinsoku/>
        <w:overflowPunct/>
        <w:topLinePunct w:val="0"/>
        <w:autoSpaceDE/>
        <w:autoSpaceDN/>
        <w:bidi w:val="0"/>
        <w:adjustRightInd w:val="0"/>
        <w:snapToGrid w:val="0"/>
        <w:spacing w:line="560" w:lineRule="exact"/>
        <w:jc w:val="left"/>
        <w:textAlignment w:val="auto"/>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我公司现有</w:t>
      </w:r>
      <w:r>
        <w:rPr>
          <w:rFonts w:hint="eastAsia" w:ascii="仿宋" w:hAnsi="仿宋" w:eastAsia="仿宋" w:cs="仿宋"/>
          <w:bCs/>
          <w:sz w:val="30"/>
          <w:szCs w:val="30"/>
          <w:lang w:val="en-US" w:eastAsia="zh-CN"/>
        </w:rPr>
        <w:t>索普基地三级防控项目-水渠、</w:t>
      </w:r>
      <w:r>
        <w:rPr>
          <w:rFonts w:hint="eastAsia" w:ascii="仿宋" w:hAnsi="仿宋" w:eastAsia="仿宋" w:cs="仿宋"/>
          <w:bCs/>
          <w:sz w:val="30"/>
          <w:szCs w:val="30"/>
          <w:lang w:val="zh-CN"/>
        </w:rPr>
        <w:t>水塘、</w:t>
      </w:r>
      <w:r>
        <w:rPr>
          <w:rFonts w:hint="eastAsia" w:ascii="仿宋" w:hAnsi="仿宋" w:eastAsia="仿宋" w:cs="仿宋"/>
          <w:bCs/>
          <w:sz w:val="30"/>
          <w:szCs w:val="30"/>
          <w:lang w:val="en-US" w:eastAsia="zh-CN"/>
        </w:rPr>
        <w:t>石材</w:t>
      </w:r>
      <w:r>
        <w:rPr>
          <w:rFonts w:hint="eastAsia" w:ascii="仿宋" w:hAnsi="仿宋" w:eastAsia="仿宋" w:cs="仿宋"/>
          <w:bCs/>
          <w:sz w:val="30"/>
          <w:szCs w:val="30"/>
          <w:lang w:val="zh-CN"/>
        </w:rPr>
        <w:t>栏杆专业分包</w:t>
      </w:r>
      <w:r>
        <w:rPr>
          <w:rFonts w:hint="eastAsia" w:ascii="仿宋" w:hAnsi="仿宋" w:eastAsia="仿宋" w:cs="仿宋"/>
          <w:bCs/>
          <w:sz w:val="30"/>
          <w:szCs w:val="30"/>
          <w:lang w:val="en-US" w:eastAsia="zh-CN"/>
        </w:rPr>
        <w:t>-</w:t>
      </w:r>
      <w:r>
        <w:rPr>
          <w:rFonts w:hint="eastAsia" w:ascii="仿宋" w:hAnsi="仿宋" w:eastAsia="仿宋" w:cs="仿宋"/>
          <w:bCs/>
          <w:sz w:val="30"/>
          <w:szCs w:val="30"/>
        </w:rPr>
        <w:t>施工招标，</w:t>
      </w:r>
      <w:r>
        <w:rPr>
          <w:rFonts w:hint="eastAsia" w:ascii="仿宋" w:hAnsi="仿宋" w:eastAsia="仿宋" w:cs="仿宋"/>
          <w:bCs/>
          <w:sz w:val="30"/>
          <w:szCs w:val="30"/>
          <w:lang w:val="zh-CN"/>
        </w:rPr>
        <w:t>采用自主公开招标的方式选定供应商，</w:t>
      </w:r>
      <w:r>
        <w:rPr>
          <w:rFonts w:hint="eastAsia" w:ascii="仿宋" w:hAnsi="仿宋" w:eastAsia="仿宋" w:cs="仿宋"/>
          <w:bCs/>
          <w:sz w:val="30"/>
          <w:szCs w:val="30"/>
        </w:rPr>
        <w:t>特邀请贵单位参与投标。</w:t>
      </w:r>
    </w:p>
    <w:p>
      <w:pPr>
        <w:pageBreakBefore w:val="0"/>
        <w:widowControl w:val="0"/>
        <w:kinsoku/>
        <w:overflowPunct/>
        <w:topLinePunct w:val="0"/>
        <w:autoSpaceDE/>
        <w:autoSpaceDN/>
        <w:bidi w:val="0"/>
        <w:adjustRightInd w:val="0"/>
        <w:snapToGrid w:val="0"/>
        <w:spacing w:line="56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lang w:val="en-US" w:eastAsia="zh-CN"/>
        </w:rPr>
        <w:t>索普基地三级防控项目-水渠、</w:t>
      </w:r>
      <w:r>
        <w:rPr>
          <w:rFonts w:hint="eastAsia" w:ascii="仿宋" w:hAnsi="仿宋" w:eastAsia="仿宋" w:cs="仿宋"/>
          <w:bCs/>
          <w:sz w:val="30"/>
          <w:szCs w:val="30"/>
          <w:lang w:val="zh-CN"/>
        </w:rPr>
        <w:t>水塘、</w:t>
      </w:r>
      <w:r>
        <w:rPr>
          <w:rFonts w:hint="eastAsia" w:ascii="仿宋" w:hAnsi="仿宋" w:eastAsia="仿宋" w:cs="仿宋"/>
          <w:bCs/>
          <w:sz w:val="30"/>
          <w:szCs w:val="30"/>
          <w:lang w:val="en-US" w:eastAsia="zh-CN"/>
        </w:rPr>
        <w:t>石材</w:t>
      </w:r>
      <w:r>
        <w:rPr>
          <w:rFonts w:hint="eastAsia" w:ascii="仿宋" w:hAnsi="仿宋" w:eastAsia="仿宋" w:cs="仿宋"/>
          <w:bCs/>
          <w:sz w:val="30"/>
          <w:szCs w:val="30"/>
          <w:lang w:val="zh-CN"/>
        </w:rPr>
        <w:t>栏杆专业分包</w:t>
      </w:r>
      <w:r>
        <w:rPr>
          <w:rFonts w:hint="eastAsia" w:ascii="仿宋" w:hAnsi="仿宋" w:eastAsia="仿宋" w:cs="仿宋"/>
          <w:bCs/>
          <w:sz w:val="30"/>
          <w:szCs w:val="30"/>
        </w:rPr>
        <w:t>；</w:t>
      </w:r>
    </w:p>
    <w:p>
      <w:pPr>
        <w:pageBreakBefore w:val="0"/>
        <w:widowControl w:val="0"/>
        <w:kinsoku/>
        <w:overflowPunct/>
        <w:topLinePunct w:val="0"/>
        <w:autoSpaceDE/>
        <w:autoSpaceDN/>
        <w:bidi w:val="0"/>
        <w:adjustRightInd w:val="0"/>
        <w:snapToGrid w:val="0"/>
        <w:spacing w:line="560" w:lineRule="exact"/>
        <w:ind w:firstLine="579" w:firstLineChars="193"/>
        <w:textAlignment w:val="auto"/>
        <w:rPr>
          <w:rFonts w:hint="eastAsia" w:ascii="仿宋" w:hAnsi="仿宋" w:eastAsia="仿宋" w:cs="仿宋"/>
          <w:bCs/>
          <w:sz w:val="30"/>
          <w:szCs w:val="30"/>
        </w:rPr>
      </w:pPr>
      <w:r>
        <w:rPr>
          <w:rFonts w:hint="eastAsia" w:ascii="仿宋" w:hAnsi="仿宋" w:eastAsia="仿宋" w:cs="仿宋"/>
          <w:bCs/>
          <w:kern w:val="1"/>
          <w:sz w:val="30"/>
          <w:szCs w:val="30"/>
        </w:rPr>
        <w:t>（二）</w:t>
      </w:r>
      <w:r>
        <w:rPr>
          <w:rFonts w:hint="eastAsia" w:ascii="仿宋" w:hAnsi="仿宋" w:eastAsia="仿宋" w:cs="仿宋"/>
          <w:bCs/>
          <w:sz w:val="30"/>
          <w:szCs w:val="30"/>
        </w:rPr>
        <w:t>施工时间：</w:t>
      </w:r>
      <w:r>
        <w:rPr>
          <w:rFonts w:hint="eastAsia" w:ascii="仿宋" w:hAnsi="仿宋" w:eastAsia="仿宋" w:cs="仿宋"/>
          <w:bCs/>
          <w:color w:val="FF0000"/>
          <w:sz w:val="30"/>
          <w:szCs w:val="30"/>
        </w:rPr>
        <w:t>202</w:t>
      </w:r>
      <w:r>
        <w:rPr>
          <w:rFonts w:hint="eastAsia" w:ascii="仿宋" w:hAnsi="仿宋" w:eastAsia="仿宋" w:cs="仿宋"/>
          <w:bCs/>
          <w:color w:val="FF0000"/>
          <w:sz w:val="30"/>
          <w:szCs w:val="30"/>
          <w:lang w:val="en-US" w:eastAsia="zh-CN"/>
        </w:rPr>
        <w:t>3</w:t>
      </w:r>
      <w:r>
        <w:rPr>
          <w:rFonts w:hint="eastAsia" w:ascii="仿宋" w:hAnsi="仿宋" w:eastAsia="仿宋" w:cs="仿宋"/>
          <w:bCs/>
          <w:color w:val="FF0000"/>
          <w:sz w:val="30"/>
          <w:szCs w:val="30"/>
        </w:rPr>
        <w:t>年</w:t>
      </w:r>
      <w:r>
        <w:rPr>
          <w:rFonts w:hint="eastAsia" w:ascii="仿宋" w:hAnsi="仿宋" w:eastAsia="仿宋" w:cs="仿宋"/>
          <w:bCs/>
          <w:color w:val="FF0000"/>
          <w:sz w:val="30"/>
          <w:szCs w:val="30"/>
          <w:lang w:val="en-US" w:eastAsia="zh-CN"/>
        </w:rPr>
        <w:t>4</w:t>
      </w:r>
      <w:r>
        <w:rPr>
          <w:rFonts w:hint="eastAsia" w:ascii="仿宋" w:hAnsi="仿宋" w:eastAsia="仿宋" w:cs="仿宋"/>
          <w:bCs/>
          <w:color w:val="FF0000"/>
          <w:sz w:val="30"/>
          <w:szCs w:val="30"/>
        </w:rPr>
        <w:t>月</w:t>
      </w:r>
      <w:r>
        <w:rPr>
          <w:rFonts w:hint="eastAsia" w:ascii="仿宋" w:hAnsi="仿宋" w:eastAsia="仿宋" w:cs="仿宋"/>
          <w:bCs/>
          <w:color w:val="FF0000"/>
          <w:sz w:val="30"/>
          <w:szCs w:val="30"/>
          <w:lang w:val="en-US" w:eastAsia="zh-CN"/>
        </w:rPr>
        <w:t>8</w:t>
      </w:r>
      <w:r>
        <w:rPr>
          <w:rFonts w:hint="eastAsia" w:ascii="仿宋" w:hAnsi="仿宋" w:eastAsia="仿宋" w:cs="仿宋"/>
          <w:bCs/>
          <w:color w:val="FF0000"/>
          <w:sz w:val="30"/>
          <w:szCs w:val="30"/>
        </w:rPr>
        <w:t>日-202</w:t>
      </w:r>
      <w:r>
        <w:rPr>
          <w:rFonts w:hint="eastAsia" w:ascii="仿宋" w:hAnsi="仿宋" w:eastAsia="仿宋" w:cs="仿宋"/>
          <w:bCs/>
          <w:color w:val="FF0000"/>
          <w:sz w:val="30"/>
          <w:szCs w:val="30"/>
          <w:lang w:val="en-US" w:eastAsia="zh-CN"/>
        </w:rPr>
        <w:t>3</w:t>
      </w:r>
      <w:r>
        <w:rPr>
          <w:rFonts w:hint="eastAsia" w:ascii="仿宋" w:hAnsi="仿宋" w:eastAsia="仿宋" w:cs="仿宋"/>
          <w:bCs/>
          <w:color w:val="FF0000"/>
          <w:sz w:val="30"/>
          <w:szCs w:val="30"/>
        </w:rPr>
        <w:t>年</w:t>
      </w:r>
      <w:r>
        <w:rPr>
          <w:rFonts w:hint="eastAsia" w:ascii="仿宋" w:hAnsi="仿宋" w:eastAsia="仿宋" w:cs="仿宋"/>
          <w:bCs/>
          <w:color w:val="FF0000"/>
          <w:sz w:val="30"/>
          <w:szCs w:val="30"/>
          <w:lang w:val="en-US" w:eastAsia="zh-CN"/>
        </w:rPr>
        <w:t>8</w:t>
      </w:r>
      <w:r>
        <w:rPr>
          <w:rFonts w:hint="eastAsia" w:ascii="仿宋" w:hAnsi="仿宋" w:eastAsia="仿宋" w:cs="仿宋"/>
          <w:bCs/>
          <w:color w:val="FF0000"/>
          <w:sz w:val="30"/>
          <w:szCs w:val="30"/>
        </w:rPr>
        <w:t>月</w:t>
      </w:r>
      <w:r>
        <w:rPr>
          <w:rFonts w:hint="eastAsia" w:ascii="仿宋" w:hAnsi="仿宋" w:eastAsia="仿宋" w:cs="仿宋"/>
          <w:bCs/>
          <w:color w:val="FF0000"/>
          <w:sz w:val="30"/>
          <w:szCs w:val="30"/>
          <w:lang w:val="en-US" w:eastAsia="zh-CN"/>
        </w:rPr>
        <w:t>23</w:t>
      </w:r>
      <w:r>
        <w:rPr>
          <w:rFonts w:hint="eastAsia" w:ascii="仿宋" w:hAnsi="仿宋" w:eastAsia="仿宋" w:cs="仿宋"/>
          <w:bCs/>
          <w:color w:val="FF0000"/>
          <w:sz w:val="30"/>
          <w:szCs w:val="30"/>
        </w:rPr>
        <w:t>日</w:t>
      </w:r>
      <w:r>
        <w:rPr>
          <w:rFonts w:hint="eastAsia" w:ascii="仿宋" w:hAnsi="仿宋" w:eastAsia="仿宋" w:cs="仿宋"/>
          <w:bCs/>
          <w:sz w:val="30"/>
          <w:szCs w:val="30"/>
        </w:rPr>
        <w:t>；</w:t>
      </w:r>
    </w:p>
    <w:p>
      <w:pPr>
        <w:pageBreakBefore w:val="0"/>
        <w:widowControl w:val="0"/>
        <w:kinsoku/>
        <w:overflowPunct/>
        <w:topLinePunct w:val="0"/>
        <w:autoSpaceDE/>
        <w:autoSpaceDN/>
        <w:bidi w:val="0"/>
        <w:adjustRightInd w:val="0"/>
        <w:snapToGrid w:val="0"/>
        <w:spacing w:line="560" w:lineRule="exact"/>
        <w:ind w:firstLine="579" w:firstLineChars="193"/>
        <w:textAlignment w:val="auto"/>
        <w:rPr>
          <w:rFonts w:ascii="仿宋" w:hAnsi="仿宋" w:eastAsia="仿宋" w:cs="仿宋"/>
          <w:bCs/>
          <w:sz w:val="30"/>
          <w:szCs w:val="30"/>
        </w:rPr>
      </w:pPr>
      <w:r>
        <w:rPr>
          <w:rFonts w:hint="eastAsia" w:ascii="仿宋" w:hAnsi="仿宋" w:eastAsia="仿宋" w:cs="仿宋"/>
          <w:bCs/>
          <w:sz w:val="30"/>
          <w:szCs w:val="30"/>
        </w:rPr>
        <w:t>（三）施工地点：集团公司</w:t>
      </w:r>
      <w:r>
        <w:rPr>
          <w:rFonts w:hint="eastAsia" w:ascii="仿宋" w:hAnsi="仿宋" w:eastAsia="仿宋" w:cs="仿宋"/>
          <w:bCs/>
          <w:sz w:val="30"/>
          <w:szCs w:val="30"/>
          <w:lang w:val="en-US" w:eastAsia="zh-CN"/>
        </w:rPr>
        <w:t>醋酸厂北侧，动力厂东侧</w:t>
      </w:r>
      <w:r>
        <w:rPr>
          <w:rFonts w:hint="eastAsia" w:ascii="仿宋" w:hAnsi="仿宋" w:eastAsia="仿宋" w:cs="仿宋"/>
          <w:bCs/>
          <w:sz w:val="30"/>
          <w:szCs w:val="30"/>
        </w:rPr>
        <w:t>；</w:t>
      </w:r>
    </w:p>
    <w:p>
      <w:pPr>
        <w:pageBreakBefore w:val="0"/>
        <w:widowControl w:val="0"/>
        <w:kinsoku/>
        <w:overflowPunct/>
        <w:topLinePunct w:val="0"/>
        <w:autoSpaceDE/>
        <w:autoSpaceDN/>
        <w:bidi w:val="0"/>
        <w:adjustRightInd w:val="0"/>
        <w:snapToGrid w:val="0"/>
        <w:spacing w:line="560" w:lineRule="exact"/>
        <w:ind w:left="1500" w:hanging="1500" w:hangingChars="500"/>
        <w:jc w:val="left"/>
        <w:textAlignment w:val="auto"/>
        <w:rPr>
          <w:rFonts w:hint="eastAsia" w:ascii="仿宋" w:hAnsi="仿宋" w:eastAsia="仿宋" w:cs="仿宋"/>
          <w:bCs/>
          <w:sz w:val="30"/>
          <w:szCs w:val="30"/>
        </w:rPr>
      </w:pPr>
      <w:r>
        <w:rPr>
          <w:rFonts w:hint="eastAsia" w:ascii="仿宋" w:hAnsi="仿宋" w:eastAsia="仿宋" w:cs="仿宋"/>
          <w:bCs/>
          <w:sz w:val="30"/>
          <w:szCs w:val="30"/>
        </w:rPr>
        <w:t xml:space="preserve">    （四）投标截止时间202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u w:val="single"/>
          <w:lang w:val="en-US" w:eastAsia="zh-CN"/>
        </w:rPr>
        <w:t>4</w:t>
      </w:r>
      <w:r>
        <w:rPr>
          <w:rFonts w:hint="eastAsia" w:ascii="仿宋" w:hAnsi="仿宋" w:eastAsia="仿宋" w:cs="仿宋"/>
          <w:bCs/>
          <w:sz w:val="30"/>
          <w:szCs w:val="30"/>
        </w:rPr>
        <w:t>月</w:t>
      </w:r>
      <w:r>
        <w:rPr>
          <w:rFonts w:hint="eastAsia" w:ascii="仿宋" w:hAnsi="仿宋" w:eastAsia="仿宋" w:cs="仿宋"/>
          <w:bCs/>
          <w:sz w:val="30"/>
          <w:szCs w:val="30"/>
          <w:u w:val="single"/>
          <w:lang w:val="en-US" w:eastAsia="zh-CN"/>
        </w:rPr>
        <w:t>5</w:t>
      </w:r>
      <w:r>
        <w:rPr>
          <w:rFonts w:hint="eastAsia" w:ascii="仿宋" w:hAnsi="仿宋" w:eastAsia="仿宋" w:cs="仿宋"/>
          <w:bCs/>
          <w:sz w:val="30"/>
          <w:szCs w:val="30"/>
        </w:rPr>
        <w:t>日</w:t>
      </w:r>
      <w:r>
        <w:rPr>
          <w:rFonts w:hint="eastAsia" w:ascii="仿宋" w:hAnsi="仿宋" w:eastAsia="仿宋" w:cs="仿宋"/>
          <w:bCs/>
          <w:sz w:val="30"/>
          <w:szCs w:val="30"/>
          <w:u w:val="single"/>
        </w:rPr>
        <w:t>1</w:t>
      </w:r>
      <w:r>
        <w:rPr>
          <w:rFonts w:hint="eastAsia" w:ascii="仿宋" w:hAnsi="仿宋" w:eastAsia="仿宋" w:cs="仿宋"/>
          <w:bCs/>
          <w:sz w:val="30"/>
          <w:szCs w:val="30"/>
          <w:u w:val="single"/>
          <w:lang w:val="en-US" w:eastAsia="zh-CN"/>
        </w:rPr>
        <w:t>6</w:t>
      </w:r>
      <w:r>
        <w:rPr>
          <w:rFonts w:hint="eastAsia" w:ascii="仿宋" w:hAnsi="仿宋" w:eastAsia="仿宋" w:cs="仿宋"/>
          <w:bCs/>
          <w:sz w:val="30"/>
          <w:szCs w:val="30"/>
        </w:rPr>
        <w:t>时</w:t>
      </w:r>
      <w:r>
        <w:rPr>
          <w:rFonts w:hint="eastAsia" w:ascii="仿宋" w:hAnsi="仿宋" w:eastAsia="仿宋" w:cs="仿宋"/>
          <w:bCs/>
          <w:sz w:val="30"/>
          <w:szCs w:val="30"/>
          <w:u w:val="single"/>
          <w:lang w:val="en-US" w:eastAsia="zh-CN"/>
        </w:rPr>
        <w:t>00</w:t>
      </w:r>
      <w:r>
        <w:rPr>
          <w:rFonts w:hint="eastAsia" w:ascii="仿宋" w:hAnsi="仿宋" w:eastAsia="仿宋" w:cs="仿宋"/>
          <w:bCs/>
          <w:sz w:val="30"/>
          <w:szCs w:val="30"/>
          <w:lang w:val="en-US" w:eastAsia="zh-CN"/>
        </w:rPr>
        <w:t>分</w:t>
      </w:r>
      <w:r>
        <w:rPr>
          <w:rFonts w:hint="eastAsia" w:ascii="仿宋" w:hAnsi="仿宋" w:eastAsia="仿宋" w:cs="仿宋"/>
          <w:bCs/>
          <w:sz w:val="30"/>
          <w:szCs w:val="30"/>
        </w:rPr>
        <w:t>（北京时间）；</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kern w:val="1"/>
          <w:sz w:val="30"/>
          <w:szCs w:val="30"/>
        </w:rPr>
        <w:t>（五）</w:t>
      </w:r>
      <w:r>
        <w:rPr>
          <w:rFonts w:hint="eastAsia" w:ascii="仿宋" w:hAnsi="仿宋" w:eastAsia="仿宋" w:cs="仿宋"/>
          <w:bCs/>
          <w:color w:val="auto"/>
          <w:kern w:val="1"/>
          <w:sz w:val="30"/>
          <w:szCs w:val="30"/>
        </w:rPr>
        <w:t>开标时间</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u w:val="single"/>
          <w:lang w:val="en-US" w:eastAsia="zh-CN"/>
        </w:rPr>
        <w:t>4</w:t>
      </w:r>
      <w:r>
        <w:rPr>
          <w:rFonts w:hint="eastAsia" w:ascii="仿宋" w:hAnsi="仿宋" w:eastAsia="仿宋" w:cs="仿宋"/>
          <w:bCs/>
          <w:sz w:val="30"/>
          <w:szCs w:val="30"/>
        </w:rPr>
        <w:t>月</w:t>
      </w:r>
      <w:r>
        <w:rPr>
          <w:rFonts w:hint="eastAsia" w:ascii="仿宋" w:hAnsi="仿宋" w:eastAsia="仿宋" w:cs="仿宋"/>
          <w:bCs/>
          <w:sz w:val="30"/>
          <w:szCs w:val="30"/>
          <w:u w:val="single"/>
          <w:lang w:val="en-US" w:eastAsia="zh-CN"/>
        </w:rPr>
        <w:t>6</w:t>
      </w:r>
      <w:r>
        <w:rPr>
          <w:rFonts w:hint="eastAsia" w:ascii="仿宋" w:hAnsi="仿宋" w:eastAsia="仿宋" w:cs="仿宋"/>
          <w:bCs/>
          <w:sz w:val="30"/>
          <w:szCs w:val="30"/>
        </w:rPr>
        <w:t>日</w:t>
      </w:r>
      <w:r>
        <w:rPr>
          <w:rFonts w:hint="eastAsia" w:ascii="仿宋" w:hAnsi="仿宋" w:eastAsia="仿宋" w:cs="仿宋"/>
          <w:bCs/>
          <w:sz w:val="30"/>
          <w:szCs w:val="30"/>
          <w:u w:val="single"/>
          <w:lang w:val="en-US" w:eastAsia="zh-CN"/>
        </w:rPr>
        <w:t>9</w:t>
      </w:r>
      <w:r>
        <w:rPr>
          <w:rFonts w:hint="eastAsia" w:ascii="仿宋" w:hAnsi="仿宋" w:eastAsia="仿宋" w:cs="仿宋"/>
          <w:bCs/>
          <w:sz w:val="30"/>
          <w:szCs w:val="30"/>
        </w:rPr>
        <w:t>时</w:t>
      </w:r>
      <w:r>
        <w:rPr>
          <w:rFonts w:hint="eastAsia" w:ascii="仿宋" w:hAnsi="仿宋" w:eastAsia="仿宋" w:cs="仿宋"/>
          <w:bCs/>
          <w:sz w:val="30"/>
          <w:szCs w:val="30"/>
          <w:u w:val="single"/>
          <w:lang w:val="en-US" w:eastAsia="zh-CN"/>
        </w:rPr>
        <w:t>00</w:t>
      </w:r>
      <w:r>
        <w:rPr>
          <w:rFonts w:hint="eastAsia" w:ascii="仿宋" w:hAnsi="仿宋" w:eastAsia="仿宋" w:cs="仿宋"/>
          <w:bCs/>
          <w:sz w:val="30"/>
          <w:szCs w:val="30"/>
          <w:lang w:val="en-US" w:eastAsia="zh-CN"/>
        </w:rPr>
        <w:t>分</w:t>
      </w:r>
      <w:r>
        <w:rPr>
          <w:rFonts w:hint="eastAsia" w:ascii="仿宋" w:hAnsi="仿宋" w:eastAsia="仿宋" w:cs="仿宋"/>
          <w:bCs/>
          <w:sz w:val="30"/>
          <w:szCs w:val="30"/>
        </w:rPr>
        <w:t>（北京时间）</w:t>
      </w:r>
      <w:r>
        <w:rPr>
          <w:rFonts w:hint="eastAsia" w:ascii="仿宋" w:hAnsi="仿宋" w:eastAsia="仿宋" w:cs="仿宋"/>
          <w:bCs/>
          <w:color w:val="auto"/>
          <w:kern w:val="1"/>
          <w:sz w:val="30"/>
          <w:szCs w:val="30"/>
        </w:rPr>
        <w:t>；</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kern w:val="1"/>
          <w:sz w:val="30"/>
          <w:szCs w:val="30"/>
        </w:rPr>
        <w:t>（六）</w:t>
      </w:r>
      <w:r>
        <w:rPr>
          <w:rFonts w:hint="eastAsia" w:ascii="仿宋" w:hAnsi="仿宋" w:eastAsia="仿宋" w:cs="仿宋"/>
          <w:bCs/>
          <w:color w:val="auto"/>
          <w:kern w:val="1"/>
          <w:sz w:val="30"/>
          <w:szCs w:val="30"/>
        </w:rPr>
        <w:t>开标地点：江苏索普(集团)有限公司招标中心；</w:t>
      </w:r>
    </w:p>
    <w:p>
      <w:pPr>
        <w:pageBreakBefore w:val="0"/>
        <w:widowControl w:val="0"/>
        <w:kinsoku/>
        <w:overflowPunct/>
        <w:topLinePunct w:val="0"/>
        <w:autoSpaceDE/>
        <w:autoSpaceDN/>
        <w:bidi w:val="0"/>
        <w:adjustRightInd w:val="0"/>
        <w:snapToGrid w:val="0"/>
        <w:spacing w:line="560" w:lineRule="exact"/>
        <w:textAlignment w:val="auto"/>
        <w:rPr>
          <w:rFonts w:hint="eastAsia" w:ascii="仿宋" w:hAnsi="仿宋" w:eastAsia="仿宋" w:cs="仿宋"/>
          <w:b/>
          <w:sz w:val="30"/>
          <w:szCs w:val="30"/>
        </w:rPr>
      </w:pPr>
      <w:r>
        <w:rPr>
          <w:rFonts w:hint="eastAsia" w:ascii="仿宋" w:hAnsi="仿宋" w:eastAsia="仿宋" w:cs="仿宋"/>
          <w:b/>
          <w:sz w:val="30"/>
          <w:szCs w:val="30"/>
        </w:rPr>
        <w:t xml:space="preserve">    二、招标内容：</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（一）标的物清单：</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范围包括水渠、水塘、石材栏杆。具体以甲方要求和施工图纸为准。（土方开挖、北侧管道闸门井不在标的物清单范围内，出水口溢流孔大样包在含标的物清单范围内）</w:t>
      </w:r>
    </w:p>
    <w:p>
      <w:pPr>
        <w:pageBreakBefore w:val="0"/>
        <w:widowControl w:val="0"/>
        <w:kinsoku/>
        <w:overflowPunct/>
        <w:topLinePunct w:val="0"/>
        <w:autoSpaceDE/>
        <w:autoSpaceDN/>
        <w:bidi w:val="0"/>
        <w:adjustRightInd w:val="0"/>
        <w:snapToGrid w:val="0"/>
        <w:spacing w:line="560" w:lineRule="exact"/>
        <w:ind w:firstLine="579" w:firstLineChars="193"/>
        <w:textAlignment w:val="auto"/>
        <w:rPr>
          <w:rFonts w:hint="eastAsia" w:ascii="仿宋" w:hAnsi="仿宋" w:eastAsia="仿宋" w:cs="仿宋"/>
          <w:bCs/>
          <w:sz w:val="30"/>
          <w:szCs w:val="30"/>
        </w:rPr>
      </w:pPr>
      <w:r>
        <w:rPr>
          <w:rFonts w:hint="eastAsia" w:ascii="仿宋" w:hAnsi="仿宋" w:eastAsia="仿宋" w:cs="仿宋"/>
          <w:bCs/>
          <w:sz w:val="30"/>
          <w:szCs w:val="30"/>
        </w:rPr>
        <w:t>（二）技术要求：</w:t>
      </w:r>
    </w:p>
    <w:p>
      <w:pPr>
        <w:pageBreakBefore w:val="0"/>
        <w:widowControl w:val="0"/>
        <w:kinsoku/>
        <w:overflowPunct/>
        <w:topLinePunct w:val="0"/>
        <w:autoSpaceDE/>
        <w:autoSpaceDN/>
        <w:bidi w:val="0"/>
        <w:adjustRightInd w:val="0"/>
        <w:snapToGrid w:val="0"/>
        <w:spacing w:line="560" w:lineRule="exact"/>
        <w:ind w:firstLine="579" w:firstLineChars="193"/>
        <w:jc w:val="left"/>
        <w:textAlignment w:val="auto"/>
        <w:rPr>
          <w:rFonts w:hint="eastAsia" w:ascii="仿宋" w:hAnsi="仿宋" w:eastAsia="仿宋" w:cs="仿宋"/>
          <w:bCs/>
          <w:sz w:val="30"/>
          <w:szCs w:val="30"/>
          <w:u w:val="single"/>
        </w:rPr>
      </w:pPr>
      <w:r>
        <w:rPr>
          <w:rFonts w:hint="eastAsia" w:ascii="仿宋" w:hAnsi="仿宋" w:eastAsia="仿宋" w:cs="仿宋"/>
          <w:bCs/>
          <w:sz w:val="30"/>
          <w:szCs w:val="30"/>
          <w:lang w:val="en-US" w:eastAsia="zh-CN"/>
        </w:rPr>
        <w:t>承包方式：</w:t>
      </w:r>
      <w:r>
        <w:rPr>
          <w:rFonts w:hint="eastAsia" w:ascii="仿宋" w:hAnsi="仿宋" w:eastAsia="仿宋" w:cs="仿宋"/>
          <w:bCs/>
          <w:color w:val="FF0000"/>
          <w:sz w:val="30"/>
          <w:szCs w:val="30"/>
          <w:lang w:val="en-US" w:eastAsia="zh-CN"/>
        </w:rPr>
        <w:t>包工、包料、包施工机械。</w:t>
      </w:r>
      <w:r>
        <w:rPr>
          <w:rFonts w:hint="eastAsia" w:ascii="仿宋" w:hAnsi="仿宋" w:eastAsia="仿宋" w:cs="仿宋"/>
          <w:bCs/>
          <w:sz w:val="30"/>
          <w:szCs w:val="30"/>
          <w:lang w:val="en-US" w:eastAsia="zh-CN"/>
        </w:rPr>
        <w:t xml:space="preserve">中标方所购材料必须有质保书，必须满足与产品相关的国家标准，中标单位所采购材料的规格、材质及施工标准必须严格按照图纸要求（详见招标图纸GT1~GT14）。   </w:t>
      </w:r>
      <w:r>
        <w:rPr>
          <w:rFonts w:hint="eastAsia" w:ascii="仿宋" w:hAnsi="仿宋" w:eastAsia="仿宋" w:cs="仿宋"/>
          <w:bCs/>
          <w:color w:val="auto"/>
          <w:kern w:val="1"/>
          <w:sz w:val="30"/>
          <w:szCs w:val="30"/>
        </w:rPr>
        <w:t xml:space="preserve">                     </w:t>
      </w:r>
    </w:p>
    <w:p>
      <w:pPr>
        <w:pageBreakBefore w:val="0"/>
        <w:widowControl w:val="0"/>
        <w:kinsoku/>
        <w:overflowPunct/>
        <w:topLinePunct w:val="0"/>
        <w:autoSpaceDE/>
        <w:autoSpaceDN/>
        <w:bidi w:val="0"/>
        <w:adjustRightInd w:val="0"/>
        <w:snapToGrid w:val="0"/>
        <w:spacing w:line="560" w:lineRule="exact"/>
        <w:textAlignment w:val="auto"/>
        <w:rPr>
          <w:rFonts w:hint="eastAsia" w:ascii="仿宋" w:hAnsi="仿宋" w:eastAsia="仿宋" w:cs="仿宋"/>
          <w:b/>
          <w:sz w:val="30"/>
          <w:szCs w:val="30"/>
        </w:rPr>
      </w:pPr>
      <w:r>
        <w:rPr>
          <w:rFonts w:hint="eastAsia" w:ascii="仿宋" w:hAnsi="仿宋" w:eastAsia="仿宋" w:cs="仿宋"/>
          <w:b/>
          <w:sz w:val="30"/>
          <w:szCs w:val="30"/>
        </w:rPr>
        <w:t xml:space="preserve">    三、投标人资质与要求：</w:t>
      </w:r>
    </w:p>
    <w:p>
      <w:pPr>
        <w:pageBreakBefore w:val="0"/>
        <w:widowControl w:val="0"/>
        <w:kinsoku/>
        <w:overflowPunct/>
        <w:topLinePunct w:val="0"/>
        <w:autoSpaceDE/>
        <w:autoSpaceDN/>
        <w:bidi w:val="0"/>
        <w:adjustRightInd w:val="0"/>
        <w:snapToGrid w:val="0"/>
        <w:spacing w:line="560" w:lineRule="exact"/>
        <w:ind w:firstLine="579" w:firstLineChars="193"/>
        <w:jc w:val="left"/>
        <w:textAlignment w:val="auto"/>
        <w:rPr>
          <w:rFonts w:hint="default" w:ascii="仿宋" w:hAnsi="仿宋" w:eastAsia="仿宋" w:cs="仿宋"/>
          <w:bCs/>
          <w:color w:val="FF0000"/>
          <w:sz w:val="30"/>
          <w:szCs w:val="30"/>
          <w:lang w:val="en-US" w:eastAsia="zh-CN"/>
        </w:rPr>
      </w:pPr>
      <w:r>
        <w:rPr>
          <w:rFonts w:hint="eastAsia" w:ascii="仿宋" w:hAnsi="仿宋" w:eastAsia="仿宋" w:cs="仿宋"/>
          <w:bCs/>
          <w:sz w:val="30"/>
          <w:szCs w:val="30"/>
          <w:lang w:val="en-US" w:eastAsia="zh-CN"/>
        </w:rPr>
        <w:t>（一）投标人必须具备中华人民共和国境内生产或经营应具备的合法资质。</w:t>
      </w:r>
      <w:r>
        <w:rPr>
          <w:rFonts w:hint="eastAsia" w:ascii="仿宋" w:hAnsi="仿宋" w:eastAsia="仿宋" w:cs="仿宋"/>
          <w:bCs/>
          <w:color w:val="FF0000"/>
          <w:sz w:val="30"/>
          <w:szCs w:val="30"/>
          <w:lang w:val="en-US" w:eastAsia="zh-CN"/>
        </w:rPr>
        <w:t>投标单位须具备市政公用工程施工总承包叁级及以上资质或者水利水电工程施工总承包叁级及以上资质。必须有类似同等规模及以上项目施工业绩，提供合同作为证明材料。</w:t>
      </w:r>
    </w:p>
    <w:p>
      <w:pPr>
        <w:pageBreakBefore w:val="0"/>
        <w:widowControl w:val="0"/>
        <w:numPr>
          <w:ilvl w:val="0"/>
          <w:numId w:val="1"/>
        </w:numPr>
        <w:kinsoku/>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其他资质要求：</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投标时需提供企业营业执照副本（加盖公章）、法人授权委托书原件壹份（如有授权）、法人及委托授权人身份证复印件壹份（加盖公章）、参加本次投标活动前三年内，在经营活动中没有重大违法记录及相关资质材料。</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 w:val="0"/>
          <w:bCs/>
          <w:color w:val="000000"/>
          <w:sz w:val="30"/>
          <w:szCs w:val="30"/>
          <w:lang w:val="en-US" w:eastAsia="zh-CN" w:bidi="ar-SA"/>
        </w:rPr>
      </w:pPr>
      <w:r>
        <w:rPr>
          <w:rFonts w:hint="eastAsia" w:ascii="仿宋" w:hAnsi="仿宋" w:eastAsia="仿宋" w:cs="仿宋"/>
          <w:b w:val="0"/>
          <w:bCs/>
          <w:color w:val="000000"/>
          <w:sz w:val="30"/>
          <w:szCs w:val="30"/>
          <w:lang w:val="en-US" w:eastAsia="zh-CN" w:bidi="ar-SA"/>
        </w:rPr>
        <w:t>拟选派项目负责人专业及资质等级：注册二级建造师(含)以上；项目负责人应取得住房城乡建设主管部门颁发的安全生产考核合格证</w:t>
      </w:r>
      <w:r>
        <w:rPr>
          <w:rFonts w:hint="eastAsia" w:ascii="仿宋" w:hAnsi="仿宋" w:eastAsia="仿宋" w:cs="仿宋"/>
          <w:b w:val="0"/>
          <w:bCs/>
          <w:color w:val="FF0000"/>
          <w:sz w:val="30"/>
          <w:szCs w:val="30"/>
          <w:lang w:val="en-US" w:eastAsia="zh-CN" w:bidi="ar-SA"/>
        </w:rPr>
        <w:t>（B类证书）</w:t>
      </w:r>
      <w:r>
        <w:rPr>
          <w:rFonts w:hint="eastAsia" w:ascii="仿宋" w:hAnsi="仿宋" w:eastAsia="仿宋" w:cs="仿宋"/>
          <w:b w:val="0"/>
          <w:bCs/>
          <w:color w:val="000000"/>
          <w:sz w:val="30"/>
          <w:szCs w:val="30"/>
          <w:lang w:val="en-US" w:eastAsia="zh-CN" w:bidi="ar-SA"/>
        </w:rPr>
        <w:t>；安全员需取得住房城乡建设主管部门颁发的安全生产考核合格证</w:t>
      </w:r>
      <w:r>
        <w:rPr>
          <w:rFonts w:hint="eastAsia" w:ascii="仿宋" w:hAnsi="仿宋" w:eastAsia="仿宋" w:cs="仿宋"/>
          <w:b w:val="0"/>
          <w:bCs/>
          <w:color w:val="FF0000"/>
          <w:sz w:val="30"/>
          <w:szCs w:val="30"/>
          <w:lang w:val="en-US" w:eastAsia="zh-CN" w:bidi="ar-SA"/>
        </w:rPr>
        <w:t>（C类证书）</w:t>
      </w:r>
      <w:r>
        <w:rPr>
          <w:rFonts w:hint="eastAsia" w:ascii="仿宋" w:hAnsi="仿宋" w:eastAsia="仿宋" w:cs="仿宋"/>
          <w:b w:val="0"/>
          <w:bCs/>
          <w:color w:val="000000"/>
          <w:sz w:val="30"/>
          <w:szCs w:val="30"/>
          <w:lang w:val="en-US" w:eastAsia="zh-CN" w:bidi="ar-SA"/>
        </w:rPr>
        <w:t>,应提供近三年的缴纳社保证明，并提供证书注册有效证明文件。</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 w:val="0"/>
          <w:bCs/>
          <w:color w:val="000000"/>
          <w:sz w:val="30"/>
          <w:szCs w:val="30"/>
          <w:lang w:val="en-US" w:eastAsia="zh-CN" w:bidi="ar-SA"/>
        </w:rPr>
      </w:pPr>
      <w:r>
        <w:rPr>
          <w:rFonts w:hint="eastAsia" w:ascii="仿宋" w:hAnsi="仿宋" w:eastAsia="仿宋" w:cs="仿宋"/>
          <w:b w:val="0"/>
          <w:bCs/>
          <w:color w:val="000000"/>
          <w:sz w:val="30"/>
          <w:szCs w:val="30"/>
          <w:lang w:val="en-US" w:eastAsia="zh-CN" w:bidi="ar-SA"/>
        </w:rPr>
        <w:t>确定中标后，在签订合同前，投标人需提供如下有效资质文件：企业法人营业执照（三证合一）、一般纳税人证明材料、来我公司现场施工的单位还需提供工伤保险缴纳证明或人身意外伤害保险或雇主责任险缴纳证明，意外险保额</w:t>
      </w:r>
      <w:r>
        <w:rPr>
          <w:rFonts w:hint="eastAsia" w:ascii="仿宋" w:hAnsi="仿宋" w:eastAsia="仿宋" w:cs="仿宋"/>
          <w:b w:val="0"/>
          <w:bCs/>
          <w:color w:val="FF0000"/>
          <w:sz w:val="30"/>
          <w:szCs w:val="30"/>
          <w:lang w:val="en-US" w:eastAsia="zh-CN" w:bidi="ar-SA"/>
        </w:rPr>
        <w:t>不低于100万</w:t>
      </w:r>
      <w:r>
        <w:rPr>
          <w:rFonts w:hint="eastAsia" w:ascii="仿宋" w:hAnsi="仿宋" w:eastAsia="仿宋" w:cs="仿宋"/>
          <w:b w:val="0"/>
          <w:bCs/>
          <w:color w:val="000000"/>
          <w:sz w:val="30"/>
          <w:szCs w:val="30"/>
          <w:lang w:val="en-US" w:eastAsia="zh-CN" w:bidi="ar-SA"/>
        </w:rPr>
        <w:t>元。凡来我公司现场踏勘人员需按照我公司的相关规定进行有关安全规定及安全注意事项的培训教育。作业过程中，若涉及特种作业（如电焊、登高等）的需提供相应的特种作业证，必须人证一致，且在有效期内。施工现场做好施工人员的个人防护，施工过程中发生意外伤害由投标人自行负责等。</w:t>
      </w:r>
    </w:p>
    <w:p>
      <w:pPr>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color w:val="FF0000"/>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不接受被列入失信被执行人、重大违法案件当事人投标；</w:t>
      </w:r>
    </w:p>
    <w:p>
      <w:pPr>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bCs/>
          <w:color w:val="auto"/>
          <w:kern w:val="1"/>
          <w:sz w:val="30"/>
          <w:szCs w:val="30"/>
        </w:rPr>
        <w:t>（四）投标人应</w:t>
      </w:r>
      <w:r>
        <w:rPr>
          <w:rFonts w:hint="eastAsia" w:ascii="仿宋" w:hAnsi="仿宋" w:eastAsia="仿宋" w:cs="仿宋"/>
          <w:bCs/>
          <w:sz w:val="30"/>
          <w:szCs w:val="30"/>
        </w:rPr>
        <w:t>具备良好的售后服务能力，要求电话联系后</w:t>
      </w:r>
      <w:r>
        <w:rPr>
          <w:rFonts w:hint="eastAsia" w:ascii="仿宋" w:hAnsi="仿宋" w:eastAsia="仿宋" w:cs="仿宋"/>
          <w:bCs/>
          <w:sz w:val="30"/>
          <w:szCs w:val="30"/>
          <w:u w:val="single"/>
        </w:rPr>
        <w:t>10分钟</w:t>
      </w:r>
      <w:r>
        <w:rPr>
          <w:rFonts w:hint="eastAsia" w:ascii="仿宋" w:hAnsi="仿宋" w:eastAsia="仿宋" w:cs="仿宋"/>
          <w:bCs/>
          <w:sz w:val="30"/>
          <w:szCs w:val="30"/>
        </w:rPr>
        <w:t>内必须给予回复，明确解决方案，</w:t>
      </w:r>
      <w:r>
        <w:rPr>
          <w:rFonts w:hint="eastAsia" w:ascii="仿宋" w:hAnsi="仿宋" w:eastAsia="仿宋" w:cs="仿宋"/>
          <w:sz w:val="30"/>
          <w:szCs w:val="30"/>
        </w:rPr>
        <w:t>必要时需来我公司现场察看指导</w:t>
      </w:r>
      <w:r>
        <w:rPr>
          <w:rFonts w:hint="eastAsia" w:ascii="仿宋" w:hAnsi="仿宋" w:eastAsia="仿宋" w:cs="仿宋"/>
          <w:sz w:val="30"/>
          <w:szCs w:val="30"/>
          <w:lang w:eastAsia="zh-CN"/>
        </w:rPr>
        <w:t>。</w:t>
      </w:r>
    </w:p>
    <w:p>
      <w:pPr>
        <w:pStyle w:val="2"/>
        <w:ind w:firstLine="600" w:firstLineChars="200"/>
        <w:rPr>
          <w:rFonts w:hint="default" w:ascii="仿宋" w:hAnsi="仿宋" w:eastAsia="仿宋" w:cs="仿宋"/>
          <w:b w:val="0"/>
          <w:bCs/>
          <w:color w:val="auto"/>
          <w:kern w:val="1"/>
          <w:sz w:val="30"/>
          <w:szCs w:val="30"/>
          <w:lang w:val="en-US" w:eastAsia="zh-CN" w:bidi="ar-SA"/>
        </w:rPr>
      </w:pPr>
      <w:r>
        <w:rPr>
          <w:rFonts w:hint="eastAsia" w:ascii="仿宋" w:hAnsi="仿宋" w:eastAsia="仿宋" w:cs="仿宋"/>
          <w:b w:val="0"/>
          <w:bCs/>
          <w:color w:val="auto"/>
          <w:kern w:val="1"/>
          <w:sz w:val="30"/>
          <w:szCs w:val="30"/>
          <w:lang w:val="en-US" w:eastAsia="zh-CN" w:bidi="ar-SA"/>
        </w:rPr>
        <w:t>（五）本次招标不接受联合体投标。</w:t>
      </w:r>
    </w:p>
    <w:p>
      <w:pPr>
        <w:pStyle w:val="5"/>
        <w:pageBreakBefore w:val="0"/>
        <w:widowControl w:val="0"/>
        <w:kinsoku/>
        <w:overflowPunct/>
        <w:topLinePunct w:val="0"/>
        <w:autoSpaceDE/>
        <w:autoSpaceDN/>
        <w:bidi w:val="0"/>
        <w:spacing w:line="560" w:lineRule="exact"/>
        <w:textAlignment w:val="auto"/>
        <w:rPr>
          <w:rFonts w:hint="eastAsia" w:ascii="仿宋" w:hAnsi="仿宋" w:eastAsia="仿宋" w:cs="仿宋"/>
          <w:b/>
          <w:kern w:val="2"/>
          <w:sz w:val="30"/>
          <w:szCs w:val="30"/>
        </w:rPr>
      </w:pPr>
      <w:r>
        <w:rPr>
          <w:rFonts w:hint="eastAsia" w:ascii="仿宋" w:hAnsi="仿宋" w:eastAsia="仿宋" w:cs="仿宋"/>
          <w:bCs/>
          <w:sz w:val="30"/>
          <w:szCs w:val="30"/>
        </w:rPr>
        <w:t xml:space="preserve">   </w:t>
      </w:r>
      <w:r>
        <w:rPr>
          <w:rFonts w:hint="eastAsia" w:ascii="仿宋" w:hAnsi="仿宋" w:eastAsia="仿宋" w:cs="仿宋"/>
          <w:bCs/>
          <w:sz w:val="30"/>
          <w:szCs w:val="30"/>
          <w:lang w:val="en-US" w:eastAsia="zh-CN"/>
        </w:rPr>
        <w:t xml:space="preserve"> </w:t>
      </w:r>
      <w:r>
        <w:rPr>
          <w:rFonts w:hint="eastAsia" w:ascii="仿宋" w:hAnsi="仿宋" w:eastAsia="仿宋" w:cs="仿宋"/>
          <w:b/>
          <w:kern w:val="2"/>
          <w:sz w:val="30"/>
          <w:szCs w:val="30"/>
        </w:rPr>
        <w:t>四、投标：</w:t>
      </w:r>
    </w:p>
    <w:p>
      <w:pPr>
        <w:pStyle w:val="5"/>
        <w:pageBreakBefore w:val="0"/>
        <w:widowControl w:val="0"/>
        <w:kinsoku/>
        <w:overflowPunct/>
        <w:topLinePunct w:val="0"/>
        <w:autoSpaceDE/>
        <w:autoSpaceDN/>
        <w:bidi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color w:val="auto"/>
          <w:sz w:val="30"/>
          <w:szCs w:val="30"/>
        </w:rPr>
        <w:t>报价方式：投标单位根据我方提供的设计图纸、地勘报告和相关要求，结合现场踏勘，自行计算工作量进行投标报价</w:t>
      </w:r>
      <w:r>
        <w:rPr>
          <w:rFonts w:hint="eastAsia" w:ascii="仿宋" w:hAnsi="仿宋" w:eastAsia="仿宋" w:cs="仿宋"/>
          <w:color w:val="FF0000"/>
          <w:sz w:val="30"/>
          <w:szCs w:val="30"/>
        </w:rPr>
        <w:t>（</w:t>
      </w:r>
      <w:r>
        <w:rPr>
          <w:rFonts w:hint="eastAsia" w:ascii="仿宋" w:hAnsi="仿宋" w:eastAsia="仿宋" w:cs="仿宋"/>
          <w:color w:val="FF0000"/>
          <w:sz w:val="30"/>
          <w:szCs w:val="30"/>
          <w:lang w:val="en-US" w:eastAsia="zh-CN"/>
        </w:rPr>
        <w:t>总价下浮率，下浮率大于16%为有效报价</w:t>
      </w:r>
      <w:r>
        <w:rPr>
          <w:rFonts w:hint="eastAsia" w:ascii="仿宋" w:hAnsi="仿宋" w:eastAsia="仿宋" w:cs="仿宋"/>
          <w:color w:val="FF0000"/>
          <w:sz w:val="30"/>
          <w:szCs w:val="30"/>
        </w:rPr>
        <w:t>）</w:t>
      </w:r>
      <w:r>
        <w:rPr>
          <w:rFonts w:hint="eastAsia" w:ascii="仿宋" w:hAnsi="仿宋" w:eastAsia="仿宋" w:cs="仿宋"/>
          <w:color w:val="FF0000"/>
          <w:sz w:val="30"/>
          <w:szCs w:val="30"/>
          <w:lang w:eastAsia="zh-CN"/>
        </w:rPr>
        <w:t>，</w:t>
      </w:r>
      <w:r>
        <w:rPr>
          <w:rFonts w:hint="eastAsia" w:ascii="仿宋" w:hAnsi="仿宋" w:eastAsia="仿宋" w:cs="仿宋"/>
          <w:color w:val="FF0000"/>
          <w:sz w:val="30"/>
          <w:szCs w:val="30"/>
        </w:rPr>
        <w:t>最终结算价以审定价按中标下浮</w:t>
      </w:r>
      <w:r>
        <w:rPr>
          <w:rFonts w:hint="eastAsia" w:ascii="仿宋" w:hAnsi="仿宋" w:eastAsia="仿宋" w:cs="仿宋"/>
          <w:color w:val="FF0000"/>
          <w:sz w:val="30"/>
          <w:szCs w:val="30"/>
          <w:lang w:val="en-US" w:eastAsia="zh-CN"/>
        </w:rPr>
        <w:t>率下浮</w:t>
      </w:r>
      <w:r>
        <w:rPr>
          <w:rFonts w:hint="eastAsia" w:ascii="仿宋" w:hAnsi="仿宋" w:eastAsia="仿宋" w:cs="仿宋"/>
          <w:color w:val="FF0000"/>
          <w:sz w:val="30"/>
          <w:szCs w:val="30"/>
        </w:rPr>
        <w:t>结算</w:t>
      </w:r>
      <w:r>
        <w:rPr>
          <w:rFonts w:hint="eastAsia" w:ascii="仿宋" w:hAnsi="仿宋" w:eastAsia="仿宋" w:cs="仿宋"/>
          <w:color w:val="FF0000"/>
          <w:sz w:val="30"/>
          <w:szCs w:val="30"/>
          <w:lang w:eastAsia="zh-CN"/>
        </w:rPr>
        <w:t>，</w:t>
      </w:r>
      <w:r>
        <w:rPr>
          <w:rFonts w:hint="eastAsia" w:ascii="仿宋" w:hAnsi="仿宋" w:eastAsia="仿宋" w:cs="仿宋"/>
          <w:color w:val="FF0000"/>
          <w:sz w:val="30"/>
          <w:szCs w:val="30"/>
          <w:lang w:val="en-US" w:eastAsia="zh-CN"/>
        </w:rPr>
        <w:t>注明税率。</w:t>
      </w:r>
      <w:r>
        <w:rPr>
          <w:rFonts w:hint="eastAsia" w:ascii="仿宋" w:hAnsi="仿宋" w:eastAsia="仿宋" w:cs="仿宋"/>
          <w:bCs/>
          <w:sz w:val="30"/>
          <w:szCs w:val="30"/>
        </w:rPr>
        <w:t>如国家税率调整，按合同含税价格/（1+合同约定税率）*（1+国家规定的新税率）调整合同价格开具发票；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lang w:val="en-US" w:eastAsia="zh-CN" w:bidi="ar-SA"/>
        </w:rPr>
      </w:pPr>
      <w:r>
        <w:rPr>
          <w:rFonts w:hint="eastAsia" w:ascii="仿宋" w:hAnsi="仿宋" w:eastAsia="仿宋" w:cs="仿宋"/>
          <w:color w:val="FF0000"/>
          <w:sz w:val="30"/>
          <w:szCs w:val="30"/>
          <w:highlight w:val="none"/>
          <w:lang w:val="en-US" w:eastAsia="zh-CN" w:bidi="ar-SA"/>
        </w:rPr>
        <w:t>报价函（投标预算价），依据《江苏省市政工程计价定额(2014版)》和《江苏省建设工程费用定额（2014年）》苏建价[2014]299号文编制的预算</w:t>
      </w:r>
      <w:r>
        <w:rPr>
          <w:rFonts w:hint="eastAsia" w:ascii="仿宋" w:hAnsi="仿宋" w:eastAsia="仿宋" w:cs="仿宋"/>
          <w:color w:val="auto"/>
          <w:sz w:val="30"/>
          <w:szCs w:val="30"/>
          <w:lang w:val="en-US" w:eastAsia="zh-CN" w:bidi="ar-SA"/>
        </w:rPr>
        <w:t>（新点软件），综合单价中管理费、利润按市政通用项目、道路、排水工程费率计取，总价措施费、规费、税金按市政道路、排水工程费率计取，人工费按苏建函价（2023）63号单价计取，材料单价依据镇江市工程造价信息2023年第2期计取。</w:t>
      </w:r>
    </w:p>
    <w:p>
      <w:pPr>
        <w:pageBreakBefore w:val="0"/>
        <w:widowControl w:val="0"/>
        <w:kinsoku/>
        <w:overflowPunct/>
        <w:topLinePunct w:val="0"/>
        <w:autoSpaceDE/>
        <w:autoSpaceDN/>
        <w:bidi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kern w:val="1"/>
          <w:sz w:val="30"/>
          <w:szCs w:val="30"/>
        </w:rPr>
        <w:t>（二）付款方式</w:t>
      </w:r>
      <w:r>
        <w:rPr>
          <w:rFonts w:hint="eastAsia" w:ascii="仿宋" w:hAnsi="仿宋" w:eastAsia="仿宋" w:cs="仿宋"/>
          <w:bCs/>
          <w:sz w:val="30"/>
          <w:szCs w:val="30"/>
        </w:rPr>
        <w:t>：</w:t>
      </w:r>
    </w:p>
    <w:p>
      <w:pPr>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合同签订后，招标单位预付</w:t>
      </w:r>
      <w:r>
        <w:rPr>
          <w:rFonts w:hint="eastAsia" w:ascii="仿宋" w:hAnsi="仿宋" w:eastAsia="仿宋" w:cs="仿宋"/>
          <w:bCs/>
          <w:color w:val="FF0000"/>
          <w:sz w:val="30"/>
          <w:szCs w:val="30"/>
          <w:lang w:val="en-US" w:eastAsia="zh-CN"/>
        </w:rPr>
        <w:t>合同价20</w:t>
      </w:r>
      <w:r>
        <w:rPr>
          <w:rFonts w:hint="eastAsia" w:ascii="仿宋" w:hAnsi="仿宋" w:eastAsia="仿宋" w:cs="仿宋"/>
          <w:bCs/>
          <w:color w:val="FF0000"/>
          <w:sz w:val="30"/>
          <w:szCs w:val="30"/>
        </w:rPr>
        <w:t>%作为预付款</w:t>
      </w:r>
      <w:r>
        <w:rPr>
          <w:rFonts w:hint="eastAsia" w:ascii="仿宋" w:hAnsi="仿宋" w:eastAsia="仿宋" w:cs="仿宋"/>
          <w:bCs/>
          <w:sz w:val="30"/>
          <w:szCs w:val="30"/>
        </w:rPr>
        <w:t>，</w:t>
      </w:r>
      <w:r>
        <w:rPr>
          <w:rFonts w:hint="eastAsia" w:ascii="仿宋" w:hAnsi="仿宋" w:eastAsia="仿宋" w:cs="仿宋"/>
          <w:bCs/>
          <w:sz w:val="30"/>
          <w:szCs w:val="30"/>
          <w:lang w:val="en-US" w:eastAsia="zh-CN"/>
        </w:rPr>
        <w:t>每月20日之前上报已完工作量，招标方对其</w:t>
      </w:r>
      <w:r>
        <w:rPr>
          <w:rFonts w:hint="eastAsia" w:ascii="仿宋" w:hAnsi="仿宋" w:eastAsia="仿宋" w:cs="仿宋"/>
          <w:bCs/>
          <w:sz w:val="30"/>
          <w:szCs w:val="30"/>
        </w:rPr>
        <w:t>质量验收合格</w:t>
      </w:r>
      <w:r>
        <w:rPr>
          <w:rFonts w:hint="eastAsia" w:ascii="仿宋" w:hAnsi="仿宋" w:eastAsia="仿宋" w:cs="仿宋"/>
          <w:bCs/>
          <w:sz w:val="30"/>
          <w:szCs w:val="30"/>
          <w:lang w:val="en-US" w:eastAsia="zh-CN"/>
        </w:rPr>
        <w:t>后</w:t>
      </w:r>
      <w:r>
        <w:rPr>
          <w:rFonts w:hint="eastAsia" w:ascii="仿宋" w:hAnsi="仿宋" w:eastAsia="仿宋" w:cs="仿宋"/>
          <w:bCs/>
          <w:sz w:val="30"/>
          <w:szCs w:val="30"/>
          <w:lang w:eastAsia="zh-CN"/>
        </w:rPr>
        <w:t>，</w:t>
      </w:r>
      <w:r>
        <w:rPr>
          <w:rFonts w:hint="eastAsia" w:ascii="仿宋" w:hAnsi="仿宋" w:eastAsia="仿宋" w:cs="仿宋"/>
          <w:bCs/>
          <w:sz w:val="30"/>
          <w:szCs w:val="30"/>
        </w:rPr>
        <w:t>付至</w:t>
      </w:r>
      <w:r>
        <w:rPr>
          <w:rFonts w:hint="eastAsia" w:ascii="仿宋" w:hAnsi="仿宋" w:eastAsia="仿宋" w:cs="仿宋"/>
          <w:bCs/>
          <w:color w:val="FF0000"/>
          <w:sz w:val="30"/>
          <w:szCs w:val="30"/>
          <w:highlight w:val="none"/>
        </w:rPr>
        <w:t>合同</w:t>
      </w:r>
      <w:r>
        <w:rPr>
          <w:rFonts w:hint="eastAsia" w:ascii="仿宋" w:hAnsi="仿宋" w:eastAsia="仿宋" w:cs="仿宋"/>
          <w:bCs/>
          <w:color w:val="FF0000"/>
          <w:sz w:val="30"/>
          <w:szCs w:val="30"/>
          <w:highlight w:val="none"/>
          <w:lang w:val="en-US" w:eastAsia="zh-CN"/>
        </w:rPr>
        <w:t>内已核定工作量总</w:t>
      </w:r>
      <w:r>
        <w:rPr>
          <w:rFonts w:hint="eastAsia" w:ascii="仿宋" w:hAnsi="仿宋" w:eastAsia="仿宋" w:cs="仿宋"/>
          <w:bCs/>
          <w:color w:val="FF0000"/>
          <w:sz w:val="30"/>
          <w:szCs w:val="30"/>
          <w:highlight w:val="none"/>
        </w:rPr>
        <w:t>价的</w:t>
      </w:r>
      <w:r>
        <w:rPr>
          <w:rFonts w:hint="eastAsia" w:ascii="仿宋" w:hAnsi="仿宋" w:eastAsia="仿宋" w:cs="仿宋"/>
          <w:bCs/>
          <w:color w:val="FF0000"/>
          <w:sz w:val="30"/>
          <w:szCs w:val="30"/>
          <w:highlight w:val="none"/>
          <w:lang w:val="en-US" w:eastAsia="zh-CN"/>
        </w:rPr>
        <w:t>80</w:t>
      </w:r>
      <w:r>
        <w:rPr>
          <w:rFonts w:hint="eastAsia" w:ascii="仿宋" w:hAnsi="仿宋" w:eastAsia="仿宋" w:cs="仿宋"/>
          <w:bCs/>
          <w:color w:val="FF0000"/>
          <w:sz w:val="30"/>
          <w:szCs w:val="30"/>
          <w:highlight w:val="none"/>
        </w:rPr>
        <w:t>%</w:t>
      </w:r>
      <w:r>
        <w:rPr>
          <w:rFonts w:hint="eastAsia" w:ascii="仿宋" w:hAnsi="仿宋" w:eastAsia="仿宋" w:cs="仿宋"/>
          <w:bCs/>
          <w:color w:val="FF0000"/>
          <w:sz w:val="30"/>
          <w:szCs w:val="30"/>
          <w:highlight w:val="none"/>
          <w:lang w:val="en-US" w:eastAsia="zh-CN"/>
        </w:rPr>
        <w:t>,</w:t>
      </w:r>
      <w:r>
        <w:rPr>
          <w:rFonts w:hint="eastAsia" w:ascii="仿宋" w:hAnsi="仿宋" w:eastAsia="仿宋" w:cs="仿宋"/>
          <w:bCs/>
          <w:color w:val="auto"/>
          <w:sz w:val="30"/>
          <w:szCs w:val="30"/>
          <w:highlight w:val="none"/>
        </w:rPr>
        <w:t>未予申报、申报时间超期的进度款不予支付</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FF0000"/>
          <w:sz w:val="30"/>
          <w:szCs w:val="30"/>
          <w:highlight w:val="none"/>
        </w:rPr>
        <w:t>项目结算后</w:t>
      </w:r>
      <w:r>
        <w:rPr>
          <w:rFonts w:hint="eastAsia" w:ascii="仿宋" w:hAnsi="仿宋" w:eastAsia="仿宋" w:cs="仿宋"/>
          <w:bCs/>
          <w:sz w:val="30"/>
          <w:szCs w:val="30"/>
        </w:rPr>
        <w:t>，付款至</w:t>
      </w:r>
      <w:r>
        <w:rPr>
          <w:rFonts w:hint="eastAsia" w:ascii="仿宋" w:hAnsi="仿宋" w:eastAsia="仿宋" w:cs="仿宋"/>
          <w:bCs/>
          <w:sz w:val="30"/>
          <w:szCs w:val="30"/>
          <w:lang w:val="en-US" w:eastAsia="zh-CN"/>
        </w:rPr>
        <w:t>最终</w:t>
      </w:r>
      <w:r>
        <w:rPr>
          <w:rFonts w:hint="eastAsia" w:ascii="仿宋" w:hAnsi="仿宋" w:eastAsia="仿宋" w:cs="仿宋"/>
          <w:bCs/>
          <w:sz w:val="30"/>
          <w:szCs w:val="30"/>
        </w:rPr>
        <w:t>结算总价的95%</w:t>
      </w:r>
      <w:r>
        <w:rPr>
          <w:rFonts w:hint="eastAsia" w:ascii="仿宋" w:hAnsi="仿宋" w:eastAsia="仿宋" w:cs="仿宋"/>
          <w:bCs/>
          <w:sz w:val="30"/>
          <w:szCs w:val="30"/>
          <w:lang w:eastAsia="zh-CN"/>
        </w:rPr>
        <w:t>（</w:t>
      </w:r>
      <w:r>
        <w:rPr>
          <w:rFonts w:hint="eastAsia" w:ascii="仿宋" w:hAnsi="仿宋" w:eastAsia="仿宋" w:cs="仿宋"/>
          <w:bCs/>
          <w:sz w:val="30"/>
          <w:szCs w:val="30"/>
        </w:rPr>
        <w:t>最终结算价以审定价按中标下浮比例结算</w:t>
      </w:r>
      <w:r>
        <w:rPr>
          <w:rFonts w:hint="eastAsia" w:ascii="仿宋" w:hAnsi="仿宋" w:eastAsia="仿宋" w:cs="仿宋"/>
          <w:bCs/>
          <w:sz w:val="30"/>
          <w:szCs w:val="30"/>
          <w:lang w:eastAsia="zh-CN"/>
        </w:rPr>
        <w:t>）</w:t>
      </w:r>
      <w:r>
        <w:rPr>
          <w:rFonts w:hint="eastAsia" w:ascii="仿宋" w:hAnsi="仿宋" w:eastAsia="仿宋" w:cs="仿宋"/>
          <w:bCs/>
          <w:sz w:val="30"/>
          <w:szCs w:val="30"/>
        </w:rPr>
        <w:t>。工程质保金为结算总价的5%。质保期为12个月，自竣工验收合格之日起算，质保期满无质量问题予以一次性支付，质保金按行业惯例无息返还。</w:t>
      </w:r>
      <w:r>
        <w:rPr>
          <w:rFonts w:hint="eastAsia" w:ascii="仿宋" w:hAnsi="仿宋" w:eastAsia="仿宋" w:cs="仿宋"/>
          <w:bCs/>
          <w:color w:val="auto"/>
          <w:sz w:val="30"/>
          <w:szCs w:val="30"/>
          <w:lang w:eastAsia="zh-CN"/>
        </w:rPr>
        <w:t>付款方式为</w:t>
      </w:r>
      <w:r>
        <w:rPr>
          <w:rFonts w:hint="eastAsia" w:ascii="仿宋" w:hAnsi="仿宋" w:eastAsia="仿宋" w:cs="仿宋"/>
          <w:bCs/>
          <w:color w:val="auto"/>
          <w:sz w:val="30"/>
          <w:szCs w:val="30"/>
        </w:rPr>
        <w:t>银行承兑汇票</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报价为</w:t>
      </w:r>
      <w:r>
        <w:rPr>
          <w:rFonts w:hint="eastAsia" w:ascii="仿宋" w:hAnsi="仿宋" w:eastAsia="仿宋" w:cs="仿宋"/>
          <w:bCs/>
          <w:color w:val="auto"/>
          <w:sz w:val="30"/>
          <w:szCs w:val="30"/>
          <w:lang w:val="en-US" w:eastAsia="zh-CN"/>
        </w:rPr>
        <w:t>下浮率</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eastAsia="zh-CN"/>
        </w:rPr>
        <w:t>税率</w:t>
      </w:r>
      <w:r>
        <w:rPr>
          <w:rFonts w:hint="eastAsia" w:ascii="仿宋" w:hAnsi="仿宋" w:eastAsia="仿宋" w:cs="仿宋"/>
          <w:bCs/>
          <w:color w:val="auto"/>
          <w:sz w:val="30"/>
          <w:szCs w:val="30"/>
          <w:lang w:val="en-US" w:eastAsia="zh-CN"/>
        </w:rPr>
        <w:t>9%，如有不同请注明。</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highlight w:val="none"/>
        </w:rPr>
      </w:pPr>
      <w:r>
        <w:rPr>
          <w:rFonts w:hint="eastAsia" w:ascii="仿宋" w:hAnsi="仿宋" w:eastAsia="仿宋" w:cs="仿宋"/>
          <w:bCs/>
          <w:sz w:val="30"/>
          <w:szCs w:val="30"/>
        </w:rPr>
        <w:t>注：发包方支付进度款时中标方应同期开具相应面额的9%增值税专用发票，提交竣工资料并审</w:t>
      </w:r>
      <w:r>
        <w:rPr>
          <w:rFonts w:hint="eastAsia" w:ascii="仿宋" w:hAnsi="仿宋" w:eastAsia="仿宋" w:cs="仿宋"/>
          <w:bCs/>
          <w:sz w:val="30"/>
          <w:szCs w:val="30"/>
          <w:highlight w:val="none"/>
        </w:rPr>
        <w:t>计完成支付款项时中标方应一次性将剩余增值税专用发票全部开完。</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（三）本项目投标通过线下方式进行：</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color w:val="auto"/>
          <w:kern w:val="1"/>
          <w:sz w:val="30"/>
          <w:szCs w:val="30"/>
        </w:rPr>
        <w:t>采用线下投标应</w:t>
      </w:r>
      <w:r>
        <w:rPr>
          <w:rFonts w:hint="eastAsia" w:ascii="仿宋" w:hAnsi="仿宋" w:eastAsia="仿宋" w:cs="仿宋"/>
          <w:bCs/>
          <w:sz w:val="30"/>
          <w:szCs w:val="30"/>
        </w:rPr>
        <w:t>将报价书及相关资料以标袋形式送达，标袋外包装必须用“封条”密封，封条“格式自定”，另需加盖公章，填写密封日期；在标袋封面上需注明“投标项目名称，投标方名称、地址、联系人、联系电话”等；</w:t>
      </w:r>
      <w:r>
        <w:rPr>
          <w:rFonts w:hint="eastAsia" w:ascii="仿宋" w:hAnsi="仿宋" w:eastAsia="仿宋" w:cs="仿宋"/>
          <w:color w:val="auto"/>
          <w:kern w:val="1"/>
          <w:sz w:val="30"/>
          <w:szCs w:val="30"/>
        </w:rPr>
        <w:t>并要求在投标截止日之前送达，逾期将作为作废</w:t>
      </w:r>
      <w:r>
        <w:rPr>
          <w:rFonts w:hint="eastAsia" w:ascii="仿宋" w:hAnsi="仿宋" w:eastAsia="仿宋" w:cs="仿宋"/>
          <w:bCs/>
          <w:sz w:val="30"/>
          <w:szCs w:val="30"/>
        </w:rPr>
        <w:t>标处理。</w:t>
      </w:r>
    </w:p>
    <w:p>
      <w:pPr>
        <w:pageBreakBefore w:val="0"/>
        <w:widowControl w:val="0"/>
        <w:numPr>
          <w:ilvl w:val="0"/>
          <w:numId w:val="0"/>
        </w:numPr>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报价依据</w:t>
      </w:r>
      <w:r>
        <w:rPr>
          <w:rFonts w:hint="eastAsia" w:ascii="仿宋" w:hAnsi="仿宋" w:eastAsia="仿宋" w:cs="仿宋"/>
          <w:bCs/>
          <w:color w:val="auto"/>
          <w:kern w:val="1"/>
          <w:sz w:val="30"/>
          <w:szCs w:val="30"/>
          <w:lang w:val="en-US" w:eastAsia="zh-CN"/>
        </w:rPr>
        <w:t>及报价范围：</w:t>
      </w:r>
    </w:p>
    <w:p>
      <w:pPr>
        <w:pageBreakBefore w:val="0"/>
        <w:widowControl w:val="0"/>
        <w:kinsoku/>
        <w:wordWrap w:val="0"/>
        <w:overflowPunct/>
        <w:topLinePunct w:val="0"/>
        <w:autoSpaceDE/>
        <w:autoSpaceDN/>
        <w:bidi w:val="0"/>
        <w:adjustRightInd w:val="0"/>
        <w:snapToGrid w:val="0"/>
        <w:spacing w:line="560" w:lineRule="exact"/>
        <w:ind w:firstLine="900" w:firstLineChars="3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1、报价依据：</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（1）招标人提供的图纸及相关文件；</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（2）施工现场情况、工程特点及投标方拟定的施工组织设计或施工方案；</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（3）与建设项目相关的标准、规范等技术资料；</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（4）其他的相关资料。</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（5）提供详细预算书</w:t>
      </w:r>
      <w:r>
        <w:rPr>
          <w:rFonts w:hint="eastAsia" w:ascii="仿宋" w:hAnsi="仿宋" w:eastAsia="仿宋" w:cs="仿宋"/>
          <w:bCs/>
          <w:color w:val="FF0000"/>
          <w:kern w:val="1"/>
          <w:sz w:val="30"/>
          <w:szCs w:val="30"/>
          <w:highlight w:val="none"/>
          <w:lang w:val="en-US" w:eastAsia="zh-CN"/>
        </w:rPr>
        <w:t>（</w:t>
      </w:r>
      <w:r>
        <w:rPr>
          <w:rFonts w:hint="eastAsia" w:ascii="仿宋" w:hAnsi="仿宋" w:eastAsia="仿宋" w:cs="仿宋"/>
          <w:color w:val="FF0000"/>
          <w:sz w:val="30"/>
          <w:szCs w:val="30"/>
          <w:highlight w:val="none"/>
          <w:lang w:val="en-US" w:eastAsia="zh-CN" w:bidi="ar-SA"/>
        </w:rPr>
        <w:t>《江苏省市政工程计价定额(2014版)》</w:t>
      </w:r>
      <w:r>
        <w:rPr>
          <w:rFonts w:hint="eastAsia" w:ascii="仿宋" w:hAnsi="仿宋" w:eastAsia="仿宋" w:cs="仿宋"/>
          <w:bCs/>
          <w:color w:val="FF0000"/>
          <w:kern w:val="1"/>
          <w:sz w:val="30"/>
          <w:szCs w:val="30"/>
          <w:highlight w:val="none"/>
          <w:lang w:val="en-US" w:eastAsia="zh-CN"/>
        </w:rPr>
        <w:t>）</w:t>
      </w:r>
      <w:r>
        <w:rPr>
          <w:rFonts w:hint="eastAsia" w:ascii="仿宋" w:hAnsi="仿宋" w:eastAsia="仿宋" w:cs="仿宋"/>
          <w:bCs/>
          <w:color w:val="auto"/>
          <w:kern w:val="1"/>
          <w:sz w:val="30"/>
          <w:szCs w:val="30"/>
          <w:highlight w:val="none"/>
          <w:lang w:val="en-US" w:eastAsia="zh-CN"/>
        </w:rPr>
        <w:t>或</w:t>
      </w:r>
      <w:r>
        <w:rPr>
          <w:rFonts w:hint="eastAsia" w:ascii="仿宋" w:hAnsi="仿宋" w:eastAsia="仿宋" w:cs="仿宋"/>
          <w:bCs/>
          <w:color w:val="auto"/>
          <w:kern w:val="1"/>
          <w:sz w:val="30"/>
          <w:szCs w:val="30"/>
          <w:lang w:val="en-US" w:eastAsia="zh-CN"/>
        </w:rPr>
        <w:t>报价依据，使用自编报价表报价的必须有每个分项工程的具体价格（明确人材机价格），不得出现“打包价”。</w:t>
      </w:r>
    </w:p>
    <w:p>
      <w:pPr>
        <w:pageBreakBefore w:val="0"/>
        <w:widowControl w:val="0"/>
        <w:kinsoku/>
        <w:wordWrap w:val="0"/>
        <w:overflowPunct/>
        <w:topLinePunct w:val="0"/>
        <w:autoSpaceDE/>
        <w:autoSpaceDN/>
        <w:bidi w:val="0"/>
        <w:adjustRightInd w:val="0"/>
        <w:snapToGrid w:val="0"/>
        <w:spacing w:line="560" w:lineRule="exact"/>
        <w:ind w:firstLine="900" w:firstLineChars="3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2、报价范围：</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（1）材</w:t>
      </w:r>
      <w:r>
        <w:rPr>
          <w:rFonts w:hint="eastAsia" w:ascii="仿宋" w:hAnsi="仿宋" w:eastAsia="仿宋" w:cs="仿宋"/>
          <w:bCs/>
          <w:color w:val="auto"/>
          <w:kern w:val="1"/>
          <w:sz w:val="30"/>
          <w:szCs w:val="30"/>
          <w:highlight w:val="none"/>
          <w:lang w:val="en-US" w:eastAsia="zh-CN"/>
        </w:rPr>
        <w:t>料的采购、运输及施工。</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（2）各项措施费</w:t>
      </w:r>
      <w:r>
        <w:rPr>
          <w:rFonts w:hint="eastAsia" w:ascii="仿宋" w:hAnsi="仿宋" w:eastAsia="仿宋" w:cs="仿宋"/>
          <w:bCs/>
          <w:color w:val="FF0000"/>
          <w:kern w:val="1"/>
          <w:sz w:val="30"/>
          <w:szCs w:val="30"/>
          <w:lang w:val="en-US" w:eastAsia="zh-CN"/>
        </w:rPr>
        <w:t>（包含但不限于施工降排水）</w:t>
      </w:r>
      <w:r>
        <w:rPr>
          <w:rFonts w:hint="eastAsia" w:ascii="仿宋" w:hAnsi="仿宋" w:eastAsia="仿宋" w:cs="仿宋"/>
          <w:bCs/>
          <w:color w:val="auto"/>
          <w:kern w:val="1"/>
          <w:sz w:val="30"/>
          <w:szCs w:val="30"/>
          <w:lang w:val="en-US" w:eastAsia="zh-CN"/>
        </w:rPr>
        <w:t>。</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（3）所有材料卸车与可能发生的倒运费用。</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（4）其他可能产生的费用。</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 w:val="0"/>
          <w:bCs w:val="0"/>
          <w:color w:val="auto"/>
          <w:kern w:val="1"/>
          <w:sz w:val="30"/>
          <w:szCs w:val="30"/>
          <w:lang w:val="en-US" w:eastAsia="zh-CN"/>
        </w:rPr>
      </w:pPr>
      <w:r>
        <w:rPr>
          <w:rFonts w:hint="eastAsia" w:ascii="仿宋" w:hAnsi="仿宋" w:eastAsia="仿宋" w:cs="仿宋"/>
          <w:b w:val="0"/>
          <w:bCs w:val="0"/>
          <w:color w:val="auto"/>
          <w:kern w:val="1"/>
          <w:sz w:val="30"/>
          <w:szCs w:val="30"/>
          <w:lang w:val="en-US" w:eastAsia="zh-CN"/>
        </w:rPr>
        <w:t>（5）报价包括但不限于：承包人的利润及在履行本协议过程中需支出的所有成本、措施项目费、规费、税金、管理费、机械费、赶工措施费、夜间施工增加费、卸车费、二次转场费用、保险费用、环保安全措施费用、所有的风险费和其它相关费用</w:t>
      </w:r>
    </w:p>
    <w:p>
      <w:pPr>
        <w:pageBreakBefore w:val="0"/>
        <w:widowControl w:val="0"/>
        <w:numPr>
          <w:ilvl w:val="0"/>
          <w:numId w:val="0"/>
        </w:numPr>
        <w:kinsoku/>
        <w:overflowPunct/>
        <w:topLinePunct w:val="0"/>
        <w:autoSpaceDE/>
        <w:autoSpaceDN/>
        <w:bidi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Cs/>
          <w:color w:val="auto"/>
          <w:kern w:val="1"/>
          <w:sz w:val="30"/>
          <w:szCs w:val="30"/>
          <w:lang w:val="en-US" w:eastAsia="zh-CN"/>
        </w:rPr>
        <w:t>（6）现场踏勘联系人：</w:t>
      </w:r>
      <w:r>
        <w:rPr>
          <w:rFonts w:hint="eastAsia" w:ascii="仿宋" w:hAnsi="仿宋" w:eastAsia="仿宋" w:cs="仿宋"/>
          <w:color w:val="auto"/>
          <w:kern w:val="0"/>
          <w:sz w:val="30"/>
          <w:szCs w:val="30"/>
        </w:rPr>
        <w:t>招标人集中组织踏勘，集中时间：</w:t>
      </w:r>
      <w:r>
        <w:rPr>
          <w:rFonts w:hint="eastAsia" w:ascii="仿宋" w:hAnsi="仿宋" w:eastAsia="仿宋" w:cs="仿宋"/>
          <w:color w:val="FF0000"/>
          <w:kern w:val="0"/>
          <w:sz w:val="30"/>
          <w:szCs w:val="30"/>
          <w:u w:val="single"/>
        </w:rPr>
        <w:t>202</w:t>
      </w:r>
      <w:r>
        <w:rPr>
          <w:rFonts w:hint="eastAsia" w:ascii="仿宋" w:hAnsi="仿宋" w:eastAsia="仿宋" w:cs="仿宋"/>
          <w:color w:val="FF0000"/>
          <w:kern w:val="0"/>
          <w:sz w:val="30"/>
          <w:szCs w:val="30"/>
          <w:u w:val="single"/>
          <w:lang w:val="en-US" w:eastAsia="zh-CN"/>
        </w:rPr>
        <w:t>3</w:t>
      </w:r>
      <w:r>
        <w:rPr>
          <w:rFonts w:hint="eastAsia" w:ascii="仿宋" w:hAnsi="仿宋" w:eastAsia="仿宋" w:cs="仿宋"/>
          <w:color w:val="FF0000"/>
          <w:kern w:val="0"/>
          <w:sz w:val="30"/>
          <w:szCs w:val="30"/>
          <w:u w:val="single"/>
        </w:rPr>
        <w:t>年</w:t>
      </w:r>
      <w:r>
        <w:rPr>
          <w:rFonts w:hint="eastAsia" w:ascii="仿宋" w:hAnsi="仿宋" w:eastAsia="仿宋" w:cs="仿宋"/>
          <w:color w:val="FF0000"/>
          <w:kern w:val="0"/>
          <w:sz w:val="30"/>
          <w:szCs w:val="30"/>
          <w:u w:val="single"/>
          <w:lang w:val="en-US" w:eastAsia="zh-CN"/>
        </w:rPr>
        <w:t>04</w:t>
      </w:r>
      <w:r>
        <w:rPr>
          <w:rFonts w:hint="eastAsia" w:ascii="仿宋" w:hAnsi="仿宋" w:eastAsia="仿宋" w:cs="仿宋"/>
          <w:color w:val="FF0000"/>
          <w:kern w:val="0"/>
          <w:sz w:val="30"/>
          <w:szCs w:val="30"/>
          <w:u w:val="single"/>
        </w:rPr>
        <w:t>月</w:t>
      </w:r>
      <w:r>
        <w:rPr>
          <w:rFonts w:hint="eastAsia" w:ascii="仿宋" w:hAnsi="仿宋" w:eastAsia="仿宋" w:cs="仿宋"/>
          <w:color w:val="FF0000"/>
          <w:kern w:val="0"/>
          <w:sz w:val="30"/>
          <w:szCs w:val="30"/>
          <w:u w:val="single"/>
          <w:lang w:val="en-US" w:eastAsia="zh-CN"/>
        </w:rPr>
        <w:t>04</w:t>
      </w:r>
      <w:r>
        <w:rPr>
          <w:rFonts w:hint="eastAsia" w:ascii="仿宋" w:hAnsi="仿宋" w:eastAsia="仿宋" w:cs="仿宋"/>
          <w:color w:val="FF0000"/>
          <w:kern w:val="0"/>
          <w:sz w:val="30"/>
          <w:szCs w:val="30"/>
          <w:u w:val="single"/>
        </w:rPr>
        <w:t>日</w:t>
      </w:r>
      <w:r>
        <w:rPr>
          <w:rFonts w:hint="eastAsia" w:ascii="仿宋" w:hAnsi="仿宋" w:eastAsia="仿宋" w:cs="仿宋"/>
          <w:color w:val="FF0000"/>
          <w:kern w:val="0"/>
          <w:sz w:val="30"/>
          <w:szCs w:val="30"/>
          <w:u w:val="single"/>
          <w:lang w:val="en-US" w:eastAsia="zh-CN"/>
        </w:rPr>
        <w:t>9点30分</w:t>
      </w:r>
      <w:r>
        <w:rPr>
          <w:rFonts w:hint="eastAsia" w:ascii="仿宋" w:hAnsi="仿宋" w:eastAsia="仿宋" w:cs="仿宋"/>
          <w:color w:val="auto"/>
          <w:kern w:val="0"/>
          <w:sz w:val="30"/>
          <w:szCs w:val="30"/>
        </w:rPr>
        <w:t>，集中地点：</w:t>
      </w:r>
      <w:r>
        <w:rPr>
          <w:rFonts w:hint="eastAsia" w:ascii="仿宋" w:hAnsi="仿宋" w:eastAsia="仿宋" w:cs="仿宋"/>
          <w:color w:val="auto"/>
          <w:kern w:val="0"/>
          <w:sz w:val="30"/>
          <w:szCs w:val="30"/>
          <w:u w:val="single"/>
        </w:rPr>
        <w:t>江苏索普</w:t>
      </w:r>
      <w:r>
        <w:rPr>
          <w:rFonts w:hint="eastAsia" w:ascii="仿宋" w:hAnsi="仿宋" w:eastAsia="仿宋" w:cs="仿宋"/>
          <w:color w:val="auto"/>
          <w:kern w:val="0"/>
          <w:sz w:val="30"/>
          <w:szCs w:val="30"/>
          <w:u w:val="single"/>
          <w:lang w:eastAsia="zh-CN"/>
        </w:rPr>
        <w:t>（</w:t>
      </w:r>
      <w:r>
        <w:rPr>
          <w:rFonts w:hint="eastAsia" w:ascii="仿宋" w:hAnsi="仿宋" w:eastAsia="仿宋" w:cs="仿宋"/>
          <w:color w:val="auto"/>
          <w:kern w:val="0"/>
          <w:sz w:val="30"/>
          <w:szCs w:val="30"/>
          <w:u w:val="single"/>
        </w:rPr>
        <w:t>集团</w:t>
      </w:r>
      <w:r>
        <w:rPr>
          <w:rFonts w:hint="eastAsia" w:ascii="仿宋" w:hAnsi="仿宋" w:eastAsia="仿宋" w:cs="仿宋"/>
          <w:color w:val="auto"/>
          <w:kern w:val="0"/>
          <w:sz w:val="30"/>
          <w:szCs w:val="30"/>
          <w:u w:val="single"/>
          <w:lang w:eastAsia="zh-CN"/>
        </w:rPr>
        <w:t>）</w:t>
      </w:r>
      <w:r>
        <w:rPr>
          <w:rFonts w:hint="eastAsia" w:ascii="仿宋" w:hAnsi="仿宋" w:eastAsia="仿宋" w:cs="仿宋"/>
          <w:color w:val="auto"/>
          <w:kern w:val="0"/>
          <w:sz w:val="30"/>
          <w:szCs w:val="30"/>
          <w:u w:val="single"/>
        </w:rPr>
        <w:t>有限公司</w:t>
      </w:r>
      <w:r>
        <w:rPr>
          <w:rFonts w:hint="eastAsia" w:ascii="仿宋" w:hAnsi="仿宋" w:eastAsia="仿宋" w:cs="仿宋"/>
          <w:color w:val="auto"/>
          <w:kern w:val="0"/>
          <w:sz w:val="30"/>
          <w:szCs w:val="30"/>
          <w:u w:val="single"/>
          <w:lang w:val="en-US" w:eastAsia="zh-CN"/>
        </w:rPr>
        <w:t>四号门</w:t>
      </w:r>
      <w:r>
        <w:rPr>
          <w:rFonts w:hint="eastAsia" w:ascii="仿宋" w:hAnsi="仿宋" w:eastAsia="仿宋" w:cs="仿宋"/>
          <w:color w:val="auto"/>
          <w:kern w:val="0"/>
          <w:sz w:val="30"/>
          <w:szCs w:val="30"/>
        </w:rPr>
        <w:t>，联系人：</w:t>
      </w:r>
      <w:r>
        <w:rPr>
          <w:rFonts w:hint="eastAsia" w:ascii="仿宋" w:hAnsi="仿宋" w:eastAsia="仿宋" w:cs="仿宋"/>
          <w:bCs/>
          <w:color w:val="auto"/>
          <w:kern w:val="1"/>
          <w:sz w:val="30"/>
          <w:szCs w:val="30"/>
          <w:u w:val="single"/>
          <w:lang w:val="en-US" w:eastAsia="zh-CN"/>
        </w:rPr>
        <w:t>蒋一</w:t>
      </w:r>
      <w:r>
        <w:rPr>
          <w:rFonts w:hint="eastAsia" w:ascii="仿宋" w:hAnsi="仿宋" w:eastAsia="仿宋" w:cs="仿宋"/>
          <w:color w:val="auto"/>
          <w:kern w:val="0"/>
          <w:sz w:val="30"/>
          <w:szCs w:val="30"/>
        </w:rPr>
        <w:t>，电话：</w:t>
      </w:r>
      <w:r>
        <w:rPr>
          <w:rFonts w:hint="eastAsia" w:ascii="仿宋" w:hAnsi="仿宋" w:eastAsia="仿宋" w:cs="仿宋"/>
          <w:color w:val="auto"/>
          <w:kern w:val="0"/>
          <w:sz w:val="30"/>
          <w:szCs w:val="30"/>
          <w:u w:val="single"/>
          <w:lang w:val="en-US" w:eastAsia="zh-CN"/>
        </w:rPr>
        <w:t>18796005950。</w:t>
      </w:r>
    </w:p>
    <w:p>
      <w:pPr>
        <w:pageBreakBefore w:val="0"/>
        <w:widowControl w:val="0"/>
        <w:kinsoku/>
        <w:overflowPunct/>
        <w:topLinePunct w:val="0"/>
        <w:autoSpaceDE/>
        <w:autoSpaceDN/>
        <w:bidi w:val="0"/>
        <w:spacing w:line="560" w:lineRule="exact"/>
        <w:ind w:firstLine="600" w:firstLineChars="200"/>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（五）具体报价格式见报价函，报价文件只需提供1份；</w:t>
      </w:r>
    </w:p>
    <w:p>
      <w:pPr>
        <w:pageBreakBefore w:val="0"/>
        <w:widowControl w:val="0"/>
        <w:kinsoku/>
        <w:overflowPunct/>
        <w:topLinePunct w:val="0"/>
        <w:autoSpaceDE/>
        <w:autoSpaceDN/>
        <w:bidi w:val="0"/>
        <w:spacing w:line="560" w:lineRule="exact"/>
        <w:ind w:firstLine="600" w:firstLineChars="200"/>
        <w:textAlignment w:val="auto"/>
        <w:rPr>
          <w:rFonts w:hint="eastAsia" w:ascii="仿宋" w:hAnsi="仿宋" w:eastAsia="仿宋" w:cs="仿宋"/>
          <w:bCs/>
          <w:color w:val="auto"/>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六</w:t>
      </w:r>
      <w:r>
        <w:rPr>
          <w:rFonts w:hint="eastAsia" w:ascii="仿宋" w:hAnsi="仿宋" w:eastAsia="仿宋" w:cs="仿宋"/>
          <w:sz w:val="30"/>
          <w:szCs w:val="30"/>
        </w:rPr>
        <w:t>）</w:t>
      </w:r>
      <w:r>
        <w:rPr>
          <w:rFonts w:hint="eastAsia" w:ascii="仿宋" w:hAnsi="仿宋" w:eastAsia="仿宋" w:cs="仿宋"/>
          <w:bCs/>
          <w:color w:val="FF0000"/>
          <w:sz w:val="30"/>
          <w:szCs w:val="30"/>
          <w:highlight w:val="none"/>
        </w:rPr>
        <w:t>报价文件包括：报价函</w:t>
      </w:r>
      <w:r>
        <w:rPr>
          <w:rFonts w:hint="eastAsia" w:ascii="仿宋" w:hAnsi="仿宋" w:eastAsia="仿宋" w:cs="仿宋"/>
          <w:bCs/>
          <w:color w:val="FF0000"/>
          <w:sz w:val="30"/>
          <w:szCs w:val="30"/>
          <w:highlight w:val="none"/>
          <w:lang w:val="en-US" w:eastAsia="zh-CN"/>
        </w:rPr>
        <w:t>、预算书、专项施工方案</w:t>
      </w:r>
      <w:r>
        <w:rPr>
          <w:rFonts w:hint="eastAsia" w:ascii="仿宋" w:hAnsi="仿宋" w:eastAsia="仿宋" w:cs="仿宋"/>
          <w:bCs/>
          <w:color w:val="FF0000"/>
          <w:sz w:val="30"/>
          <w:szCs w:val="30"/>
          <w:highlight w:val="none"/>
        </w:rPr>
        <w:t>、</w:t>
      </w:r>
      <w:r>
        <w:rPr>
          <w:rFonts w:hint="eastAsia" w:ascii="仿宋" w:hAnsi="仿宋" w:eastAsia="仿宋" w:cs="仿宋"/>
          <w:bCs/>
          <w:color w:val="FF0000"/>
          <w:sz w:val="30"/>
          <w:szCs w:val="30"/>
          <w:highlight w:val="none"/>
          <w:lang w:val="en-US" w:eastAsia="zh-CN"/>
        </w:rPr>
        <w:t>施工进度计划、</w:t>
      </w:r>
      <w:r>
        <w:rPr>
          <w:rFonts w:hint="eastAsia" w:ascii="仿宋" w:hAnsi="仿宋" w:eastAsia="仿宋" w:cs="仿宋"/>
          <w:bCs/>
          <w:color w:val="FF0000"/>
          <w:sz w:val="30"/>
          <w:szCs w:val="30"/>
          <w:highlight w:val="none"/>
        </w:rPr>
        <w:t>企业营业执照副本和企业资质证书</w:t>
      </w:r>
      <w:r>
        <w:rPr>
          <w:rFonts w:hint="eastAsia" w:ascii="仿宋" w:hAnsi="仿宋" w:eastAsia="仿宋" w:cs="仿宋"/>
          <w:bCs/>
          <w:color w:val="FF0000"/>
          <w:sz w:val="30"/>
          <w:szCs w:val="30"/>
          <w:highlight w:val="none"/>
          <w:lang w:eastAsia="zh-CN"/>
        </w:rPr>
        <w:t>，</w:t>
      </w:r>
      <w:r>
        <w:rPr>
          <w:rFonts w:hint="eastAsia" w:ascii="仿宋" w:hAnsi="仿宋" w:eastAsia="仿宋" w:cs="仿宋"/>
          <w:bCs/>
          <w:color w:val="FF0000"/>
          <w:sz w:val="30"/>
          <w:szCs w:val="30"/>
          <w:highlight w:val="none"/>
        </w:rPr>
        <w:t>复印件必须加盖红章。</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w:t>
      </w:r>
      <w:r>
        <w:rPr>
          <w:rFonts w:hint="eastAsia" w:ascii="仿宋" w:hAnsi="仿宋" w:eastAsia="仿宋" w:cs="仿宋"/>
          <w:bCs/>
          <w:sz w:val="30"/>
          <w:szCs w:val="30"/>
          <w:lang w:val="en-US" w:eastAsia="zh-CN"/>
        </w:rPr>
        <w:t>七</w:t>
      </w:r>
      <w:r>
        <w:rPr>
          <w:rFonts w:hint="eastAsia" w:ascii="仿宋" w:hAnsi="仿宋" w:eastAsia="仿宋" w:cs="仿宋"/>
          <w:bCs/>
          <w:sz w:val="30"/>
          <w:szCs w:val="30"/>
        </w:rPr>
        <w:t>）与本投标有关的一切往来通讯请密封后寄：</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公司：江苏索普工程有限公司计划运行处</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sz w:val="30"/>
          <w:szCs w:val="30"/>
        </w:rPr>
        <w:t>地址：江苏省镇江市京口区求索</w:t>
      </w:r>
      <w:r>
        <w:rPr>
          <w:rFonts w:hint="eastAsia" w:ascii="仿宋" w:hAnsi="仿宋" w:eastAsia="仿宋" w:cs="仿宋"/>
          <w:bCs/>
          <w:color w:val="auto"/>
          <w:kern w:val="1"/>
          <w:sz w:val="30"/>
          <w:szCs w:val="30"/>
        </w:rPr>
        <w:t>路18号</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刘亮</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18652823232</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八</w:t>
      </w:r>
      <w:r>
        <w:rPr>
          <w:rFonts w:hint="eastAsia" w:ascii="仿宋" w:hAnsi="仿宋" w:eastAsia="仿宋" w:cs="仿宋"/>
          <w:bCs/>
          <w:color w:val="auto"/>
          <w:kern w:val="1"/>
          <w:sz w:val="30"/>
          <w:szCs w:val="30"/>
        </w:rPr>
        <w:t>）凡对招标文件条款有疑义的，请在开标前按以下方式联系：</w:t>
      </w:r>
    </w:p>
    <w:p>
      <w:pPr>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联系单位：江苏索普工程有限公司</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地址：江苏省镇江市京口区求索路18号，邮编：212006</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招标技术联系人：</w:t>
      </w:r>
      <w:r>
        <w:rPr>
          <w:rFonts w:hint="eastAsia" w:ascii="仿宋" w:hAnsi="仿宋" w:eastAsia="仿宋" w:cs="仿宋"/>
          <w:bCs/>
          <w:color w:val="auto"/>
          <w:kern w:val="1"/>
          <w:sz w:val="30"/>
          <w:szCs w:val="30"/>
          <w:lang w:val="en-US" w:eastAsia="zh-CN"/>
        </w:rPr>
        <w:t>蒋  一</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18796005950</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刘  亮</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18652823232</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招标部门负责人：华  毅     电话：13812466401</w:t>
      </w:r>
    </w:p>
    <w:p>
      <w:pPr>
        <w:pageBreakBefore w:val="0"/>
        <w:widowControl w:val="0"/>
        <w:kinsoku/>
        <w:overflowPunct/>
        <w:topLinePunct w:val="0"/>
        <w:autoSpaceDE/>
        <w:autoSpaceDN/>
        <w:bidi w:val="0"/>
        <w:adjustRightInd w:val="0"/>
        <w:snapToGrid w:val="0"/>
        <w:spacing w:line="560" w:lineRule="exact"/>
        <w:ind w:firstLine="602"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
          <w:bCs w:val="0"/>
          <w:color w:val="auto"/>
          <w:kern w:val="1"/>
          <w:sz w:val="30"/>
          <w:szCs w:val="30"/>
        </w:rPr>
        <w:t>五、开标、评标、流标及废标：</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bCs/>
          <w:kern w:val="1"/>
          <w:sz w:val="30"/>
          <w:szCs w:val="30"/>
        </w:rPr>
        <w:t>（</w:t>
      </w:r>
      <w:r>
        <w:rPr>
          <w:rFonts w:hint="eastAsia" w:ascii="仿宋" w:hAnsi="仿宋" w:eastAsia="仿宋" w:cs="仿宋"/>
          <w:kern w:val="1"/>
          <w:sz w:val="30"/>
          <w:szCs w:val="30"/>
        </w:rPr>
        <w:t>一）开标</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1、本项目由招标人组织评标小组负责开标工作，对各投标人报价进行评标，确定最终中标人。</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2、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kern w:val="1"/>
          <w:sz w:val="30"/>
          <w:szCs w:val="30"/>
        </w:rPr>
      </w:pPr>
      <w:r>
        <w:rPr>
          <w:rFonts w:hint="eastAsia" w:ascii="仿宋" w:hAnsi="仿宋" w:eastAsia="仿宋" w:cs="仿宋"/>
          <w:kern w:val="1"/>
          <w:sz w:val="30"/>
          <w:szCs w:val="30"/>
        </w:rPr>
        <w:t>3、评标小组不得泄露各投标人的报价。</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（二）评标</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kern w:val="1"/>
          <w:sz w:val="30"/>
          <w:szCs w:val="30"/>
        </w:rPr>
        <w:t>在能够满足招标人技术质量要求的投标人中选择</w:t>
      </w:r>
      <w:r>
        <w:rPr>
          <w:rFonts w:hint="eastAsia" w:ascii="仿宋" w:hAnsi="仿宋" w:eastAsia="仿宋" w:cs="仿宋"/>
          <w:color w:val="FF0000"/>
          <w:kern w:val="1"/>
          <w:sz w:val="30"/>
          <w:szCs w:val="30"/>
          <w:lang w:val="en-US" w:eastAsia="zh-CN"/>
        </w:rPr>
        <w:t>总价下浮率</w:t>
      </w:r>
      <w:r>
        <w:rPr>
          <w:rFonts w:hint="eastAsia" w:ascii="仿宋" w:hAnsi="仿宋" w:eastAsia="仿宋" w:cs="仿宋"/>
          <w:color w:val="FF0000"/>
          <w:kern w:val="1"/>
          <w:sz w:val="30"/>
          <w:szCs w:val="30"/>
        </w:rPr>
        <w:t>最</w:t>
      </w:r>
      <w:r>
        <w:rPr>
          <w:rFonts w:hint="eastAsia" w:ascii="仿宋" w:hAnsi="仿宋" w:eastAsia="仿宋" w:cs="仿宋"/>
          <w:color w:val="FF0000"/>
          <w:kern w:val="1"/>
          <w:sz w:val="30"/>
          <w:szCs w:val="30"/>
          <w:lang w:val="en-US" w:eastAsia="zh-CN"/>
        </w:rPr>
        <w:t>高</w:t>
      </w:r>
      <w:r>
        <w:rPr>
          <w:rFonts w:hint="eastAsia" w:ascii="仿宋" w:hAnsi="仿宋" w:eastAsia="仿宋" w:cs="仿宋"/>
          <w:color w:val="auto"/>
          <w:kern w:val="1"/>
          <w:sz w:val="30"/>
          <w:szCs w:val="30"/>
        </w:rPr>
        <w:t>的一家投标人作为中标候选人。</w:t>
      </w:r>
      <w:r>
        <w:rPr>
          <w:rFonts w:hint="eastAsia" w:ascii="仿宋" w:hAnsi="仿宋" w:eastAsia="仿宋" w:cs="仿宋"/>
          <w:bCs/>
          <w:kern w:val="1"/>
          <w:sz w:val="30"/>
          <w:szCs w:val="30"/>
        </w:rPr>
        <w:t xml:space="preserve">                </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（三）流标</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（四）废标</w:t>
      </w:r>
    </w:p>
    <w:p>
      <w:pPr>
        <w:pStyle w:val="6"/>
        <w:pageBreakBefore w:val="0"/>
        <w:widowControl w:val="0"/>
        <w:kinsoku/>
        <w:overflowPunct/>
        <w:topLinePunct w:val="0"/>
        <w:autoSpaceDE/>
        <w:autoSpaceDN/>
        <w:bidi w:val="0"/>
        <w:spacing w:line="560" w:lineRule="exact"/>
        <w:ind w:firstLine="600" w:firstLineChars="200"/>
        <w:textAlignment w:val="auto"/>
        <w:rPr>
          <w:rFonts w:hint="eastAsia" w:ascii="仿宋" w:hAnsi="仿宋" w:eastAsia="仿宋" w:cs="仿宋"/>
          <w:bCs/>
          <w:kern w:val="1"/>
          <w:sz w:val="30"/>
          <w:szCs w:val="30"/>
          <w:lang w:val="en-US"/>
        </w:rPr>
      </w:pPr>
      <w:r>
        <w:rPr>
          <w:rFonts w:hint="eastAsia" w:ascii="仿宋" w:hAnsi="仿宋" w:eastAsia="仿宋" w:cs="仿宋"/>
          <w:bCs/>
          <w:kern w:val="1"/>
          <w:sz w:val="30"/>
          <w:szCs w:val="30"/>
        </w:rPr>
        <w:t>凡投标人不具备生产经营资质的，或投标文件填写不完整、报价有空项的，或不符合技术要求条款的，或者存在其他不符合招标人有关要求的问题，经招标人评标小组评定，可作废标处理。</w:t>
      </w:r>
      <w:r>
        <w:rPr>
          <w:rFonts w:hint="eastAsia" w:ascii="仿宋" w:hAnsi="仿宋" w:eastAsia="仿宋" w:cs="仿宋"/>
          <w:color w:val="FF0000"/>
          <w:sz w:val="30"/>
          <w:szCs w:val="30"/>
          <w:lang w:val="en-US" w:eastAsia="zh-CN"/>
        </w:rPr>
        <w:t>下浮率大于16%为有效报价，小于等于16%作废标处理。</w:t>
      </w:r>
    </w:p>
    <w:p>
      <w:pPr>
        <w:pageBreakBefore w:val="0"/>
        <w:widowControl w:val="0"/>
        <w:numPr>
          <w:ilvl w:val="0"/>
          <w:numId w:val="2"/>
        </w:numPr>
        <w:kinsoku/>
        <w:overflowPunct/>
        <w:topLinePunct w:val="0"/>
        <w:autoSpaceDE/>
        <w:autoSpaceDN/>
        <w:bidi w:val="0"/>
        <w:adjustRightInd w:val="0"/>
        <w:snapToGrid w:val="0"/>
        <w:spacing w:line="560" w:lineRule="exact"/>
        <w:ind w:firstLine="602" w:firstLineChars="200"/>
        <w:jc w:val="left"/>
        <w:textAlignment w:val="auto"/>
        <w:rPr>
          <w:rFonts w:hint="eastAsia"/>
          <w:sz w:val="30"/>
          <w:szCs w:val="30"/>
        </w:rPr>
      </w:pPr>
      <w:r>
        <w:rPr>
          <w:rFonts w:hint="eastAsia" w:ascii="仿宋" w:hAnsi="仿宋" w:eastAsia="仿宋" w:cs="仿宋"/>
          <w:b/>
          <w:kern w:val="1"/>
          <w:sz w:val="30"/>
          <w:szCs w:val="30"/>
        </w:rPr>
        <w:t>其他注意事项：</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（一）未经招标人允许,投标人不得以任何方式将本项目分包给第三方，否则按本合同总价的10%作为违约金，同时招标人有权终止本合同。　　　　</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（二）中标人中标以后应严格按照标书约定与招标方签定供需合同，并按合同约定做好招标项目和服务工作。对中标人所有违背标书及合同约定的行为，招标人均可持续保留与中标方中止合作的一切权利。　</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三）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color w:val="auto"/>
          <w:kern w:val="1"/>
          <w:sz w:val="30"/>
          <w:szCs w:val="30"/>
        </w:rPr>
        <w:t>（四</w:t>
      </w:r>
      <w:r>
        <w:rPr>
          <w:rFonts w:hint="eastAsia" w:ascii="仿宋" w:hAnsi="仿宋" w:eastAsia="仿宋" w:cs="仿宋"/>
          <w:bCs/>
          <w:kern w:val="1"/>
          <w:sz w:val="30"/>
          <w:szCs w:val="30"/>
        </w:rPr>
        <w:t>）对于</w:t>
      </w:r>
      <w:r>
        <w:rPr>
          <w:rFonts w:hint="eastAsia" w:ascii="仿宋" w:hAnsi="仿宋" w:eastAsia="仿宋" w:cs="仿宋"/>
          <w:bCs/>
          <w:kern w:val="1"/>
          <w:sz w:val="30"/>
          <w:szCs w:val="30"/>
          <w:lang w:val="en-US" w:eastAsia="zh-CN"/>
        </w:rPr>
        <w:t>施工</w:t>
      </w:r>
      <w:r>
        <w:rPr>
          <w:rFonts w:hint="eastAsia" w:ascii="仿宋" w:hAnsi="仿宋" w:eastAsia="仿宋" w:cs="仿宋"/>
          <w:bCs/>
          <w:kern w:val="1"/>
          <w:sz w:val="30"/>
          <w:szCs w:val="30"/>
        </w:rPr>
        <w:t>质量等事项招标人应及时通知中标人，如有异议双方可协商解决。</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（五）如因投标人不能正常履约，对招标人生产经营活动造成影响的，招标人将依法追究投标方法律责任。</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color w:val="auto"/>
          <w:kern w:val="1"/>
          <w:sz w:val="30"/>
          <w:szCs w:val="30"/>
        </w:rPr>
        <w:t>（六）因投标人原因，工作不能按招标文件规定的期限完成，违约金从本项目款中扣除，每延迟一天按本项目款的1%计收违约</w:t>
      </w:r>
      <w:r>
        <w:rPr>
          <w:rFonts w:hint="eastAsia" w:ascii="仿宋" w:hAnsi="仿宋" w:eastAsia="仿宋" w:cs="仿宋"/>
          <w:bCs/>
          <w:kern w:val="1"/>
          <w:sz w:val="30"/>
          <w:szCs w:val="30"/>
        </w:rPr>
        <w:t>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七</w:t>
      </w:r>
      <w:r>
        <w:rPr>
          <w:rFonts w:hint="eastAsia" w:ascii="仿宋" w:hAnsi="仿宋" w:eastAsia="仿宋" w:cs="仿宋"/>
          <w:bCs/>
          <w:kern w:val="1"/>
          <w:sz w:val="30"/>
          <w:szCs w:val="30"/>
        </w:rPr>
        <w:t>）投标人在中标后无正当理由不与招标人签订合同的，将承担违约责任，列入招标人供应商负面清单。</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八</w:t>
      </w:r>
      <w:r>
        <w:rPr>
          <w:rFonts w:hint="eastAsia" w:ascii="仿宋" w:hAnsi="仿宋" w:eastAsia="仿宋" w:cs="仿宋"/>
          <w:bCs/>
          <w:kern w:val="1"/>
          <w:sz w:val="30"/>
          <w:szCs w:val="30"/>
        </w:rPr>
        <w:t>）投标人对所供</w:t>
      </w:r>
      <w:r>
        <w:rPr>
          <w:rFonts w:hint="eastAsia" w:ascii="仿宋" w:hAnsi="仿宋" w:eastAsia="仿宋" w:cs="仿宋"/>
          <w:bCs/>
          <w:kern w:val="1"/>
          <w:sz w:val="30"/>
          <w:szCs w:val="30"/>
          <w:lang w:val="en-US" w:eastAsia="zh-CN"/>
        </w:rPr>
        <w:t>服务</w:t>
      </w:r>
      <w:r>
        <w:rPr>
          <w:rFonts w:hint="eastAsia" w:ascii="仿宋" w:hAnsi="仿宋" w:eastAsia="仿宋" w:cs="仿宋"/>
          <w:bCs/>
          <w:kern w:val="1"/>
          <w:sz w:val="30"/>
          <w:szCs w:val="30"/>
        </w:rPr>
        <w:t>所引起的知识产权方面的纠纷，由投标人承担一切后果，招标人不承担任何责任。</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九</w:t>
      </w:r>
      <w:r>
        <w:rPr>
          <w:rFonts w:hint="eastAsia" w:ascii="仿宋" w:hAnsi="仿宋" w:eastAsia="仿宋" w:cs="仿宋"/>
          <w:bCs/>
          <w:kern w:val="1"/>
          <w:sz w:val="30"/>
          <w:szCs w:val="30"/>
        </w:rPr>
        <w:t>）投标人应详细阅读本招标书，参与报价投标即视为对本招标书所列之条款均表示接受。</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（十）招标人对违反约定的投标人或中标人将按《江苏索普</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lang w:val="en-US" w:eastAsia="zh-CN"/>
        </w:rPr>
        <w:t>集团</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rPr>
        <w:t>有限公司供应商负面清单管理规定》对投标人进行管理考核（详见附件）。</w:t>
      </w:r>
    </w:p>
    <w:p>
      <w:pPr>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（十</w:t>
      </w:r>
      <w:r>
        <w:rPr>
          <w:rFonts w:hint="eastAsia" w:ascii="仿宋" w:hAnsi="仿宋" w:eastAsia="仿宋" w:cs="仿宋"/>
          <w:bCs/>
          <w:kern w:val="1"/>
          <w:sz w:val="30"/>
          <w:szCs w:val="30"/>
          <w:lang w:val="en-US" w:eastAsia="zh-CN"/>
        </w:rPr>
        <w:t>一</w:t>
      </w:r>
      <w:r>
        <w:rPr>
          <w:rFonts w:hint="eastAsia" w:ascii="仿宋" w:hAnsi="仿宋" w:eastAsia="仿宋" w:cs="仿宋"/>
          <w:bCs/>
          <w:kern w:val="1"/>
          <w:sz w:val="30"/>
          <w:szCs w:val="30"/>
        </w:rPr>
        <w:t>）本次招标解释权归江苏索普工程有限公司计划运行处所有。</w:t>
      </w:r>
    </w:p>
    <w:p>
      <w:pPr>
        <w:pStyle w:val="2"/>
        <w:rPr>
          <w:rFonts w:hint="eastAsia" w:ascii="仿宋" w:hAnsi="仿宋" w:eastAsia="仿宋" w:cs="仿宋"/>
          <w:bCs/>
          <w:kern w:val="1"/>
          <w:sz w:val="30"/>
          <w:szCs w:val="30"/>
        </w:rPr>
      </w:pPr>
    </w:p>
    <w:p>
      <w:pPr>
        <w:pStyle w:val="3"/>
        <w:rPr>
          <w:rFonts w:hint="eastAsia" w:ascii="仿宋" w:hAnsi="仿宋" w:eastAsia="仿宋" w:cs="仿宋"/>
          <w:bCs/>
          <w:kern w:val="1"/>
          <w:sz w:val="30"/>
          <w:szCs w:val="30"/>
        </w:rPr>
      </w:pPr>
    </w:p>
    <w:p>
      <w:pPr>
        <w:pStyle w:val="3"/>
        <w:rPr>
          <w:rFonts w:hint="eastAsia" w:ascii="仿宋" w:hAnsi="仿宋" w:eastAsia="仿宋" w:cs="仿宋"/>
          <w:bCs/>
          <w:kern w:val="1"/>
          <w:sz w:val="30"/>
          <w:szCs w:val="30"/>
        </w:rPr>
      </w:pPr>
    </w:p>
    <w:p>
      <w:pPr>
        <w:pStyle w:val="3"/>
        <w:rPr>
          <w:rFonts w:hint="eastAsia" w:ascii="仿宋" w:hAnsi="仿宋" w:eastAsia="仿宋" w:cs="仿宋"/>
          <w:bCs/>
          <w:kern w:val="1"/>
          <w:sz w:val="30"/>
          <w:szCs w:val="30"/>
        </w:rPr>
      </w:pPr>
    </w:p>
    <w:p>
      <w:pPr>
        <w:pStyle w:val="3"/>
        <w:rPr>
          <w:rFonts w:hint="eastAsia" w:ascii="仿宋" w:hAnsi="仿宋" w:eastAsia="仿宋" w:cs="仿宋"/>
          <w:bCs/>
          <w:kern w:val="1"/>
          <w:sz w:val="30"/>
          <w:szCs w:val="30"/>
        </w:rPr>
      </w:pPr>
    </w:p>
    <w:p>
      <w:pPr>
        <w:pStyle w:val="5"/>
        <w:rPr>
          <w:rFonts w:hint="eastAsia" w:ascii="仿宋_GB2312" w:eastAsia="仿宋_GB2312" w:cs="‹ÎSå"/>
          <w:bCs/>
          <w:kern w:val="1"/>
          <w:sz w:val="24"/>
        </w:rPr>
      </w:pPr>
    </w:p>
    <w:p>
      <w:pPr>
        <w:pStyle w:val="4"/>
        <w:pageBreakBefore/>
        <w:spacing w:line="579" w:lineRule="auto"/>
        <w:jc w:val="center"/>
      </w:pPr>
      <w:r>
        <w:rPr>
          <w:rFonts w:hint="eastAsia" w:ascii="黑体" w:hAnsi="黑体" w:eastAsia="黑体" w:cs="黑体"/>
        </w:rPr>
        <w:t>报价函</w:t>
      </w:r>
    </w:p>
    <w:p>
      <w:pPr>
        <w:tabs>
          <w:tab w:val="left" w:pos="180"/>
        </w:tabs>
        <w:wordWrap w:val="0"/>
        <w:spacing w:line="520" w:lineRule="exac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江苏索普工程有限公司：</w:t>
      </w:r>
    </w:p>
    <w:p>
      <w:pPr>
        <w:wordWrap w:val="0"/>
        <w:spacing w:line="52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wordWrap w:val="0"/>
        <w:spacing w:line="520" w:lineRule="exact"/>
        <w:ind w:left="596" w:leftChars="284"/>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1、投标项目的</w:t>
      </w:r>
      <w:r>
        <w:rPr>
          <w:rFonts w:hint="eastAsia" w:ascii="仿宋_GB2312" w:hAnsi="仿宋_GB2312" w:eastAsia="仿宋_GB2312" w:cs="仿宋_GB2312"/>
          <w:color w:val="auto"/>
          <w:kern w:val="1"/>
          <w:sz w:val="30"/>
          <w:szCs w:val="30"/>
          <w:lang w:val="en-US" w:eastAsia="zh-CN"/>
        </w:rPr>
        <w:t>总价下浮率</w:t>
      </w:r>
      <w:r>
        <w:rPr>
          <w:rFonts w:hint="eastAsia" w:ascii="仿宋_GB2312" w:hAnsi="仿宋_GB2312" w:eastAsia="仿宋_GB2312" w:cs="仿宋_GB2312"/>
          <w:color w:val="auto"/>
          <w:kern w:val="1"/>
          <w:sz w:val="30"/>
          <w:szCs w:val="30"/>
        </w:rPr>
        <w:t>为</w:t>
      </w:r>
      <w:r>
        <w:rPr>
          <w:rFonts w:hint="eastAsia"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u w:val="none"/>
          <w:lang w:val="en-US" w:eastAsia="zh-CN"/>
        </w:rPr>
        <w:t>%</w:t>
      </w:r>
      <w:r>
        <w:rPr>
          <w:rFonts w:hint="eastAsia" w:ascii="仿宋_GB2312" w:hAnsi="仿宋_GB2312" w:eastAsia="仿宋_GB2312" w:cs="仿宋_GB2312"/>
          <w:color w:val="auto"/>
          <w:kern w:val="1"/>
          <w:sz w:val="30"/>
          <w:szCs w:val="30"/>
        </w:rPr>
        <w:t>；税率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p>
    <w:p>
      <w:pPr>
        <w:wordWrap w:val="0"/>
        <w:spacing w:line="520" w:lineRule="exact"/>
        <w:ind w:firstLine="600" w:firstLineChars="200"/>
        <w:jc w:val="left"/>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2、报价格式：</w:t>
      </w:r>
      <w:r>
        <w:rPr>
          <w:rFonts w:hint="eastAsia" w:ascii="仿宋_GB2312" w:hAnsi="仿宋_GB2312" w:eastAsia="仿宋_GB2312" w:cs="仿宋_GB2312"/>
          <w:color w:val="auto"/>
          <w:sz w:val="30"/>
          <w:szCs w:val="30"/>
          <w:shd w:val="clear" w:color="auto" w:fill="FFFFFF"/>
          <w:lang w:val="en-US" w:eastAsia="zh-CN"/>
        </w:rPr>
        <w:t>详见附件，共五页。</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3、竣工时间：</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sz w:val="30"/>
          <w:szCs w:val="30"/>
          <w:shd w:val="clear" w:color="auto" w:fill="FFFFFF"/>
        </w:rPr>
        <w:t xml:space="preserve">                </w:t>
      </w:r>
    </w:p>
    <w:p>
      <w:pPr>
        <w:wordWrap w:val="0"/>
        <w:spacing w:line="52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4、我方保证遵守招标文件中的全部规定；</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5、我方保证忠实地执行双方签订的合同,并承担合同规定的责任义务；</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6、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7、愿意向贵方提供任何与该项投标有关的数据、情况和技术资料，完全理解贵方不一定接受最低价的报价或收到的任何报价。</w:t>
      </w:r>
    </w:p>
    <w:p>
      <w:pPr>
        <w:wordWrap w:val="0"/>
        <w:spacing w:line="520" w:lineRule="exact"/>
        <w:ind w:firstLine="600" w:firstLineChars="200"/>
        <w:jc w:val="left"/>
        <w:rPr>
          <w:rFonts w:eastAsia="仿宋_GB2312"/>
          <w:color w:val="auto"/>
          <w:u w:val="single"/>
        </w:rPr>
      </w:pPr>
      <w:r>
        <w:rPr>
          <w:rFonts w:hint="eastAsia" w:ascii="仿宋_GB2312" w:hAnsi="仿宋_GB2312" w:eastAsia="仿宋_GB2312" w:cs="仿宋_GB2312"/>
          <w:color w:val="auto"/>
          <w:sz w:val="30"/>
          <w:szCs w:val="30"/>
          <w:shd w:val="clear" w:color="auto" w:fill="FFFFFF"/>
        </w:rPr>
        <w:t>8、对标书的</w:t>
      </w:r>
      <w:r>
        <w:rPr>
          <w:rFonts w:hint="eastAsia" w:ascii="仿宋_GB2312" w:hAnsi="仿宋_GB2312" w:eastAsia="仿宋_GB2312" w:cs="仿宋_GB2312"/>
          <w:bCs/>
          <w:color w:val="auto"/>
          <w:kern w:val="1"/>
          <w:sz w:val="30"/>
          <w:szCs w:val="30"/>
        </w:rPr>
        <w:t>偏离</w:t>
      </w:r>
      <w:r>
        <w:rPr>
          <w:rFonts w:hint="eastAsia" w:ascii="仿宋_GB2312" w:hAnsi="仿宋_GB2312" w:eastAsia="仿宋_GB2312" w:cs="仿宋_GB2312"/>
          <w:color w:val="auto"/>
          <w:sz w:val="30"/>
          <w:szCs w:val="30"/>
          <w:shd w:val="clear" w:color="auto" w:fill="FFFFFF"/>
        </w:rPr>
        <w:t>项：</w:t>
      </w:r>
      <w:r>
        <w:rPr>
          <w:rFonts w:hint="eastAsia" w:ascii="仿宋_GB2312" w:hAnsi="仿宋_GB2312" w:eastAsia="仿宋_GB2312" w:cs="仿宋_GB2312"/>
          <w:color w:val="auto"/>
          <w:sz w:val="30"/>
          <w:szCs w:val="30"/>
          <w:u w:val="single"/>
          <w:shd w:val="clear" w:color="auto" w:fill="FFFFFF"/>
        </w:rPr>
        <w:t xml:space="preserve">          </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投标单位（盖章）：</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日期：</w:t>
      </w:r>
    </w:p>
    <w:p>
      <w:pPr>
        <w:pStyle w:val="3"/>
        <w:widowControl/>
        <w:spacing w:line="360" w:lineRule="auto"/>
        <w:ind w:firstLine="0"/>
        <w:jc w:val="both"/>
        <w:outlineLvl w:val="0"/>
        <w:rPr>
          <w:rFonts w:hint="eastAsia" w:ascii="楷体" w:hAnsi="楷体" w:eastAsia="楷体" w:cs="楷体"/>
          <w:b/>
          <w:color w:val="auto"/>
          <w:sz w:val="32"/>
          <w:szCs w:val="32"/>
        </w:rPr>
      </w:pPr>
      <w:r>
        <w:rPr>
          <w:rFonts w:hint="eastAsia" w:ascii="楷体" w:hAnsi="楷体" w:eastAsia="楷体" w:cs="楷体"/>
          <w:color w:val="auto"/>
          <w:sz w:val="28"/>
          <w:szCs w:val="28"/>
          <w:lang w:val="en-US" w:eastAsia="zh-CN"/>
        </w:rPr>
        <w:t>附件：</w:t>
      </w:r>
      <w:r>
        <w:rPr>
          <w:rFonts w:hint="eastAsia" w:ascii="楷体" w:hAnsi="楷体" w:eastAsia="楷体" w:cs="楷体"/>
          <w:color w:val="auto"/>
          <w:sz w:val="28"/>
          <w:szCs w:val="28"/>
        </w:rPr>
        <w:t>1、投标函</w:t>
      </w:r>
    </w:p>
    <w:p>
      <w:pPr>
        <w:pStyle w:val="3"/>
        <w:widowControl/>
        <w:spacing w:line="360" w:lineRule="auto"/>
        <w:ind w:firstLine="0"/>
        <w:jc w:val="center"/>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投标函</w:t>
      </w:r>
    </w:p>
    <w:p>
      <w:pPr>
        <w:rPr>
          <w:rFonts w:hint="eastAsia" w:ascii="楷体" w:hAnsi="楷体" w:eastAsia="楷体" w:cs="楷体"/>
          <w:color w:val="auto"/>
          <w:sz w:val="28"/>
          <w:szCs w:val="28"/>
        </w:rPr>
      </w:pPr>
      <w:r>
        <w:rPr>
          <w:rFonts w:hint="eastAsia" w:ascii="楷体" w:hAnsi="楷体" w:eastAsia="楷体" w:cs="楷体"/>
          <w:color w:val="auto"/>
          <w:sz w:val="28"/>
          <w:szCs w:val="28"/>
        </w:rPr>
        <w:t>招标人:</w:t>
      </w:r>
      <w:r>
        <w:rPr>
          <w:rFonts w:hint="eastAsia" w:ascii="楷体" w:hAnsi="楷体" w:eastAsia="楷体" w:cs="楷体"/>
          <w:color w:val="auto"/>
          <w:sz w:val="28"/>
          <w:szCs w:val="28"/>
          <w:u w:val="single"/>
        </w:rPr>
        <w:t xml:space="preserve">                          </w:t>
      </w:r>
    </w:p>
    <w:p>
      <w:pPr>
        <w:numPr>
          <w:ilvl w:val="0"/>
          <w:numId w:val="3"/>
        </w:num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根据已收到的</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项目</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的招标文件，我单位经考察现场和研究上述工程招标文件的投标须知、合同条件、技术规范、图纸和其他有关文件后，我方愿以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lang w:val="en-US" w:eastAsia="zh-CN"/>
        </w:rPr>
        <w:t>%的总价下浮率</w:t>
      </w:r>
      <w:r>
        <w:rPr>
          <w:rFonts w:hint="eastAsia" w:ascii="楷体" w:hAnsi="楷体" w:eastAsia="楷体" w:cs="楷体"/>
          <w:color w:val="auto"/>
          <w:sz w:val="28"/>
          <w:szCs w:val="28"/>
        </w:rPr>
        <w:t>。按上述合同条件、技术规范、图纸的条件承包本次招标范围内的全部工程。</w:t>
      </w:r>
    </w:p>
    <w:p>
      <w:pPr>
        <w:numPr>
          <w:ilvl w:val="0"/>
          <w:numId w:val="3"/>
        </w:num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一旦我方中标，我单位保证在收到贵单位发出的书面开工令后立即开工，并在</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天(日历天)内竣工并移交整个工程，同时保证满足总承包及甲方其他专业分包对本工程工期的要求。</w:t>
      </w:r>
    </w:p>
    <w:p>
      <w:pPr>
        <w:numPr>
          <w:ilvl w:val="0"/>
          <w:numId w:val="3"/>
        </w:num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我单位保证本工程质量达到</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w:t>
      </w:r>
    </w:p>
    <w:p>
      <w:pPr>
        <w:numPr>
          <w:ilvl w:val="0"/>
          <w:numId w:val="3"/>
        </w:num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如果我方中标，我方将按照规定提交安全保证金，承担应承担的全部安全责任。</w:t>
      </w:r>
    </w:p>
    <w:p>
      <w:pPr>
        <w:numPr>
          <w:ilvl w:val="0"/>
          <w:numId w:val="3"/>
        </w:num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如果我方中标，将派出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(项目经理姓名)作为本工程的项目经理。</w:t>
      </w:r>
    </w:p>
    <w:p>
      <w:pPr>
        <w:numPr>
          <w:ilvl w:val="0"/>
          <w:numId w:val="3"/>
        </w:num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我方接受招标文件中的工程款预付及支付条件。</w:t>
      </w:r>
    </w:p>
    <w:p>
      <w:pPr>
        <w:numPr>
          <w:ilvl w:val="0"/>
          <w:numId w:val="3"/>
        </w:num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除非另外达成协议并生效，你方的中标通知书和本投标文件将构成约束我们双方的合同。</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投标人:(盖章)</w:t>
      </w:r>
    </w:p>
    <w:p>
      <w:pPr>
        <w:ind w:firstLine="560" w:firstLineChars="200"/>
        <w:rPr>
          <w:rFonts w:hint="eastAsia" w:ascii="楷体" w:hAnsi="楷体" w:eastAsia="楷体" w:cs="楷体"/>
          <w:color w:val="auto"/>
          <w:sz w:val="28"/>
          <w:szCs w:val="28"/>
        </w:rPr>
      </w:pP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单位地址:</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法定代表人或委托代理人:(盖章或签字)</w:t>
      </w:r>
    </w:p>
    <w:p>
      <w:pPr>
        <w:ind w:firstLine="560" w:firstLineChars="200"/>
        <w:rPr>
          <w:rFonts w:hint="eastAsia" w:ascii="楷体" w:hAnsi="楷体" w:eastAsia="楷体" w:cs="楷体"/>
          <w:color w:val="auto"/>
          <w:sz w:val="28"/>
          <w:szCs w:val="28"/>
        </w:rPr>
      </w:pP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邮政编码:</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电话:</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传真:</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开户银行名称:</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银行账号:</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开户行地址:</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jc w:val="right"/>
        <w:rPr>
          <w:rFonts w:hint="eastAsia" w:ascii="楷体" w:hAnsi="楷体" w:eastAsia="楷体" w:cs="楷体"/>
          <w:color w:val="auto"/>
          <w:sz w:val="28"/>
          <w:szCs w:val="28"/>
        </w:rPr>
      </w:pPr>
      <w:r>
        <w:rPr>
          <w:rFonts w:hint="eastAsia" w:ascii="楷体" w:hAnsi="楷体" w:eastAsia="楷体" w:cs="楷体"/>
          <w:color w:val="auto"/>
          <w:sz w:val="28"/>
          <w:szCs w:val="28"/>
        </w:rPr>
        <w:t>日期: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w:t>
      </w:r>
    </w:p>
    <w:p>
      <w:pPr>
        <w:ind w:firstLine="560" w:firstLineChars="200"/>
        <w:rPr>
          <w:rFonts w:hint="eastAsia" w:ascii="仿宋" w:hAnsi="仿宋" w:eastAsia="仿宋" w:cs="仿宋"/>
          <w:color w:val="auto"/>
          <w:sz w:val="28"/>
          <w:szCs w:val="28"/>
        </w:rPr>
      </w:pPr>
    </w:p>
    <w:p>
      <w:pPr>
        <w:rPr>
          <w:rFonts w:hint="eastAsia" w:ascii="仿宋" w:hAnsi="仿宋" w:eastAsia="仿宋" w:cs="仿宋"/>
          <w:color w:val="auto"/>
          <w:sz w:val="28"/>
          <w:szCs w:val="28"/>
        </w:rPr>
        <w:sectPr>
          <w:pgSz w:w="11906" w:h="16838"/>
          <w:pgMar w:top="1440" w:right="1797" w:bottom="1440" w:left="1797" w:header="851" w:footer="992" w:gutter="0"/>
          <w:cols w:space="720" w:num="1"/>
          <w:docGrid w:linePitch="326" w:charSpace="0"/>
        </w:sectPr>
      </w:pPr>
    </w:p>
    <w:p>
      <w:pPr>
        <w:spacing w:line="360" w:lineRule="auto"/>
        <w:rPr>
          <w:rFonts w:hint="eastAsia" w:ascii="楷体" w:hAnsi="楷体" w:eastAsia="楷体" w:cs="楷体"/>
          <w:color w:val="auto"/>
          <w:sz w:val="28"/>
          <w:szCs w:val="24"/>
          <w:lang w:bidi="ar"/>
        </w:rPr>
      </w:pPr>
      <w:r>
        <w:rPr>
          <w:rFonts w:hint="eastAsia" w:ascii="楷体" w:hAnsi="楷体" w:eastAsia="楷体" w:cs="楷体"/>
          <w:color w:val="auto"/>
          <w:sz w:val="28"/>
          <w:szCs w:val="24"/>
          <w:lang w:val="en-US" w:eastAsia="zh-CN" w:bidi="ar"/>
        </w:rPr>
        <w:t>附件：</w:t>
      </w:r>
      <w:r>
        <w:rPr>
          <w:rFonts w:hint="eastAsia" w:ascii="楷体" w:hAnsi="楷体" w:eastAsia="楷体" w:cs="楷体"/>
          <w:color w:val="auto"/>
          <w:sz w:val="28"/>
          <w:szCs w:val="24"/>
          <w:lang w:bidi="ar"/>
        </w:rPr>
        <w:t>2、授权委托书：</w:t>
      </w:r>
    </w:p>
    <w:p>
      <w:pPr>
        <w:pStyle w:val="3"/>
        <w:widowControl/>
        <w:spacing w:line="360" w:lineRule="auto"/>
        <w:ind w:firstLine="0"/>
        <w:jc w:val="center"/>
        <w:outlineLvl w:val="0"/>
        <w:rPr>
          <w:rFonts w:hint="eastAsia" w:ascii="楷体" w:hAnsi="楷体" w:eastAsia="楷体" w:cs="楷体"/>
          <w:color w:val="auto"/>
          <w:sz w:val="28"/>
        </w:rPr>
      </w:pPr>
      <w:r>
        <w:rPr>
          <w:rFonts w:hint="eastAsia" w:ascii="楷体" w:hAnsi="楷体" w:eastAsia="楷体" w:cs="楷体"/>
          <w:b/>
          <w:color w:val="auto"/>
          <w:sz w:val="32"/>
          <w:szCs w:val="32"/>
        </w:rPr>
        <w:t>法人授权委托书</w:t>
      </w:r>
    </w:p>
    <w:p>
      <w:pPr>
        <w:spacing w:line="360" w:lineRule="auto"/>
        <w:ind w:firstLine="480"/>
        <w:rPr>
          <w:rFonts w:hint="eastAsia" w:ascii="楷体" w:hAnsi="楷体" w:eastAsia="楷体" w:cs="楷体"/>
          <w:color w:val="auto"/>
          <w:sz w:val="28"/>
          <w:szCs w:val="24"/>
        </w:rPr>
      </w:pPr>
      <w:r>
        <w:rPr>
          <w:rFonts w:hint="eastAsia" w:ascii="楷体" w:hAnsi="楷体" w:eastAsia="楷体" w:cs="楷体"/>
          <w:color w:val="auto"/>
          <w:sz w:val="28"/>
          <w:szCs w:val="24"/>
          <w:lang w:bidi="ar"/>
        </w:rPr>
        <w:t>本授权书声明：</w:t>
      </w:r>
      <w:r>
        <w:rPr>
          <w:rFonts w:hint="eastAsia" w:ascii="楷体" w:hAnsi="楷体" w:eastAsia="楷体" w:cs="楷体"/>
          <w:color w:val="auto"/>
          <w:sz w:val="28"/>
          <w:szCs w:val="24"/>
          <w:u w:val="single"/>
          <w:lang w:bidi="ar"/>
        </w:rPr>
        <w:t xml:space="preserve">  </w:t>
      </w:r>
      <w:r>
        <w:rPr>
          <w:rFonts w:hint="eastAsia" w:ascii="楷体" w:hAnsi="楷体" w:eastAsia="楷体" w:cs="楷体"/>
          <w:color w:val="auto"/>
          <w:sz w:val="28"/>
          <w:szCs w:val="24"/>
          <w:u w:val="single"/>
          <w:lang w:val="en-US" w:eastAsia="zh-CN" w:bidi="ar"/>
        </w:rPr>
        <w:t xml:space="preserve">                                   </w:t>
      </w:r>
      <w:r>
        <w:rPr>
          <w:rFonts w:hint="eastAsia" w:ascii="楷体" w:hAnsi="楷体" w:eastAsia="楷体" w:cs="楷体"/>
          <w:color w:val="auto"/>
          <w:sz w:val="28"/>
          <w:szCs w:val="24"/>
          <w:u w:val="single"/>
          <w:lang w:bidi="ar"/>
        </w:rPr>
        <w:t xml:space="preserve">  </w:t>
      </w:r>
      <w:r>
        <w:rPr>
          <w:rFonts w:hint="eastAsia" w:ascii="楷体" w:hAnsi="楷体" w:eastAsia="楷体" w:cs="楷体"/>
          <w:color w:val="auto"/>
          <w:sz w:val="28"/>
          <w:szCs w:val="24"/>
          <w:lang w:bidi="ar"/>
        </w:rPr>
        <w:t>的法定代表人</w:t>
      </w:r>
      <w:r>
        <w:rPr>
          <w:rFonts w:hint="eastAsia" w:ascii="楷体" w:hAnsi="楷体" w:eastAsia="楷体" w:cs="楷体"/>
          <w:color w:val="auto"/>
          <w:sz w:val="28"/>
          <w:szCs w:val="24"/>
          <w:u w:val="single"/>
          <w:lang w:bidi="ar"/>
        </w:rPr>
        <w:t xml:space="preserve"> </w:t>
      </w:r>
      <w:r>
        <w:rPr>
          <w:rFonts w:hint="eastAsia" w:ascii="楷体" w:hAnsi="楷体" w:eastAsia="楷体" w:cs="楷体"/>
          <w:color w:val="auto"/>
          <w:sz w:val="28"/>
          <w:szCs w:val="24"/>
          <w:u w:val="single"/>
          <w:lang w:val="en-US" w:eastAsia="zh-CN" w:bidi="ar"/>
        </w:rPr>
        <w:t xml:space="preserve">      </w:t>
      </w:r>
      <w:r>
        <w:rPr>
          <w:rFonts w:hint="eastAsia" w:ascii="楷体" w:hAnsi="楷体" w:eastAsia="楷体" w:cs="楷体"/>
          <w:color w:val="auto"/>
          <w:sz w:val="28"/>
          <w:szCs w:val="24"/>
          <w:lang w:bidi="ar"/>
        </w:rPr>
        <w:t>授权</w:t>
      </w:r>
      <w:r>
        <w:rPr>
          <w:rFonts w:hint="eastAsia" w:ascii="楷体" w:hAnsi="楷体" w:eastAsia="楷体" w:cs="楷体"/>
          <w:color w:val="auto"/>
          <w:sz w:val="28"/>
          <w:szCs w:val="24"/>
          <w:u w:val="single"/>
          <w:lang w:bidi="ar"/>
        </w:rPr>
        <w:t xml:space="preserve">  </w:t>
      </w:r>
      <w:r>
        <w:rPr>
          <w:rFonts w:hint="eastAsia" w:ascii="楷体" w:hAnsi="楷体" w:eastAsia="楷体" w:cs="楷体"/>
          <w:color w:val="auto"/>
          <w:sz w:val="28"/>
          <w:szCs w:val="24"/>
          <w:u w:val="single"/>
          <w:lang w:val="en-US" w:eastAsia="zh-CN" w:bidi="ar"/>
        </w:rPr>
        <w:t xml:space="preserve">          </w:t>
      </w:r>
      <w:r>
        <w:rPr>
          <w:rFonts w:hint="eastAsia" w:ascii="楷体" w:hAnsi="楷体" w:eastAsia="楷体" w:cs="楷体"/>
          <w:color w:val="auto"/>
          <w:sz w:val="28"/>
          <w:szCs w:val="24"/>
          <w:lang w:bidi="ar"/>
        </w:rPr>
        <w:t xml:space="preserve"> 为我方就</w:t>
      </w:r>
      <w:r>
        <w:rPr>
          <w:rFonts w:hint="eastAsia" w:ascii="楷体" w:hAnsi="楷体" w:eastAsia="楷体" w:cs="楷体"/>
          <w:bCs/>
          <w:color w:val="auto"/>
          <w:sz w:val="28"/>
          <w:szCs w:val="24"/>
          <w:lang w:bidi="ar"/>
        </w:rPr>
        <w:t>项目</w:t>
      </w:r>
      <w:r>
        <w:rPr>
          <w:rFonts w:hint="eastAsia" w:ascii="楷体" w:hAnsi="楷体" w:eastAsia="楷体" w:cs="楷体"/>
          <w:color w:val="auto"/>
          <w:sz w:val="28"/>
          <w:szCs w:val="24"/>
          <w:lang w:bidi="ar"/>
        </w:rPr>
        <w:t>的招标活动的合法代理人，以本公司名义全权处理一切与该项目招标有关的事务（含合同签订）。</w:t>
      </w:r>
    </w:p>
    <w:p>
      <w:pPr>
        <w:tabs>
          <w:tab w:val="left" w:pos="5560"/>
        </w:tabs>
        <w:spacing w:line="360" w:lineRule="auto"/>
        <w:ind w:firstLine="646"/>
        <w:rPr>
          <w:rFonts w:hint="eastAsia" w:ascii="楷体" w:hAnsi="楷体" w:eastAsia="楷体" w:cs="楷体"/>
          <w:color w:val="auto"/>
          <w:sz w:val="28"/>
          <w:szCs w:val="24"/>
        </w:rPr>
      </w:pPr>
      <w:r>
        <w:rPr>
          <w:rFonts w:hint="eastAsia" w:ascii="楷体" w:hAnsi="楷体" w:eastAsia="楷体" w:cs="楷体"/>
          <w:color w:val="auto"/>
          <w:sz w:val="28"/>
          <w:szCs w:val="24"/>
          <w:lang w:bidi="ar"/>
        </w:rPr>
        <w:tab/>
      </w:r>
    </w:p>
    <w:p>
      <w:pPr>
        <w:spacing w:line="360" w:lineRule="auto"/>
        <w:rPr>
          <w:rFonts w:hint="eastAsia"/>
        </w:rPr>
      </w:pPr>
      <w:r>
        <w:rPr>
          <w:rFonts w:hint="eastAsia" w:ascii="楷体" w:hAnsi="楷体" w:eastAsia="楷体" w:cs="楷体"/>
          <w:color w:val="auto"/>
          <w:sz w:val="28"/>
          <w:szCs w:val="24"/>
          <w:lang w:bidi="ar"/>
        </w:rPr>
        <w:t>本授权书于</w:t>
      </w:r>
      <w:r>
        <w:rPr>
          <w:rFonts w:hint="eastAsia" w:ascii="楷体" w:hAnsi="楷体" w:eastAsia="楷体" w:cs="楷体"/>
          <w:color w:val="auto"/>
          <w:sz w:val="28"/>
          <w:szCs w:val="24"/>
          <w:u w:val="single"/>
          <w:lang w:val="en-US" w:eastAsia="zh-CN" w:bidi="ar"/>
        </w:rPr>
        <w:t xml:space="preserve">  </w:t>
      </w:r>
      <w:r>
        <w:rPr>
          <w:rFonts w:hint="eastAsia" w:ascii="楷体" w:hAnsi="楷体" w:eastAsia="楷体" w:cs="楷体"/>
          <w:color w:val="auto"/>
          <w:sz w:val="28"/>
          <w:szCs w:val="24"/>
          <w:lang w:bidi="ar"/>
        </w:rPr>
        <w:t>年</w:t>
      </w:r>
      <w:r>
        <w:rPr>
          <w:rFonts w:hint="eastAsia" w:ascii="楷体" w:hAnsi="楷体" w:eastAsia="楷体" w:cs="楷体"/>
          <w:color w:val="auto"/>
          <w:sz w:val="28"/>
          <w:szCs w:val="24"/>
          <w:u w:val="single"/>
          <w:lang w:val="en-US" w:eastAsia="zh-CN" w:bidi="ar"/>
        </w:rPr>
        <w:t xml:space="preserve">  </w:t>
      </w:r>
      <w:r>
        <w:rPr>
          <w:rFonts w:hint="eastAsia" w:ascii="楷体" w:hAnsi="楷体" w:eastAsia="楷体" w:cs="楷体"/>
          <w:color w:val="auto"/>
          <w:sz w:val="28"/>
          <w:szCs w:val="24"/>
          <w:lang w:bidi="ar"/>
        </w:rPr>
        <w:t>月</w:t>
      </w:r>
      <w:r>
        <w:rPr>
          <w:rFonts w:hint="eastAsia" w:ascii="楷体" w:hAnsi="楷体" w:eastAsia="楷体" w:cs="楷体"/>
          <w:color w:val="auto"/>
          <w:sz w:val="28"/>
          <w:szCs w:val="24"/>
          <w:u w:val="single"/>
          <w:lang w:val="en-US" w:eastAsia="zh-CN" w:bidi="ar"/>
        </w:rPr>
        <w:t xml:space="preserve">  </w:t>
      </w:r>
      <w:r>
        <w:rPr>
          <w:rFonts w:hint="eastAsia" w:ascii="楷体" w:hAnsi="楷体" w:eastAsia="楷体" w:cs="楷体"/>
          <w:color w:val="auto"/>
          <w:sz w:val="28"/>
          <w:szCs w:val="24"/>
          <w:lang w:bidi="ar"/>
        </w:rPr>
        <w:t>日签字生效，特此声明。</w:t>
      </w:r>
    </w:p>
    <w:p>
      <w:pPr>
        <w:spacing w:line="360" w:lineRule="auto"/>
        <w:ind w:firstLine="645"/>
        <w:rPr>
          <w:rFonts w:hint="eastAsia" w:ascii="楷体" w:hAnsi="楷体" w:eastAsia="楷体" w:cs="楷体"/>
          <w:color w:val="auto"/>
          <w:sz w:val="28"/>
          <w:szCs w:val="24"/>
        </w:rPr>
      </w:pP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lang w:bidi="ar"/>
        </w:rPr>
        <w:t>法定代表人签字或盖章</w:t>
      </w:r>
      <w:r>
        <w:rPr>
          <w:rFonts w:hint="eastAsia" w:ascii="楷体" w:hAnsi="楷体" w:eastAsia="楷体" w:cs="楷体"/>
          <w:color w:val="auto"/>
          <w:sz w:val="28"/>
          <w:szCs w:val="24"/>
          <w:u w:val="single"/>
          <w:lang w:bidi="ar"/>
        </w:rPr>
        <w:t xml:space="preserve">：                           </w:t>
      </w: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lang w:bidi="ar"/>
        </w:rPr>
        <w:t xml:space="preserve">            职    务</w:t>
      </w:r>
      <w:r>
        <w:rPr>
          <w:rFonts w:hint="eastAsia" w:ascii="楷体" w:hAnsi="楷体" w:eastAsia="楷体" w:cs="楷体"/>
          <w:color w:val="auto"/>
          <w:sz w:val="28"/>
          <w:szCs w:val="24"/>
          <w:u w:val="single"/>
          <w:lang w:bidi="ar"/>
        </w:rPr>
        <w:t xml:space="preserve">：                         </w:t>
      </w:r>
    </w:p>
    <w:p>
      <w:pPr>
        <w:spacing w:line="360" w:lineRule="auto"/>
        <w:rPr>
          <w:rFonts w:hint="eastAsia" w:ascii="楷体" w:hAnsi="楷体" w:eastAsia="楷体" w:cs="楷体"/>
          <w:color w:val="auto"/>
          <w:sz w:val="28"/>
          <w:szCs w:val="24"/>
        </w:rPr>
      </w:pPr>
    </w:p>
    <w:p>
      <w:pPr>
        <w:spacing w:line="360" w:lineRule="auto"/>
        <w:rPr>
          <w:rFonts w:hint="eastAsia" w:ascii="楷体" w:hAnsi="楷体" w:eastAsia="楷体" w:cs="楷体"/>
          <w:color w:val="auto"/>
          <w:sz w:val="28"/>
          <w:szCs w:val="24"/>
          <w:u w:val="single"/>
        </w:r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lang w:bidi="ar"/>
        </w:rPr>
        <w:t>委托代理人（被授权人）签字</w:t>
      </w:r>
      <w:r>
        <w:rPr>
          <w:rFonts w:hint="eastAsia" w:ascii="楷体" w:hAnsi="楷体" w:eastAsia="楷体" w:cs="楷体"/>
          <w:color w:val="auto"/>
          <w:sz w:val="28"/>
          <w:szCs w:val="24"/>
          <w:u w:val="single"/>
          <w:lang w:bidi="ar"/>
        </w:rPr>
        <w:t xml:space="preserve">：                   </w:t>
      </w: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lang w:bidi="ar"/>
        </w:rPr>
        <w:t xml:space="preserve">            职    务</w:t>
      </w:r>
      <w:r>
        <w:rPr>
          <w:rFonts w:hint="eastAsia" w:ascii="楷体" w:hAnsi="楷体" w:eastAsia="楷体" w:cs="楷体"/>
          <w:color w:val="auto"/>
          <w:sz w:val="28"/>
          <w:szCs w:val="24"/>
          <w:u w:val="single"/>
          <w:lang w:bidi="ar"/>
        </w:rPr>
        <w:t xml:space="preserve">：                        </w:t>
      </w:r>
    </w:p>
    <w:p>
      <w:pPr>
        <w:pStyle w:val="2"/>
        <w:rPr>
          <w:rFonts w:hint="eastAsia"/>
        </w:r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lang w:bidi="ar"/>
        </w:rPr>
        <w:t xml:space="preserve">招标投标人名称（公章）：     </w:t>
      </w: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lang w:bidi="ar"/>
        </w:rPr>
        <w:t>日     期：</w:t>
      </w:r>
      <w:r>
        <w:rPr>
          <w:rFonts w:hint="eastAsia" w:ascii="楷体" w:hAnsi="楷体" w:eastAsia="楷体" w:cs="楷体"/>
          <w:color w:val="auto"/>
          <w:sz w:val="28"/>
          <w:szCs w:val="24"/>
          <w:u w:val="single"/>
          <w:lang w:val="en-US" w:eastAsia="zh-CN" w:bidi="ar"/>
        </w:rPr>
        <w:t xml:space="preserve">    </w:t>
      </w:r>
      <w:r>
        <w:rPr>
          <w:rFonts w:hint="eastAsia" w:ascii="楷体" w:hAnsi="楷体" w:eastAsia="楷体" w:cs="楷体"/>
          <w:color w:val="auto"/>
          <w:sz w:val="28"/>
          <w:szCs w:val="24"/>
          <w:lang w:bidi="ar"/>
        </w:rPr>
        <w:t>年</w:t>
      </w:r>
      <w:r>
        <w:rPr>
          <w:rFonts w:hint="eastAsia" w:ascii="楷体" w:hAnsi="楷体" w:eastAsia="楷体" w:cs="楷体"/>
          <w:color w:val="auto"/>
          <w:sz w:val="28"/>
          <w:szCs w:val="24"/>
          <w:u w:val="single"/>
          <w:lang w:val="en-US" w:eastAsia="zh-CN" w:bidi="ar"/>
        </w:rPr>
        <w:t xml:space="preserve">    </w:t>
      </w:r>
      <w:r>
        <w:rPr>
          <w:rFonts w:hint="eastAsia" w:ascii="楷体" w:hAnsi="楷体" w:eastAsia="楷体" w:cs="楷体"/>
          <w:color w:val="auto"/>
          <w:sz w:val="28"/>
          <w:szCs w:val="24"/>
          <w:lang w:bidi="ar"/>
        </w:rPr>
        <w:t>月</w:t>
      </w:r>
      <w:r>
        <w:rPr>
          <w:rFonts w:hint="eastAsia" w:ascii="楷体" w:hAnsi="楷体" w:eastAsia="楷体" w:cs="楷体"/>
          <w:color w:val="auto"/>
          <w:sz w:val="28"/>
          <w:szCs w:val="24"/>
          <w:u w:val="single"/>
          <w:lang w:val="en-US" w:eastAsia="zh-CN" w:bidi="ar"/>
        </w:rPr>
        <w:t xml:space="preserve">    </w:t>
      </w:r>
      <w:r>
        <w:rPr>
          <w:rFonts w:hint="eastAsia" w:ascii="楷体" w:hAnsi="楷体" w:eastAsia="楷体" w:cs="楷体"/>
          <w:color w:val="auto"/>
          <w:sz w:val="28"/>
          <w:szCs w:val="24"/>
          <w:lang w:bidi="ar"/>
        </w:rPr>
        <w:t>日</w:t>
      </w:r>
    </w:p>
    <w:p>
      <w:pPr>
        <w:spacing w:line="360" w:lineRule="auto"/>
        <w:outlineLvl w:val="0"/>
        <w:rPr>
          <w:rFonts w:hint="eastAsia" w:ascii="楷体" w:hAnsi="楷体" w:eastAsia="楷体" w:cs="楷体"/>
          <w:color w:val="auto"/>
          <w:sz w:val="28"/>
          <w:szCs w:val="24"/>
          <w:u w:val="single"/>
        </w:rPr>
      </w:pPr>
      <w:bookmarkStart w:id="0" w:name="_Toc29927"/>
      <w:bookmarkStart w:id="1" w:name="_Toc8793"/>
      <w:r>
        <w:rPr>
          <w:rFonts w:hint="eastAsia" w:ascii="楷体" w:hAnsi="楷体" w:eastAsia="楷体" w:cs="楷体"/>
          <w:b/>
          <w:color w:val="auto"/>
          <w:sz w:val="32"/>
          <w:szCs w:val="32"/>
          <w:lang w:bidi="ar"/>
        </w:rPr>
        <w:t>附：委托代理人居民身份证复印件</w:t>
      </w:r>
      <w:bookmarkEnd w:id="0"/>
      <w:bookmarkEnd w:id="1"/>
    </w:p>
    <w:p>
      <w:pPr>
        <w:spacing w:line="360" w:lineRule="auto"/>
        <w:rPr>
          <w:rFonts w:hint="eastAsia" w:ascii="楷体" w:hAnsi="楷体" w:eastAsia="楷体" w:cs="楷体"/>
          <w:color w:val="auto"/>
          <w:sz w:val="28"/>
          <w:szCs w:val="28"/>
          <w:u w:val="single"/>
        </w:rPr>
      </w:pPr>
      <w:r>
        <w:rPr>
          <w:rFonts w:hint="eastAsia" w:ascii="楷体" w:hAnsi="楷体" w:eastAsia="楷体" w:cs="楷体"/>
          <w:color w:val="auto"/>
          <w:sz w:val="28"/>
          <w:szCs w:val="28"/>
          <w:u w:val="single"/>
          <w:lang w:bidi="ar"/>
        </w:rPr>
        <w:t>注：“法定代表人”授权其他人招标响应的，需填写法定代表人身份证明书和本委托书</w:t>
      </w:r>
      <w:r>
        <w:rPr>
          <w:rFonts w:hint="eastAsia" w:ascii="楷体" w:hAnsi="楷体" w:eastAsia="楷体" w:cs="楷体"/>
          <w:color w:val="auto"/>
          <w:sz w:val="28"/>
          <w:szCs w:val="24"/>
          <w:lang w:bidi="ar"/>
        </w:rPr>
        <w:t>。</w:t>
      </w:r>
      <w:r>
        <w:rPr>
          <w:rFonts w:hint="eastAsia" w:ascii="楷体" w:hAnsi="楷体" w:eastAsia="楷体" w:cs="楷体"/>
          <w:color w:val="auto"/>
          <w:sz w:val="28"/>
          <w:szCs w:val="28"/>
          <w:u w:val="single"/>
          <w:lang w:bidi="ar"/>
        </w:rPr>
        <w:t>委托代理人个人居民身份证携带备查。</w:t>
      </w:r>
    </w:p>
    <w:p>
      <w:pPr>
        <w:kinsoku w:val="0"/>
        <w:ind w:firstLine="4060" w:firstLineChars="1450"/>
        <w:rPr>
          <w:rFonts w:hint="eastAsia" w:ascii="宋体" w:hAnsi="宋体"/>
          <w:color w:val="auto"/>
          <w:sz w:val="28"/>
          <w:szCs w:val="28"/>
        </w:rPr>
      </w:pPr>
    </w:p>
    <w:p>
      <w:pPr>
        <w:kinsoku w:val="0"/>
        <w:ind w:firstLine="4060" w:firstLineChars="1450"/>
        <w:rPr>
          <w:rFonts w:hint="eastAsia" w:ascii="宋体" w:hAnsi="宋体" w:eastAsia="宋体"/>
          <w:color w:val="auto"/>
          <w:sz w:val="28"/>
          <w:szCs w:val="28"/>
          <w:lang w:eastAsia="zh-CN"/>
        </w:rPr>
        <w:sectPr>
          <w:pgSz w:w="11906" w:h="16838"/>
          <w:pgMar w:top="1440" w:right="1797" w:bottom="1440" w:left="1797" w:header="851" w:footer="992" w:gutter="0"/>
          <w:cols w:space="720" w:num="1"/>
          <w:docGrid w:linePitch="326" w:charSpace="0"/>
        </w:sectPr>
      </w:pPr>
    </w:p>
    <w:p>
      <w:pPr>
        <w:spacing w:line="360" w:lineRule="auto"/>
        <w:rPr>
          <w:rFonts w:hint="eastAsia" w:ascii="楷体" w:hAnsi="楷体" w:eastAsia="楷体" w:cs="楷体"/>
          <w:color w:val="auto"/>
          <w:sz w:val="28"/>
          <w:szCs w:val="28"/>
          <w:lang w:bidi="ar"/>
        </w:rPr>
      </w:pPr>
      <w:r>
        <w:rPr>
          <w:rFonts w:hint="eastAsia" w:ascii="楷体" w:hAnsi="楷体" w:eastAsia="楷体" w:cs="楷体"/>
          <w:color w:val="auto"/>
          <w:sz w:val="28"/>
          <w:szCs w:val="28"/>
          <w:lang w:val="en-US" w:eastAsia="zh-CN" w:bidi="ar"/>
        </w:rPr>
        <w:t>附件：</w:t>
      </w:r>
      <w:r>
        <w:rPr>
          <w:rFonts w:hint="eastAsia" w:ascii="楷体" w:hAnsi="楷体" w:eastAsia="楷体" w:cs="楷体"/>
          <w:color w:val="auto"/>
          <w:sz w:val="28"/>
          <w:szCs w:val="28"/>
          <w:lang w:bidi="ar"/>
        </w:rPr>
        <w:t>3、法定代表人身份证明书：</w:t>
      </w:r>
    </w:p>
    <w:p>
      <w:pPr>
        <w:rPr>
          <w:rFonts w:hint="eastAsia"/>
          <w:color w:val="auto"/>
          <w:sz w:val="28"/>
        </w:rPr>
      </w:pPr>
    </w:p>
    <w:p>
      <w:pPr>
        <w:spacing w:line="360" w:lineRule="auto"/>
        <w:jc w:val="center"/>
        <w:outlineLvl w:val="0"/>
        <w:rPr>
          <w:rFonts w:hint="eastAsia" w:ascii="楷体" w:hAnsi="楷体" w:eastAsia="楷体" w:cs="楷体"/>
          <w:b/>
          <w:color w:val="auto"/>
          <w:sz w:val="32"/>
          <w:szCs w:val="32"/>
        </w:rPr>
      </w:pPr>
      <w:r>
        <w:rPr>
          <w:rFonts w:hint="eastAsia" w:ascii="楷体" w:hAnsi="楷体" w:eastAsia="楷体" w:cs="楷体"/>
          <w:b/>
          <w:color w:val="auto"/>
          <w:sz w:val="32"/>
          <w:szCs w:val="32"/>
          <w:lang w:bidi="ar"/>
        </w:rPr>
        <w:t>法定代表人身份证明书（格式）</w:t>
      </w:r>
    </w:p>
    <w:p>
      <w:pPr>
        <w:spacing w:line="360" w:lineRule="auto"/>
        <w:jc w:val="center"/>
        <w:rPr>
          <w:rFonts w:hint="eastAsia" w:ascii="楷体" w:hAnsi="楷体" w:eastAsia="楷体" w:cs="楷体"/>
          <w:b/>
          <w:color w:val="auto"/>
          <w:sz w:val="36"/>
          <w:szCs w:val="36"/>
        </w:rPr>
      </w:pPr>
    </w:p>
    <w:p>
      <w:pPr>
        <w:spacing w:line="360" w:lineRule="auto"/>
        <w:ind w:firstLine="700" w:firstLineChars="250"/>
        <w:rPr>
          <w:rFonts w:hint="eastAsia" w:ascii="楷体" w:hAnsi="楷体" w:eastAsia="楷体" w:cs="楷体"/>
          <w:color w:val="auto"/>
          <w:sz w:val="28"/>
          <w:szCs w:val="28"/>
        </w:rPr>
      </w:pPr>
      <w:r>
        <w:rPr>
          <w:rFonts w:hint="eastAsia" w:ascii="楷体" w:hAnsi="楷体" w:eastAsia="楷体" w:cs="楷体"/>
          <w:color w:val="auto"/>
          <w:sz w:val="28"/>
          <w:szCs w:val="28"/>
          <w:lang w:bidi="ar"/>
        </w:rPr>
        <w:t>兹证明</w:t>
      </w:r>
      <w:r>
        <w:rPr>
          <w:rFonts w:hint="eastAsia" w:ascii="楷体" w:hAnsi="楷体" w:eastAsia="楷体" w:cs="楷体"/>
          <w:color w:val="auto"/>
          <w:sz w:val="28"/>
          <w:szCs w:val="28"/>
          <w:u w:val="single"/>
          <w:lang w:val="en-US" w:eastAsia="zh-CN" w:bidi="ar"/>
        </w:rPr>
        <w:t xml:space="preserve">      </w:t>
      </w:r>
      <w:r>
        <w:rPr>
          <w:rFonts w:hint="eastAsia" w:ascii="楷体" w:hAnsi="楷体" w:eastAsia="楷体" w:cs="楷体"/>
          <w:color w:val="auto"/>
          <w:sz w:val="28"/>
          <w:szCs w:val="24"/>
          <w:u w:val="single"/>
          <w:lang w:bidi="ar"/>
        </w:rPr>
        <w:t xml:space="preserve"> </w:t>
      </w:r>
      <w:r>
        <w:rPr>
          <w:rFonts w:hint="eastAsia" w:ascii="楷体" w:hAnsi="楷体" w:eastAsia="楷体" w:cs="楷体"/>
          <w:color w:val="auto"/>
          <w:sz w:val="28"/>
          <w:szCs w:val="28"/>
          <w:lang w:bidi="ar"/>
        </w:rPr>
        <w:t>同志，性别</w:t>
      </w:r>
      <w:r>
        <w:rPr>
          <w:rFonts w:hint="eastAsia" w:ascii="楷体" w:hAnsi="楷体" w:eastAsia="楷体" w:cs="楷体"/>
          <w:color w:val="auto"/>
          <w:sz w:val="28"/>
          <w:szCs w:val="28"/>
          <w:u w:val="single"/>
          <w:lang w:val="en-US" w:eastAsia="zh-CN" w:bidi="ar"/>
        </w:rPr>
        <w:t xml:space="preserve">    </w:t>
      </w:r>
      <w:r>
        <w:rPr>
          <w:rFonts w:hint="eastAsia" w:ascii="楷体" w:hAnsi="楷体" w:eastAsia="楷体" w:cs="楷体"/>
          <w:color w:val="auto"/>
          <w:sz w:val="28"/>
          <w:szCs w:val="28"/>
          <w:lang w:bidi="ar"/>
        </w:rPr>
        <w:t>，</w:t>
      </w:r>
      <w:r>
        <w:rPr>
          <w:rFonts w:hint="eastAsia" w:ascii="楷体" w:hAnsi="楷体" w:eastAsia="楷体" w:cs="楷体"/>
          <w:color w:val="auto"/>
          <w:sz w:val="28"/>
          <w:szCs w:val="24"/>
          <w:lang w:bidi="ar"/>
        </w:rPr>
        <w:t>居民身份证号</w:t>
      </w:r>
      <w:r>
        <w:rPr>
          <w:rFonts w:hint="eastAsia" w:ascii="楷体" w:hAnsi="楷体" w:eastAsia="楷体" w:cs="楷体"/>
          <w:color w:val="auto"/>
          <w:sz w:val="28"/>
          <w:szCs w:val="24"/>
          <w:u w:val="single"/>
          <w:lang w:val="en-US" w:eastAsia="zh-CN" w:bidi="ar"/>
        </w:rPr>
        <w:t xml:space="preserve">           </w:t>
      </w:r>
      <w:r>
        <w:rPr>
          <w:rFonts w:hint="eastAsia" w:ascii="楷体" w:hAnsi="楷体" w:eastAsia="楷体" w:cs="楷体"/>
          <w:color w:val="auto"/>
          <w:sz w:val="28"/>
          <w:szCs w:val="28"/>
          <w:lang w:bidi="ar"/>
        </w:rPr>
        <w:t>，在我单位任</w:t>
      </w:r>
      <w:r>
        <w:rPr>
          <w:rFonts w:hint="eastAsia" w:ascii="楷体" w:hAnsi="楷体" w:eastAsia="楷体" w:cs="楷体"/>
          <w:color w:val="auto"/>
          <w:sz w:val="28"/>
          <w:szCs w:val="28"/>
          <w:u w:val="single"/>
          <w:lang w:val="en-US" w:eastAsia="zh-CN" w:bidi="ar"/>
        </w:rPr>
        <w:t xml:space="preserve">        </w:t>
      </w:r>
      <w:r>
        <w:rPr>
          <w:rFonts w:hint="eastAsia" w:ascii="楷体" w:hAnsi="楷体" w:eastAsia="楷体" w:cs="楷体"/>
          <w:color w:val="auto"/>
          <w:sz w:val="28"/>
          <w:szCs w:val="28"/>
          <w:lang w:bidi="ar"/>
        </w:rPr>
        <w:t>职务，系我单位主要负责人即法定代表人。</w:t>
      </w:r>
    </w:p>
    <w:p>
      <w:pPr>
        <w:spacing w:line="360" w:lineRule="auto"/>
        <w:rPr>
          <w:rFonts w:hint="eastAsia" w:ascii="楷体" w:hAnsi="楷体" w:eastAsia="楷体" w:cs="楷体"/>
          <w:color w:val="auto"/>
          <w:sz w:val="28"/>
          <w:szCs w:val="28"/>
        </w:rPr>
      </w:pPr>
    </w:p>
    <w:p>
      <w:pPr>
        <w:spacing w:line="360" w:lineRule="auto"/>
        <w:rPr>
          <w:rFonts w:hint="eastAsia" w:ascii="楷体" w:hAnsi="楷体" w:eastAsia="楷体" w:cs="楷体"/>
          <w:color w:val="auto"/>
          <w:sz w:val="28"/>
          <w:szCs w:val="28"/>
        </w:rPr>
      </w:pPr>
    </w:p>
    <w:p>
      <w:pPr>
        <w:pStyle w:val="2"/>
        <w:rPr>
          <w:rFonts w:hint="eastAsia"/>
        </w:rPr>
      </w:pPr>
    </w:p>
    <w:p>
      <w:pPr>
        <w:spacing w:line="360" w:lineRule="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bidi="ar"/>
        </w:rPr>
        <w:t>单位地址：</w:t>
      </w:r>
    </w:p>
    <w:p>
      <w:pPr>
        <w:spacing w:line="360" w:lineRule="auto"/>
        <w:rPr>
          <w:rFonts w:hint="eastAsia" w:ascii="楷体" w:hAnsi="楷体" w:eastAsia="楷体" w:cs="楷体"/>
          <w:color w:val="auto"/>
          <w:sz w:val="28"/>
          <w:szCs w:val="28"/>
        </w:rPr>
      </w:pPr>
    </w:p>
    <w:p>
      <w:pPr>
        <w:spacing w:line="360" w:lineRule="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bidi="ar"/>
        </w:rPr>
        <w:t>电    话：</w:t>
      </w:r>
    </w:p>
    <w:p>
      <w:pPr>
        <w:spacing w:line="360" w:lineRule="auto"/>
        <w:rPr>
          <w:rFonts w:hint="eastAsia" w:ascii="楷体" w:hAnsi="楷体" w:eastAsia="楷体" w:cs="楷体"/>
          <w:color w:val="auto"/>
          <w:sz w:val="28"/>
          <w:szCs w:val="28"/>
        </w:rPr>
      </w:pP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lang w:bidi="ar"/>
        </w:rPr>
        <w:t xml:space="preserve">单位全称： </w:t>
      </w: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lang w:bidi="ar"/>
        </w:rPr>
        <w:t xml:space="preserve">单位盖章： </w:t>
      </w:r>
    </w:p>
    <w:p>
      <w:pPr>
        <w:spacing w:line="360" w:lineRule="auto"/>
        <w:jc w:val="center"/>
        <w:rPr>
          <w:rFonts w:hint="eastAsia" w:ascii="楷体" w:hAnsi="楷体" w:eastAsia="楷体" w:cs="楷体"/>
          <w:color w:val="auto"/>
          <w:sz w:val="28"/>
          <w:szCs w:val="28"/>
        </w:rPr>
      </w:pPr>
    </w:p>
    <w:p>
      <w:pPr>
        <w:spacing w:line="360" w:lineRule="auto"/>
        <w:jc w:val="right"/>
        <w:rPr>
          <w:rFonts w:hint="eastAsia" w:ascii="楷体" w:hAnsi="楷体" w:eastAsia="楷体" w:cs="楷体"/>
          <w:color w:val="auto"/>
          <w:sz w:val="28"/>
          <w:szCs w:val="28"/>
        </w:rPr>
      </w:pPr>
    </w:p>
    <w:p>
      <w:pPr>
        <w:tabs>
          <w:tab w:val="left" w:pos="7290"/>
        </w:tabs>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8"/>
          <w:lang w:bidi="ar"/>
        </w:rPr>
        <w:t xml:space="preserve">                                 年     月    日</w:t>
      </w:r>
    </w:p>
    <w:p>
      <w:pPr>
        <w:spacing w:line="360" w:lineRule="auto"/>
        <w:jc w:val="left"/>
        <w:outlineLvl w:val="0"/>
        <w:rPr>
          <w:rFonts w:hint="eastAsia" w:ascii="楷体" w:hAnsi="楷体" w:eastAsia="楷体" w:cs="楷体"/>
          <w:b/>
          <w:color w:val="auto"/>
          <w:sz w:val="32"/>
          <w:szCs w:val="32"/>
        </w:rPr>
      </w:pPr>
      <w:bookmarkStart w:id="2" w:name="_Toc12188"/>
      <w:bookmarkStart w:id="3" w:name="_Toc26597"/>
      <w:r>
        <w:rPr>
          <w:rFonts w:hint="eastAsia" w:ascii="楷体" w:hAnsi="楷体" w:eastAsia="楷体" w:cs="楷体"/>
          <w:b/>
          <w:color w:val="auto"/>
          <w:sz w:val="32"/>
          <w:szCs w:val="32"/>
          <w:lang w:bidi="ar"/>
        </w:rPr>
        <w:t>附：法定代表人居民身份证复印件</w:t>
      </w:r>
      <w:bookmarkEnd w:id="2"/>
      <w:bookmarkEnd w:id="3"/>
    </w:p>
    <w:p>
      <w:pPr>
        <w:spacing w:line="360" w:lineRule="auto"/>
        <w:rPr>
          <w:rFonts w:hint="eastAsia" w:ascii="楷体" w:hAnsi="楷体" w:eastAsia="楷体" w:cs="楷体"/>
          <w:color w:val="auto"/>
          <w:sz w:val="28"/>
          <w:szCs w:val="24"/>
        </w:rPr>
      </w:pPr>
    </w:p>
    <w:p>
      <w:pPr>
        <w:spacing w:line="360" w:lineRule="auto"/>
        <w:rPr>
          <w:rFonts w:hint="eastAsia" w:ascii="宋体" w:hAnsi="宋体"/>
          <w:color w:val="auto"/>
          <w:sz w:val="28"/>
          <w:szCs w:val="28"/>
        </w:rPr>
        <w:sectPr>
          <w:pgSz w:w="11906" w:h="16838"/>
          <w:pgMar w:top="1440" w:right="1797" w:bottom="1440" w:left="1797" w:header="851" w:footer="992" w:gutter="0"/>
          <w:cols w:space="720" w:num="1"/>
          <w:docGrid w:linePitch="326" w:charSpace="0"/>
        </w:sectPr>
      </w:pPr>
      <w:r>
        <w:rPr>
          <w:rFonts w:hint="eastAsia" w:ascii="楷体" w:hAnsi="楷体" w:eastAsia="楷体" w:cs="楷体"/>
          <w:color w:val="auto"/>
          <w:sz w:val="28"/>
          <w:szCs w:val="24"/>
          <w:u w:val="single"/>
          <w:lang w:bidi="ar"/>
        </w:rPr>
        <w:t>注：“法定代表人”直接参加招标响应活动的仅需填写本身份证明</w:t>
      </w:r>
      <w:r>
        <w:rPr>
          <w:rFonts w:hint="eastAsia" w:ascii="楷体" w:hAnsi="楷体" w:eastAsia="楷体" w:cs="楷体"/>
          <w:color w:val="auto"/>
          <w:sz w:val="28"/>
          <w:szCs w:val="24"/>
          <w:lang w:bidi="ar"/>
        </w:rPr>
        <w:t>，</w:t>
      </w:r>
      <w:r>
        <w:rPr>
          <w:rFonts w:hint="eastAsia" w:ascii="楷体" w:hAnsi="楷体" w:eastAsia="楷体" w:cs="楷体"/>
          <w:color w:val="auto"/>
          <w:sz w:val="28"/>
          <w:szCs w:val="28"/>
          <w:u w:val="single"/>
          <w:lang w:bidi="ar"/>
        </w:rPr>
        <w:t>个人居民身份证携带备查</w:t>
      </w:r>
      <w:r>
        <w:rPr>
          <w:rFonts w:hint="eastAsia" w:ascii="楷体" w:hAnsi="楷体" w:eastAsia="楷体" w:cs="楷体"/>
          <w:color w:val="auto"/>
          <w:sz w:val="28"/>
          <w:szCs w:val="24"/>
          <w:lang w:bidi="ar"/>
        </w:rPr>
        <w:t>。</w:t>
      </w:r>
      <w:r>
        <w:rPr>
          <w:rFonts w:hint="eastAsia" w:ascii="楷体" w:hAnsi="楷体" w:eastAsia="楷体" w:cs="楷体"/>
          <w:color w:val="auto"/>
          <w:sz w:val="28"/>
          <w:szCs w:val="24"/>
          <w:u w:val="single"/>
          <w:lang w:bidi="ar"/>
        </w:rPr>
        <w:t>法定代表人印章与其签字效力等同。</w:t>
      </w:r>
    </w:p>
    <w:p>
      <w:pPr>
        <w:spacing w:line="360" w:lineRule="auto"/>
        <w:rPr>
          <w:rFonts w:hint="eastAsia" w:ascii="楷体" w:hAnsi="楷体" w:eastAsia="楷体" w:cs="楷体"/>
          <w:b/>
          <w:bCs/>
          <w:color w:val="auto"/>
          <w:sz w:val="30"/>
          <w:szCs w:val="30"/>
          <w:lang w:val="en-US" w:eastAsia="zh-CN" w:bidi="ar"/>
        </w:rPr>
      </w:pPr>
      <w:r>
        <w:rPr>
          <w:rFonts w:hint="eastAsia" w:ascii="楷体" w:hAnsi="楷体" w:eastAsia="楷体" w:cs="楷体"/>
          <w:color w:val="auto"/>
          <w:sz w:val="28"/>
          <w:szCs w:val="28"/>
          <w:lang w:val="en-US" w:eastAsia="zh-CN" w:bidi="ar"/>
        </w:rPr>
        <w:t>附件：4</w:t>
      </w:r>
      <w:r>
        <w:rPr>
          <w:rFonts w:hint="eastAsia" w:ascii="楷体" w:hAnsi="楷体" w:eastAsia="楷体" w:cs="楷体"/>
          <w:color w:val="auto"/>
          <w:sz w:val="28"/>
          <w:szCs w:val="28"/>
          <w:lang w:bidi="ar"/>
        </w:rPr>
        <w:t>、本项目拟投入人员配备一览表</w:t>
      </w:r>
      <w:r>
        <w:rPr>
          <w:rFonts w:hint="eastAsia" w:ascii="楷体" w:hAnsi="楷体" w:eastAsia="楷体" w:cs="楷体"/>
          <w:color w:val="auto"/>
          <w:sz w:val="28"/>
          <w:szCs w:val="28"/>
          <w:lang w:eastAsia="zh-CN" w:bidi="ar"/>
        </w:rPr>
        <w:t>：</w:t>
      </w:r>
    </w:p>
    <w:p>
      <w:pPr>
        <w:pStyle w:val="3"/>
        <w:rPr>
          <w:rFonts w:hint="eastAsia"/>
          <w:lang w:val="en-US" w:eastAsia="zh-CN"/>
        </w:rPr>
      </w:pPr>
    </w:p>
    <w:p>
      <w:pPr>
        <w:spacing w:before="120" w:beforeLines="50" w:after="240" w:afterLines="100"/>
        <w:jc w:val="center"/>
        <w:outlineLvl w:val="1"/>
        <w:rPr>
          <w:rFonts w:hint="eastAsia" w:ascii="楷体" w:hAnsi="楷体" w:eastAsia="楷体" w:cs="楷体"/>
          <w:b/>
          <w:bCs/>
          <w:color w:val="auto"/>
          <w:sz w:val="30"/>
          <w:szCs w:val="30"/>
        </w:rPr>
      </w:pPr>
      <w:r>
        <w:rPr>
          <w:rFonts w:hint="eastAsia" w:ascii="楷体" w:hAnsi="楷体" w:eastAsia="楷体" w:cs="楷体"/>
          <w:b/>
          <w:bCs/>
          <w:color w:val="auto"/>
          <w:sz w:val="30"/>
          <w:szCs w:val="30"/>
          <w:lang w:bidi="ar"/>
        </w:rPr>
        <w:t>本项目拟投入人员配备一览表</w:t>
      </w:r>
    </w:p>
    <w:tbl>
      <w:tblPr>
        <w:tblStyle w:val="11"/>
        <w:tblW w:w="92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6"/>
        <w:gridCol w:w="1303"/>
        <w:gridCol w:w="1836"/>
        <w:gridCol w:w="980"/>
        <w:gridCol w:w="1496"/>
        <w:gridCol w:w="27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07" w:type="dxa"/>
            <w:tcBorders>
              <w:top w:val="single" w:color="auto" w:sz="12"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序号</w:t>
            </w:r>
          </w:p>
        </w:tc>
        <w:tc>
          <w:tcPr>
            <w:tcW w:w="1303" w:type="dxa"/>
            <w:tcBorders>
              <w:top w:val="single" w:color="auto" w:sz="12"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姓名</w:t>
            </w:r>
          </w:p>
        </w:tc>
        <w:tc>
          <w:tcPr>
            <w:tcW w:w="1837" w:type="dxa"/>
            <w:tcBorders>
              <w:top w:val="single" w:color="auto" w:sz="12"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身份证号</w:t>
            </w:r>
          </w:p>
        </w:tc>
        <w:tc>
          <w:tcPr>
            <w:tcW w:w="980" w:type="dxa"/>
            <w:tcBorders>
              <w:top w:val="single" w:color="auto" w:sz="12"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人员</w:t>
            </w:r>
          </w:p>
          <w:p>
            <w:pPr>
              <w:pStyle w:val="10"/>
              <w:keepNext w:val="0"/>
              <w:keepLines w:val="0"/>
              <w:suppressLineNumbers w:val="0"/>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类别</w:t>
            </w:r>
          </w:p>
        </w:tc>
        <w:tc>
          <w:tcPr>
            <w:tcW w:w="1496" w:type="dxa"/>
            <w:tcBorders>
              <w:top w:val="single" w:color="auto" w:sz="12"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技术证书名称与级别</w:t>
            </w:r>
          </w:p>
        </w:tc>
        <w:tc>
          <w:tcPr>
            <w:tcW w:w="2790" w:type="dxa"/>
            <w:tcBorders>
              <w:top w:val="single" w:color="auto" w:sz="12"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类似工作经验</w:t>
            </w:r>
          </w:p>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及技术专长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1</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lang w:eastAsia="zh-CN"/>
              </w:rPr>
            </w:pPr>
          </w:p>
        </w:tc>
        <w:tc>
          <w:tcPr>
            <w:tcW w:w="1837"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default" w:ascii="楷体" w:hAnsi="楷体" w:eastAsia="楷体" w:cs="楷体"/>
                <w:bCs/>
                <w:color w:val="auto"/>
                <w:szCs w:val="24"/>
                <w:lang w:val="en-US" w:eastAsia="zh-CN"/>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lang w:eastAsia="zh-CN"/>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lang w:eastAsia="zh-CN"/>
              </w:rPr>
            </w:pPr>
          </w:p>
        </w:tc>
        <w:tc>
          <w:tcPr>
            <w:tcW w:w="2790" w:type="dxa"/>
            <w:tcBorders>
              <w:top w:val="single" w:color="auto" w:sz="6"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2</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837"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2790" w:type="dxa"/>
            <w:tcBorders>
              <w:top w:val="single" w:color="auto" w:sz="6"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3</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837"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2790" w:type="dxa"/>
            <w:tcBorders>
              <w:top w:val="single" w:color="auto" w:sz="6"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4</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837"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2790" w:type="dxa"/>
            <w:tcBorders>
              <w:top w:val="single" w:color="auto" w:sz="6"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5</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837"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2790" w:type="dxa"/>
            <w:tcBorders>
              <w:top w:val="single" w:color="auto" w:sz="6"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6</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837"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2790" w:type="dxa"/>
            <w:tcBorders>
              <w:top w:val="single" w:color="auto" w:sz="6"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w:t>
            </w:r>
          </w:p>
        </w:tc>
        <w:tc>
          <w:tcPr>
            <w:tcW w:w="1303"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837"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2790" w:type="dxa"/>
            <w:tcBorders>
              <w:top w:val="single" w:color="auto" w:sz="6"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837"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2790" w:type="dxa"/>
            <w:tcBorders>
              <w:top w:val="single" w:color="auto" w:sz="6"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837"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2790" w:type="dxa"/>
            <w:tcBorders>
              <w:top w:val="single" w:color="auto" w:sz="6"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837"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2790" w:type="dxa"/>
            <w:tcBorders>
              <w:top w:val="single" w:color="auto" w:sz="6" w:space="0"/>
              <w:left w:val="single" w:color="auto" w:sz="6" w:space="0"/>
              <w:bottom w:val="single" w:color="auto" w:sz="6"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tcBorders>
              <w:top w:val="single" w:color="auto" w:sz="6" w:space="0"/>
              <w:left w:val="single" w:color="auto" w:sz="12" w:space="0"/>
              <w:bottom w:val="single" w:color="auto" w:sz="12"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12"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837" w:type="dxa"/>
            <w:tcBorders>
              <w:top w:val="single" w:color="auto" w:sz="6" w:space="0"/>
              <w:left w:val="single" w:color="auto" w:sz="6" w:space="0"/>
              <w:bottom w:val="single" w:color="auto" w:sz="12"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12"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12" w:space="0"/>
              <w:right w:val="single" w:color="auto" w:sz="6"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c>
          <w:tcPr>
            <w:tcW w:w="2790" w:type="dxa"/>
            <w:tcBorders>
              <w:top w:val="single" w:color="auto" w:sz="6" w:space="0"/>
              <w:left w:val="single" w:color="auto" w:sz="6" w:space="0"/>
              <w:bottom w:val="single" w:color="auto" w:sz="12" w:space="0"/>
              <w:right w:val="single" w:color="auto" w:sz="12"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p>
        </w:tc>
      </w:tr>
    </w:tbl>
    <w:p>
      <w:pPr>
        <w:pStyle w:val="10"/>
        <w:spacing w:before="120" w:beforeLines="50" w:beforeAutospacing="0" w:after="0" w:afterAutospacing="0"/>
        <w:ind w:left="-17"/>
        <w:jc w:val="both"/>
        <w:rPr>
          <w:rFonts w:hint="eastAsia" w:ascii="楷体" w:hAnsi="楷体" w:eastAsia="楷体" w:cs="楷体"/>
          <w:b/>
          <w:bCs/>
          <w:color w:val="auto"/>
          <w:kern w:val="2"/>
          <w:szCs w:val="20"/>
          <w:lang w:bidi="ar"/>
        </w:rPr>
      </w:pPr>
    </w:p>
    <w:p>
      <w:pPr>
        <w:pStyle w:val="10"/>
        <w:spacing w:before="120" w:beforeLines="50" w:beforeAutospacing="0" w:after="0" w:afterAutospacing="0"/>
        <w:jc w:val="both"/>
        <w:rPr>
          <w:rFonts w:hint="eastAsia" w:ascii="楷体" w:hAnsi="楷体" w:eastAsia="楷体" w:cs="楷体"/>
          <w:b/>
          <w:bCs/>
          <w:color w:val="auto"/>
          <w:kern w:val="2"/>
          <w:szCs w:val="20"/>
          <w:lang w:bidi="ar"/>
        </w:rPr>
      </w:pPr>
    </w:p>
    <w:p>
      <w:pPr>
        <w:pStyle w:val="10"/>
        <w:spacing w:before="120" w:beforeLines="50" w:beforeAutospacing="0" w:after="0" w:afterAutospacing="0"/>
        <w:ind w:left="-17"/>
        <w:jc w:val="both"/>
        <w:rPr>
          <w:rFonts w:hint="eastAsia" w:ascii="宋体" w:hAnsi="宋体" w:eastAsia="宋体" w:cs="宋体"/>
          <w:b/>
          <w:bCs/>
          <w:color w:val="auto"/>
          <w:sz w:val="28"/>
          <w:szCs w:val="28"/>
          <w:lang w:eastAsia="zh-CN"/>
        </w:rPr>
        <w:sectPr>
          <w:pgSz w:w="12240" w:h="15840"/>
          <w:pgMar w:top="1440" w:right="1800" w:bottom="1440" w:left="1800" w:header="720" w:footer="720" w:gutter="0"/>
          <w:cols w:space="720" w:num="1"/>
          <w:docGrid w:linePitch="326" w:charSpace="0"/>
        </w:sectPr>
      </w:pPr>
      <w:r>
        <w:rPr>
          <w:rFonts w:hint="eastAsia" w:ascii="楷体" w:hAnsi="楷体" w:eastAsia="楷体" w:cs="楷体"/>
          <w:b/>
          <w:bCs/>
          <w:color w:val="auto"/>
          <w:kern w:val="2"/>
          <w:szCs w:val="20"/>
          <w:lang w:bidi="ar"/>
        </w:rPr>
        <w:t>注：1、行数不够请自行添加，招标响应文件中须附相关工作人员的技术证书的复印件；2、列入本表人员如要更换，需经</w:t>
      </w:r>
      <w:r>
        <w:rPr>
          <w:rFonts w:hint="eastAsia" w:ascii="楷体" w:hAnsi="楷体" w:eastAsia="楷体" w:cs="楷体"/>
          <w:b/>
          <w:bCs/>
          <w:color w:val="auto"/>
          <w:kern w:val="2"/>
          <w:szCs w:val="20"/>
          <w:lang w:val="en-US" w:eastAsia="zh-CN" w:bidi="ar"/>
        </w:rPr>
        <w:t>招标</w:t>
      </w:r>
      <w:r>
        <w:rPr>
          <w:rFonts w:hint="eastAsia" w:ascii="楷体" w:hAnsi="楷体" w:eastAsia="楷体" w:cs="楷体"/>
          <w:b/>
          <w:bCs/>
          <w:color w:val="auto"/>
          <w:kern w:val="2"/>
          <w:szCs w:val="20"/>
          <w:lang w:bidi="ar"/>
        </w:rPr>
        <w:t>人同意。擅自更换属违约行为。3、列入上表人员必须为投标人正式员工，证明材料：须提供能同时反映单位名称及人员姓名的社保缴纳证明材料。</w:t>
      </w:r>
    </w:p>
    <w:p>
      <w:pPr>
        <w:spacing w:line="360" w:lineRule="auto"/>
        <w:rPr>
          <w:rFonts w:hint="eastAsia" w:ascii="楷体" w:hAnsi="楷体" w:eastAsia="楷体" w:cs="楷体"/>
          <w:b/>
          <w:bCs/>
          <w:color w:val="auto"/>
          <w:sz w:val="30"/>
          <w:szCs w:val="30"/>
          <w:lang w:bidi="ar"/>
        </w:rPr>
      </w:pPr>
      <w:r>
        <w:rPr>
          <w:rFonts w:hint="eastAsia" w:ascii="楷体" w:hAnsi="楷体" w:eastAsia="楷体" w:cs="楷体"/>
          <w:color w:val="auto"/>
          <w:sz w:val="28"/>
          <w:szCs w:val="28"/>
          <w:lang w:val="en-US" w:eastAsia="zh-CN" w:bidi="ar"/>
        </w:rPr>
        <w:t>附件：5、拟派本项目负责人情况简介：</w:t>
      </w:r>
    </w:p>
    <w:p>
      <w:pPr>
        <w:spacing w:before="360" w:beforeLines="150" w:after="360" w:afterLines="150" w:line="360" w:lineRule="auto"/>
        <w:ind w:firstLine="2711" w:firstLineChars="900"/>
        <w:jc w:val="both"/>
        <w:outlineLvl w:val="1"/>
        <w:rPr>
          <w:rFonts w:hint="eastAsia" w:ascii="楷体" w:hAnsi="楷体" w:eastAsia="楷体" w:cs="楷体"/>
          <w:b/>
          <w:bCs/>
          <w:color w:val="auto"/>
          <w:sz w:val="24"/>
          <w:szCs w:val="24"/>
        </w:rPr>
      </w:pPr>
      <w:r>
        <w:rPr>
          <w:rFonts w:hint="eastAsia" w:ascii="楷体" w:hAnsi="楷体" w:eastAsia="楷体" w:cs="楷体"/>
          <w:b/>
          <w:bCs/>
          <w:color w:val="auto"/>
          <w:sz w:val="30"/>
          <w:szCs w:val="30"/>
          <w:lang w:bidi="ar"/>
        </w:rPr>
        <w:t>拟派本项目负责人情况简介</w:t>
      </w:r>
    </w:p>
    <w:tbl>
      <w:tblPr>
        <w:tblStyle w:val="11"/>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758"/>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69" w:type="dxa"/>
            <w:tcBorders>
              <w:top w:val="single" w:color="auto" w:sz="12" w:space="0"/>
              <w:left w:val="single" w:color="auto" w:sz="12"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姓名</w:t>
            </w:r>
          </w:p>
        </w:tc>
        <w:tc>
          <w:tcPr>
            <w:tcW w:w="1758" w:type="dxa"/>
            <w:tcBorders>
              <w:top w:val="single" w:color="auto" w:sz="12" w:space="0"/>
              <w:left w:val="single" w:color="auto" w:sz="4"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jc w:val="both"/>
              <w:rPr>
                <w:rFonts w:hint="eastAsia" w:ascii="楷体" w:hAnsi="楷体" w:eastAsia="楷体" w:cs="楷体"/>
                <w:bCs/>
                <w:color w:val="auto"/>
                <w:szCs w:val="24"/>
                <w:lang w:eastAsia="zh-CN"/>
              </w:rPr>
            </w:pPr>
          </w:p>
        </w:tc>
        <w:tc>
          <w:tcPr>
            <w:tcW w:w="5358" w:type="dxa"/>
            <w:vMerge w:val="restart"/>
            <w:tcBorders>
              <w:top w:val="single" w:color="auto" w:sz="12" w:space="0"/>
              <w:left w:val="single" w:color="auto" w:sz="4" w:space="0"/>
              <w:right w:val="single" w:color="auto" w:sz="12" w:space="0"/>
            </w:tcBorders>
            <w:noWrap w:val="0"/>
            <w:vAlign w:val="top"/>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近年工作业绩及承</w:t>
            </w:r>
            <w:bookmarkStart w:id="4" w:name="_GoBack"/>
            <w:bookmarkEnd w:id="4"/>
            <w:r>
              <w:rPr>
                <w:rFonts w:hint="eastAsia" w:ascii="楷体" w:hAnsi="楷体" w:eastAsia="楷体" w:cs="楷体"/>
                <w:bCs/>
                <w:color w:val="auto"/>
                <w:kern w:val="2"/>
                <w:szCs w:val="24"/>
              </w:rPr>
              <w:t>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性别</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tabs>
                <w:tab w:val="left" w:pos="722"/>
              </w:tabs>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ab/>
            </w:r>
          </w:p>
        </w:tc>
        <w:tc>
          <w:tcPr>
            <w:tcW w:w="5358" w:type="dxa"/>
            <w:vMerge w:val="continue"/>
            <w:tcBorders>
              <w:left w:val="single" w:color="auto" w:sz="4" w:space="0"/>
              <w:right w:val="single" w:color="auto" w:sz="12" w:space="0"/>
            </w:tcBorders>
            <w:noWrap w:val="0"/>
            <w:vAlign w:val="center"/>
          </w:tcPr>
          <w:p>
            <w:pPr>
              <w:bidi w:val="0"/>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年龄</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val="en-US" w:eastAsia="zh-CN"/>
              </w:rPr>
              <w:t>5</w:t>
            </w:r>
          </w:p>
        </w:tc>
        <w:tc>
          <w:tcPr>
            <w:tcW w:w="5358" w:type="dxa"/>
            <w:vMerge w:val="continue"/>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职称</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tabs>
                <w:tab w:val="left" w:pos="672"/>
              </w:tabs>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ab/>
            </w:r>
          </w:p>
        </w:tc>
        <w:tc>
          <w:tcPr>
            <w:tcW w:w="5358" w:type="dxa"/>
            <w:vMerge w:val="continue"/>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毕业时间</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tabs>
                <w:tab w:val="left" w:pos="397"/>
              </w:tabs>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eastAsia="zh-CN"/>
              </w:rPr>
              <w:tab/>
            </w:r>
          </w:p>
        </w:tc>
        <w:tc>
          <w:tcPr>
            <w:tcW w:w="5358" w:type="dxa"/>
            <w:vMerge w:val="continue"/>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所学专业</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工</w:t>
            </w:r>
          </w:p>
        </w:tc>
        <w:tc>
          <w:tcPr>
            <w:tcW w:w="5358" w:type="dxa"/>
            <w:vMerge w:val="continue"/>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学历</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中</w:t>
            </w:r>
          </w:p>
        </w:tc>
        <w:tc>
          <w:tcPr>
            <w:tcW w:w="5358" w:type="dxa"/>
            <w:vMerge w:val="continue"/>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证书名称</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建</w:t>
            </w:r>
          </w:p>
        </w:tc>
        <w:tc>
          <w:tcPr>
            <w:tcW w:w="5358" w:type="dxa"/>
            <w:vMerge w:val="continue"/>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其他专业资质</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firstLine="2534" w:firstLineChars="1056"/>
              <w:jc w:val="both"/>
              <w:rPr>
                <w:rFonts w:hint="eastAsia" w:ascii="楷体" w:hAnsi="楷体" w:eastAsia="楷体" w:cs="楷体"/>
                <w:bCs/>
                <w:color w:val="auto"/>
                <w:szCs w:val="24"/>
              </w:rPr>
            </w:pPr>
          </w:p>
        </w:tc>
        <w:tc>
          <w:tcPr>
            <w:tcW w:w="5358" w:type="dxa"/>
            <w:vMerge w:val="continue"/>
            <w:tcBorders>
              <w:left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联系电话</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suppressLineNumbers w:val="0"/>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val="en-US" w:eastAsia="zh-CN"/>
              </w:rPr>
              <w:t>1</w:t>
            </w:r>
          </w:p>
        </w:tc>
        <w:tc>
          <w:tcPr>
            <w:tcW w:w="5358" w:type="dxa"/>
            <w:vMerge w:val="continue"/>
            <w:tcBorders>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469" w:type="dxa"/>
            <w:tcBorders>
              <w:top w:val="single" w:color="auto" w:sz="4" w:space="0"/>
              <w:left w:val="single" w:color="auto" w:sz="12" w:space="0"/>
              <w:bottom w:val="single" w:color="auto" w:sz="12" w:space="0"/>
              <w:right w:val="single" w:color="auto" w:sz="4" w:space="0"/>
            </w:tcBorders>
            <w:noWrap w:val="0"/>
            <w:vAlign w:val="center"/>
          </w:tcPr>
          <w:p>
            <w:pPr>
              <w:pStyle w:val="10"/>
              <w:keepNext w:val="0"/>
              <w:keepLines w:val="0"/>
              <w:suppressLineNumbers w:val="0"/>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曾担任项目负责人的项目</w:t>
            </w:r>
          </w:p>
        </w:tc>
        <w:tc>
          <w:tcPr>
            <w:tcW w:w="7116" w:type="dxa"/>
            <w:gridSpan w:val="2"/>
            <w:tcBorders>
              <w:top w:val="single" w:color="auto" w:sz="4" w:space="0"/>
              <w:left w:val="single" w:color="auto" w:sz="4" w:space="0"/>
              <w:bottom w:val="single" w:color="auto" w:sz="12" w:space="0"/>
              <w:right w:val="single" w:color="auto" w:sz="12" w:space="0"/>
            </w:tcBorders>
            <w:noWrap w:val="0"/>
            <w:vAlign w:val="center"/>
          </w:tcPr>
          <w:p>
            <w:pPr>
              <w:pStyle w:val="10"/>
              <w:keepNext w:val="0"/>
              <w:keepLines w:val="0"/>
              <w:suppressLineNumbers w:val="0"/>
              <w:spacing w:before="0" w:beforeAutospacing="0" w:after="0" w:afterAutospacing="0"/>
              <w:ind w:left="-15" w:firstLine="2534" w:firstLineChars="1056"/>
              <w:jc w:val="both"/>
              <w:rPr>
                <w:rFonts w:hint="eastAsia" w:ascii="楷体" w:hAnsi="楷体" w:eastAsia="楷体" w:cs="楷体"/>
                <w:bCs/>
                <w:color w:val="auto"/>
                <w:szCs w:val="24"/>
              </w:rPr>
            </w:pPr>
          </w:p>
        </w:tc>
      </w:tr>
    </w:tbl>
    <w:p>
      <w:pPr>
        <w:pStyle w:val="10"/>
        <w:spacing w:before="0" w:beforeAutospacing="0" w:after="0" w:afterAutospacing="0" w:line="360" w:lineRule="auto"/>
        <w:jc w:val="both"/>
        <w:rPr>
          <w:rFonts w:hint="eastAsia" w:ascii="楷体" w:hAnsi="楷体" w:eastAsia="楷体" w:cs="楷体"/>
          <w:b/>
          <w:bCs/>
          <w:color w:val="auto"/>
          <w:kern w:val="2"/>
          <w:szCs w:val="24"/>
          <w:lang w:bidi="ar"/>
        </w:rPr>
      </w:pPr>
    </w:p>
    <w:p>
      <w:r>
        <w:rPr>
          <w:rFonts w:hint="eastAsia" w:ascii="楷体" w:hAnsi="楷体" w:eastAsia="楷体" w:cs="楷体"/>
          <w:b/>
          <w:bCs/>
          <w:color w:val="auto"/>
          <w:kern w:val="2"/>
          <w:szCs w:val="24"/>
          <w:lang w:bidi="ar"/>
        </w:rPr>
        <w:t>注：</w:t>
      </w:r>
      <w:r>
        <w:rPr>
          <w:rFonts w:hint="eastAsia" w:ascii="楷体" w:hAnsi="楷体" w:eastAsia="楷体" w:cs="楷体"/>
          <w:bCs/>
          <w:color w:val="auto"/>
          <w:kern w:val="2"/>
          <w:szCs w:val="24"/>
          <w:lang w:bidi="ar"/>
        </w:rPr>
        <w:t>1、列入上表人员必须为投标人正式员工，证明材料：须提供能同时反映单位名称及人员姓名的</w:t>
      </w:r>
      <w:r>
        <w:rPr>
          <w:rFonts w:hint="eastAsia" w:ascii="楷体" w:hAnsi="楷体" w:eastAsia="楷体" w:cs="楷体"/>
          <w:b/>
          <w:bCs/>
          <w:color w:val="auto"/>
          <w:kern w:val="2"/>
          <w:szCs w:val="24"/>
          <w:lang w:bidi="ar"/>
        </w:rPr>
        <w:t>社保缴纳证明材料</w:t>
      </w:r>
      <w:r>
        <w:rPr>
          <w:rFonts w:hint="eastAsia" w:ascii="楷体" w:hAnsi="楷体" w:eastAsia="楷体" w:cs="楷体"/>
          <w:bCs/>
          <w:color w:val="auto"/>
          <w:kern w:val="2"/>
          <w:szCs w:val="24"/>
          <w:lang w:bidi="ar"/>
        </w:rPr>
        <w:t>。2、拟派本项目负责人填写，后附</w:t>
      </w:r>
      <w:r>
        <w:rPr>
          <w:rFonts w:hint="eastAsia" w:ascii="楷体" w:hAnsi="楷体" w:eastAsia="楷体" w:cs="楷体"/>
          <w:color w:val="auto"/>
          <w:kern w:val="2"/>
          <w:szCs w:val="24"/>
          <w:lang w:bidi="ar"/>
        </w:rPr>
        <w:t>相关证书复印件，原件携带备查。</w:t>
      </w:r>
      <w:r>
        <w:rPr>
          <w:rFonts w:hint="eastAsia" w:ascii="楷体" w:hAnsi="楷体" w:eastAsia="楷体" w:cs="楷体"/>
          <w:bCs/>
          <w:color w:val="auto"/>
          <w:kern w:val="2"/>
          <w:szCs w:val="20"/>
          <w:lang w:bidi="ar"/>
        </w:rPr>
        <w:t>3、列入上表人员如要更换，需经</w:t>
      </w:r>
      <w:r>
        <w:rPr>
          <w:rFonts w:hint="eastAsia" w:ascii="楷体" w:hAnsi="楷体" w:eastAsia="楷体" w:cs="楷体"/>
          <w:bCs/>
          <w:color w:val="auto"/>
          <w:kern w:val="2"/>
          <w:szCs w:val="20"/>
          <w:lang w:val="en-US" w:eastAsia="zh-CN" w:bidi="ar"/>
        </w:rPr>
        <w:t>招标</w:t>
      </w:r>
      <w:r>
        <w:rPr>
          <w:rFonts w:hint="eastAsia" w:ascii="楷体" w:hAnsi="楷体" w:eastAsia="楷体" w:cs="楷体"/>
          <w:bCs/>
          <w:color w:val="auto"/>
          <w:kern w:val="2"/>
          <w:szCs w:val="20"/>
          <w:lang w:bidi="ar"/>
        </w:rPr>
        <w:t>人同意。擅自更换属违约</w:t>
      </w:r>
      <w:r>
        <w:rPr>
          <w:rFonts w:hint="eastAsia" w:ascii="楷体" w:hAnsi="楷体" w:eastAsia="楷体" w:cs="楷体"/>
          <w:bCs/>
          <w:color w:val="auto"/>
          <w:kern w:val="2"/>
          <w:szCs w:val="20"/>
          <w:lang w:val="en-US" w:eastAsia="zh-CN" w:bidi="ar"/>
        </w:rPr>
        <w:t>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E49162F7"/>
    <w:multiLevelType w:val="singleLevel"/>
    <w:tmpl w:val="E49162F7"/>
    <w:lvl w:ilvl="0" w:tentative="0">
      <w:start w:val="1"/>
      <w:numFmt w:val="chineseCounting"/>
      <w:suff w:val="nothing"/>
      <w:lvlText w:val="（%1）"/>
      <w:lvlJc w:val="left"/>
      <w:pPr>
        <w:ind w:left="0" w:firstLine="420"/>
      </w:pPr>
      <w:rPr>
        <w:rFonts w:hint="eastAsia"/>
      </w:rPr>
    </w:lvl>
  </w:abstractNum>
  <w:abstractNum w:abstractNumId="2">
    <w:nsid w:val="2BC17F07"/>
    <w:multiLevelType w:val="singleLevel"/>
    <w:tmpl w:val="2BC17F07"/>
    <w:lvl w:ilvl="0" w:tentative="0">
      <w:start w:val="2"/>
      <w:numFmt w:val="chineseCounting"/>
      <w:suff w:val="nothing"/>
      <w:lvlText w:val="（%1）"/>
      <w:lvlJc w:val="left"/>
      <w:rPr>
        <w:rFonts w:hint="eastAsia"/>
        <w:lang w:val="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MDFmZGI3NzAxMzZmMzEwMzMyZDc2YTI2YTBkZWUifQ=="/>
  </w:docVars>
  <w:rsids>
    <w:rsidRoot w:val="06E9140A"/>
    <w:rsid w:val="02F42E82"/>
    <w:rsid w:val="04B949A4"/>
    <w:rsid w:val="06E9140A"/>
    <w:rsid w:val="090B2CED"/>
    <w:rsid w:val="0E843D7F"/>
    <w:rsid w:val="10AA303F"/>
    <w:rsid w:val="11CC3CD9"/>
    <w:rsid w:val="13E175CD"/>
    <w:rsid w:val="234E7758"/>
    <w:rsid w:val="27521347"/>
    <w:rsid w:val="2C251BC9"/>
    <w:rsid w:val="2D021110"/>
    <w:rsid w:val="2F3320DE"/>
    <w:rsid w:val="31AB0BD2"/>
    <w:rsid w:val="32CC25D6"/>
    <w:rsid w:val="3DF07089"/>
    <w:rsid w:val="421D767E"/>
    <w:rsid w:val="52A92EFC"/>
    <w:rsid w:val="57AE1282"/>
    <w:rsid w:val="59064C1D"/>
    <w:rsid w:val="5A3747F8"/>
    <w:rsid w:val="5BAE206A"/>
    <w:rsid w:val="5BF176CC"/>
    <w:rsid w:val="67417B15"/>
    <w:rsid w:val="6C985A0E"/>
    <w:rsid w:val="6EDC6C37"/>
    <w:rsid w:val="74A746F6"/>
    <w:rsid w:val="774E2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3"/>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bidi="ar"/>
    </w:r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5293</Words>
  <Characters>5437</Characters>
  <Lines>0</Lines>
  <Paragraphs>0</Paragraphs>
  <TotalTime>1</TotalTime>
  <ScaleCrop>false</ScaleCrop>
  <LinksUpToDate>false</LinksUpToDate>
  <CharactersWithSpaces>6000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2023-03-30T08:27:00Z</dcterms:created>
  <dc:creator>蒋一</dc:creator>
  <cp:lastModifiedBy>刘亮</cp:lastModifiedBy>
  <dcterms:modified xsi:type="dcterms:W3CDTF">2023-03-31T07:54:23Z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F0F6A5D0702E42BA92DCD6C9C440CF5F</vt:lpwstr>
  </property>
</Properties>
</file>