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w:t>
      </w:r>
      <w:r>
        <w:rPr>
          <w:rFonts w:hint="eastAsia" w:ascii="方正仿宋简体" w:hAnsi="方正仿宋简体" w:eastAsia="方正仿宋简体" w:cs="方正仿宋简体"/>
          <w:color w:val="auto"/>
          <w:kern w:val="1"/>
          <w:sz w:val="32"/>
          <w:szCs w:val="32"/>
          <w:highlight w:val="none"/>
          <w:u w:val="none"/>
          <w:lang w:eastAsia="zh-CN"/>
        </w:rPr>
        <w:t>海纳川</w:t>
      </w:r>
      <w:r>
        <w:rPr>
          <w:rFonts w:hint="eastAsia" w:ascii="方正仿宋简体" w:hAnsi="方正仿宋简体" w:eastAsia="方正仿宋简体" w:cs="方正仿宋简体"/>
          <w:color w:val="auto"/>
          <w:kern w:val="1"/>
          <w:sz w:val="32"/>
          <w:szCs w:val="32"/>
          <w:highlight w:val="none"/>
          <w:u w:val="none"/>
          <w:lang w:val="en-US" w:eastAsia="zh-CN"/>
        </w:rPr>
        <w:t>2023年审计服务单位</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color w:val="FF0000"/>
          <w:sz w:val="32"/>
          <w:szCs w:val="32"/>
        </w:rPr>
        <w:t>欢迎具有相关资质的</w:t>
      </w:r>
      <w:r>
        <w:rPr>
          <w:rFonts w:hint="eastAsia" w:ascii="方正仿宋简体" w:hAnsi="方正仿宋简体" w:eastAsia="方正仿宋简体" w:cs="方正仿宋简体"/>
          <w:color w:val="FF0000"/>
          <w:sz w:val="32"/>
          <w:szCs w:val="32"/>
          <w:lang w:eastAsia="zh-CN"/>
        </w:rPr>
        <w:t>事务所</w:t>
      </w:r>
      <w:r>
        <w:rPr>
          <w:rFonts w:hint="eastAsia" w:ascii="方正仿宋简体" w:hAnsi="方正仿宋简体" w:eastAsia="方正仿宋简体" w:cs="方正仿宋简体"/>
          <w:color w:val="FF0000"/>
          <w:sz w:val="32"/>
          <w:szCs w:val="32"/>
        </w:rPr>
        <w:t>前来投标</w:t>
      </w:r>
      <w:r>
        <w:rPr>
          <w:rFonts w:hint="eastAsia" w:ascii="方正仿宋简体" w:hAnsi="方正仿宋简体" w:eastAsia="方正仿宋简体" w:cs="方正仿宋简体"/>
          <w:color w:val="FF0000"/>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color w:val="auto"/>
          <w:kern w:val="1"/>
          <w:sz w:val="32"/>
          <w:szCs w:val="32"/>
          <w:highlight w:val="none"/>
          <w:u w:val="single"/>
          <w:lang w:eastAsia="zh-CN"/>
        </w:rPr>
        <w:t>海纳川</w:t>
      </w:r>
      <w:r>
        <w:rPr>
          <w:rFonts w:hint="eastAsia" w:ascii="方正仿宋简体" w:hAnsi="方正仿宋简体" w:eastAsia="方正仿宋简体" w:cs="方正仿宋简体"/>
          <w:color w:val="auto"/>
          <w:kern w:val="1"/>
          <w:sz w:val="32"/>
          <w:szCs w:val="32"/>
          <w:highlight w:val="none"/>
          <w:u w:val="single"/>
          <w:lang w:val="en-US" w:eastAsia="zh-CN"/>
        </w:rPr>
        <w:t>2023年审计服务单位选聘</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服务时间：</w:t>
      </w:r>
      <w:r>
        <w:rPr>
          <w:rFonts w:hint="eastAsia" w:ascii="方正仿宋简体" w:hAnsi="方正仿宋简体" w:eastAsia="方正仿宋简体" w:cs="方正仿宋简体"/>
          <w:color w:val="auto"/>
          <w:kern w:val="1"/>
          <w:sz w:val="32"/>
          <w:szCs w:val="32"/>
          <w:highlight w:val="none"/>
          <w:u w:val="single"/>
          <w:lang w:val="en-US" w:eastAsia="zh-CN"/>
        </w:rPr>
        <w:t>2023年4月1日-2023年12月31日</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服务地点：</w:t>
      </w:r>
      <w:r>
        <w:rPr>
          <w:rFonts w:hint="eastAsia" w:ascii="方正仿宋简体" w:hAnsi="方正仿宋简体" w:eastAsia="方正仿宋简体" w:cs="方正仿宋简体"/>
          <w:color w:val="auto"/>
          <w:kern w:val="1"/>
          <w:sz w:val="32"/>
          <w:szCs w:val="32"/>
          <w:highlight w:val="none"/>
          <w:u w:val="single"/>
          <w:lang w:eastAsia="zh-CN"/>
        </w:rPr>
        <w:t>镇江海纳川物流产业发展有限责任公</w:t>
      </w:r>
      <w:bookmarkStart w:id="0" w:name="_GoBack"/>
      <w:bookmarkEnd w:id="0"/>
      <w:r>
        <w:rPr>
          <w:rFonts w:hint="eastAsia" w:ascii="方正仿宋简体" w:hAnsi="方正仿宋简体" w:eastAsia="方正仿宋简体" w:cs="方正仿宋简体"/>
          <w:color w:val="auto"/>
          <w:kern w:val="1"/>
          <w:sz w:val="32"/>
          <w:szCs w:val="32"/>
          <w:highlight w:val="none"/>
          <w:u w:val="single"/>
          <w:lang w:eastAsia="zh-CN"/>
        </w:rPr>
        <w:t>司</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2023年4月27日上午9点30分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2023年4月27日上午9点30分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widowControl w:val="0"/>
        <w:wordWrap/>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（一）审计服务内容</w:t>
      </w:r>
    </w:p>
    <w:p>
      <w:p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审计服务单位主要负责海纳川及所属分、子公司审计方面事务，具体如下：</w:t>
      </w:r>
    </w:p>
    <w:p>
      <w:pPr>
        <w:numPr>
          <w:ilvl w:val="0"/>
          <w:numId w:val="0"/>
        </w:num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1.对公司的审计事务提供全面</w:t>
      </w: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准确的政策咨询服务。</w:t>
      </w:r>
    </w:p>
    <w:p>
      <w:pPr>
        <w:numPr>
          <w:ilvl w:val="0"/>
          <w:numId w:val="0"/>
        </w:num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2.对公司内部审计工作以及专项审计事项，提供专业性指导。</w:t>
      </w:r>
    </w:p>
    <w:p>
      <w:p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3.根据公司需要，提供计划内和计划外的专项审计服务。</w:t>
      </w:r>
    </w:p>
    <w:p>
      <w:pPr>
        <w:numPr>
          <w:ilvl w:val="0"/>
          <w:numId w:val="0"/>
        </w:numPr>
        <w:wordWrap w:val="0"/>
        <w:ind w:firstLine="640" w:firstLineChars="200"/>
        <w:jc w:val="left"/>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4.其他事项。</w:t>
      </w:r>
    </w:p>
    <w:p>
      <w:pPr>
        <w:wordWrap/>
        <w:adjustRightInd/>
        <w:snapToGrid/>
        <w:spacing w:line="360" w:lineRule="auto"/>
        <w:ind w:firstLine="640" w:firstLineChars="200"/>
        <w:jc w:val="left"/>
        <w:textAlignment w:val="auto"/>
        <w:rPr>
          <w:rFonts w:hint="eastAsia" w:ascii="方正仿宋简体" w:hAnsi="方正仿宋简体" w:eastAsia="方正仿宋简体" w:cs="方正仿宋简体"/>
          <w:color w:val="auto"/>
          <w:kern w:val="21"/>
          <w:sz w:val="32"/>
          <w:szCs w:val="32"/>
          <w:highlight w:val="none"/>
          <w:lang w:val="en-US" w:eastAsia="zh-CN" w:bidi="ar-SA"/>
        </w:rPr>
      </w:pPr>
      <w:r>
        <w:rPr>
          <w:rFonts w:hint="eastAsia" w:ascii="方正仿宋简体" w:hAnsi="方正仿宋简体" w:eastAsia="方正仿宋简体" w:cs="方正仿宋简体"/>
          <w:color w:val="auto"/>
          <w:kern w:val="21"/>
          <w:sz w:val="32"/>
          <w:szCs w:val="32"/>
          <w:highlight w:val="none"/>
          <w:lang w:val="en-US" w:eastAsia="zh-CN" w:bidi="ar-SA"/>
        </w:rPr>
        <w:t>（二）计划内审计工作计划</w:t>
      </w:r>
    </w:p>
    <w:p>
      <w:pPr>
        <w:pStyle w:val="9"/>
        <w:spacing w:line="360" w:lineRule="auto"/>
        <w:ind w:left="0" w:leftChars="0" w:firstLine="640" w:firstLineChars="200"/>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按</w:t>
      </w:r>
      <w:r>
        <w:rPr>
          <w:rFonts w:hint="eastAsia" w:ascii="方正仿宋简体" w:hAnsi="方正仿宋简体" w:eastAsia="方正仿宋简体" w:cs="方正仿宋简体"/>
          <w:color w:val="auto"/>
          <w:sz w:val="32"/>
          <w:szCs w:val="32"/>
          <w:highlight w:val="none"/>
          <w:lang w:val="en-US" w:eastAsia="zh-CN"/>
        </w:rPr>
        <w:t>2023年度内部审计</w:t>
      </w:r>
      <w:r>
        <w:rPr>
          <w:rFonts w:hint="eastAsia" w:ascii="方正仿宋简体" w:hAnsi="方正仿宋简体" w:eastAsia="方正仿宋简体" w:cs="方正仿宋简体"/>
          <w:color w:val="auto"/>
          <w:sz w:val="32"/>
          <w:szCs w:val="32"/>
          <w:highlight w:val="none"/>
          <w:lang w:eastAsia="zh-CN"/>
        </w:rPr>
        <w:t>计划开展审计工作并根据规定出具符合要求的审计报告。（如计划内审计项目发生变动，以实际实施的审计项目为准</w:t>
      </w:r>
      <w:r>
        <w:rPr>
          <w:rFonts w:hint="eastAsia" w:ascii="方正仿宋简体" w:hAnsi="方正仿宋简体" w:eastAsia="方正仿宋简体" w:cs="方正仿宋简体"/>
          <w:color w:val="auto"/>
          <w:sz w:val="32"/>
          <w:szCs w:val="32"/>
          <w:highlight w:val="none"/>
          <w:lang w:val="en-US" w:eastAsia="zh-CN"/>
        </w:rPr>
        <w:t>，海纳川公司有权单方终止计划内审计项目，但需提前通知对方。</w:t>
      </w:r>
      <w:r>
        <w:rPr>
          <w:rFonts w:hint="eastAsia" w:ascii="方正仿宋简体" w:hAnsi="方正仿宋简体" w:eastAsia="方正仿宋简体" w:cs="方正仿宋简体"/>
          <w:color w:val="auto"/>
          <w:sz w:val="32"/>
          <w:szCs w:val="32"/>
          <w:highlight w:val="none"/>
          <w:lang w:eastAsia="zh-CN"/>
        </w:rPr>
        <w:t>）</w:t>
      </w:r>
    </w:p>
    <w:p>
      <w:pPr>
        <w:pStyle w:val="9"/>
        <w:spacing w:line="360" w:lineRule="auto"/>
        <w:ind w:left="0" w:leftChars="0" w:firstLine="0" w:firstLineChars="0"/>
        <w:jc w:val="center"/>
        <w:rPr>
          <w:rFonts w:hint="eastAsia" w:ascii="方正仿宋简体" w:hAnsi="方正仿宋简体" w:eastAsia="方正仿宋简体" w:cs="方正仿宋简体"/>
          <w:color w:val="auto"/>
          <w:sz w:val="32"/>
          <w:szCs w:val="32"/>
          <w:highlight w:val="none"/>
          <w:lang w:eastAsia="zh-CN"/>
        </w:rPr>
      </w:pPr>
      <w:r>
        <w:rPr>
          <w:rStyle w:val="16"/>
          <w:rFonts w:hint="eastAsia" w:ascii="方正仿宋简体" w:hAnsi="方正仿宋简体" w:eastAsia="方正仿宋简体" w:cs="方正仿宋简体"/>
          <w:color w:val="auto"/>
          <w:sz w:val="32"/>
          <w:szCs w:val="32"/>
          <w:lang w:val="en-US" w:eastAsia="zh-CN"/>
        </w:rPr>
        <w:t>2023年度内部审计工作计划</w:t>
      </w:r>
    </w:p>
    <w:tbl>
      <w:tblPr>
        <w:tblStyle w:val="10"/>
        <w:tblW w:w="8793" w:type="dxa"/>
        <w:tblInd w:w="-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3"/>
        <w:gridCol w:w="1803"/>
        <w:gridCol w:w="4604"/>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序号</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项目开展时间</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项目</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拟完成时限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1</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default" w:ascii="方正仿宋简体" w:hAnsi="方正仿宋简体" w:eastAsia="方正仿宋简体" w:cs="方正仿宋简体"/>
                <w:i w:val="0"/>
                <w:color w:val="auto"/>
                <w:sz w:val="28"/>
                <w:szCs w:val="28"/>
                <w:u w:val="none"/>
                <w:lang w:val="en-US"/>
              </w:rPr>
            </w:pPr>
            <w:r>
              <w:rPr>
                <w:rFonts w:hint="eastAsia" w:ascii="方正仿宋简体" w:hAnsi="方正仿宋简体" w:eastAsia="方正仿宋简体" w:cs="方正仿宋简体"/>
                <w:i w:val="0"/>
                <w:iCs w:val="0"/>
                <w:color w:val="auto"/>
                <w:kern w:val="0"/>
                <w:sz w:val="28"/>
                <w:szCs w:val="28"/>
                <w:u w:val="none"/>
                <w:lang w:val="en-US" w:eastAsia="zh-CN"/>
              </w:rPr>
              <w:t>2023-5-08</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关于核定2022年度工资总额预算的审计</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default" w:ascii="方正仿宋简体" w:hAnsi="方正仿宋简体" w:eastAsia="方正仿宋简体" w:cs="方正仿宋简体"/>
                <w:i w:val="0"/>
                <w:color w:val="auto"/>
                <w:sz w:val="28"/>
                <w:szCs w:val="28"/>
                <w:u w:val="none"/>
                <w:lang w:val="en-US" w:eastAsia="zh-CN"/>
              </w:rPr>
            </w:pPr>
            <w:r>
              <w:rPr>
                <w:rFonts w:hint="eastAsia" w:ascii="方正仿宋简体" w:hAnsi="方正仿宋简体" w:eastAsia="方正仿宋简体" w:cs="方正仿宋简体"/>
                <w:i w:val="0"/>
                <w:color w:val="auto"/>
                <w:sz w:val="28"/>
                <w:szCs w:val="28"/>
                <w:u w:val="none"/>
                <w:lang w:val="en-US" w:eastAsia="zh-CN"/>
              </w:rPr>
              <w:t>2023-05-31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2</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2023-6-19</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海纳川及下属子公司2021-2022年招待费专项审计</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lang w:val="en-US" w:eastAsia="zh-CN"/>
              </w:rPr>
            </w:pPr>
            <w:r>
              <w:rPr>
                <w:rFonts w:hint="eastAsia" w:ascii="方正仿宋简体" w:hAnsi="方正仿宋简体" w:eastAsia="方正仿宋简体" w:cs="方正仿宋简体"/>
                <w:i w:val="0"/>
                <w:color w:val="auto"/>
                <w:sz w:val="28"/>
                <w:szCs w:val="28"/>
                <w:u w:val="none"/>
                <w:lang w:val="en-US" w:eastAsia="zh-CN"/>
              </w:rPr>
              <w:t>2023-07-17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3</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2023-7-10</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铁运物流公司2022年经济责任审计</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lang w:val="en-US" w:eastAsia="zh-CN"/>
              </w:rPr>
            </w:pPr>
            <w:r>
              <w:rPr>
                <w:rFonts w:hint="eastAsia" w:ascii="方正仿宋简体" w:hAnsi="方正仿宋简体" w:eastAsia="方正仿宋简体" w:cs="方正仿宋简体"/>
                <w:i w:val="0"/>
                <w:color w:val="auto"/>
                <w:sz w:val="28"/>
                <w:szCs w:val="28"/>
                <w:u w:val="none"/>
                <w:lang w:val="en-US" w:eastAsia="zh-CN"/>
              </w:rPr>
              <w:t>2023-08-14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4</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iCs w:val="0"/>
                <w:color w:val="auto"/>
                <w:kern w:val="0"/>
                <w:sz w:val="28"/>
                <w:szCs w:val="28"/>
                <w:u w:val="none"/>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2023-9-18</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Style w:val="19"/>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海纳川2021-</w:t>
            </w:r>
            <w:r>
              <w:rPr>
                <w:rStyle w:val="18"/>
                <w:rFonts w:hint="eastAsia" w:ascii="方正仿宋简体" w:hAnsi="方正仿宋简体" w:eastAsia="方正仿宋简体" w:cs="方正仿宋简体"/>
                <w:color w:val="auto"/>
                <w:sz w:val="28"/>
                <w:szCs w:val="28"/>
                <w:lang w:val="en-US" w:eastAsia="zh-CN"/>
              </w:rPr>
              <w:t>2022年“三重一大”制度执行情况专项审计</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2023-10-23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5</w:t>
            </w:r>
          </w:p>
        </w:tc>
        <w:tc>
          <w:tcPr>
            <w:tcW w:w="1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2023-11-18</w:t>
            </w:r>
          </w:p>
        </w:tc>
        <w:tc>
          <w:tcPr>
            <w:tcW w:w="4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2022年度工程项目（含检、维修）合规性专项审计</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lang w:val="en-US" w:eastAsia="zh-CN"/>
              </w:rPr>
            </w:pPr>
            <w:r>
              <w:rPr>
                <w:rFonts w:hint="eastAsia" w:ascii="方正仿宋简体" w:hAnsi="方正仿宋简体" w:eastAsia="方正仿宋简体" w:cs="方正仿宋简体"/>
                <w:i w:val="0"/>
                <w:color w:val="auto"/>
                <w:sz w:val="28"/>
                <w:szCs w:val="28"/>
                <w:u w:val="none"/>
                <w:lang w:val="en-US" w:eastAsia="zh-CN"/>
              </w:rPr>
              <w:t>2023-12-25</w:t>
            </w:r>
          </w:p>
        </w:tc>
      </w:tr>
    </w:tbl>
    <w:p>
      <w:pPr>
        <w:numPr>
          <w:ilvl w:val="0"/>
          <w:numId w:val="0"/>
        </w:numPr>
        <w:spacing w:line="360" w:lineRule="auto"/>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highlight w:val="none"/>
          <w:lang w:val="en-US" w:eastAsia="zh-CN"/>
        </w:rPr>
        <w:t>（三）计划外审计项目</w:t>
      </w:r>
    </w:p>
    <w:p>
      <w:pPr>
        <w:numPr>
          <w:ilvl w:val="0"/>
          <w:numId w:val="0"/>
        </w:numPr>
        <w:spacing w:line="360" w:lineRule="auto"/>
        <w:ind w:firstLine="640" w:firstLineChars="200"/>
        <w:jc w:val="left"/>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根据海纳川公司需求开展计划外审计工作（除以上约定项目外均属于计划外审计项目）。计划外审计收费标准：计划外审计项目内部审计服务费用，以《江苏省物价局及省财政厅关于印发会计师事务所服务收费管理有关规定的通知》（苏价费[2010]284号）规定的计时收费标准的60%优惠收取（如有疑议，需双方协商一致后方可实施审计服务)。海纳川公司有权另择其它机构实施计划外项目的审计工作。备注：取整不足仟元，以实际数付费；其他仟元以上有零头的舍去零头，以仟元为单位付费。</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bCs/>
          <w:color w:val="auto"/>
          <w:sz w:val="32"/>
          <w:szCs w:val="32"/>
          <w:highlight w:val="none"/>
          <w:u w:val="single"/>
        </w:rPr>
        <w:t>营业执照和执业证书复印件</w:t>
      </w:r>
      <w:r>
        <w:rPr>
          <w:rFonts w:hint="eastAsia" w:ascii="方正仿宋简体" w:hAnsi="方正仿宋简体" w:eastAsia="方正仿宋简体" w:cs="方正仿宋简体"/>
          <w:bCs/>
          <w:color w:val="auto"/>
          <w:sz w:val="32"/>
          <w:szCs w:val="32"/>
          <w:highlight w:val="none"/>
          <w:u w:val="single"/>
          <w:lang w:eastAsia="zh-CN"/>
        </w:rPr>
        <w:t>、会计师事务所综合评价AAA级及以上会计师事务所、</w:t>
      </w:r>
      <w:r>
        <w:rPr>
          <w:rFonts w:hint="eastAsia" w:ascii="方正仿宋简体" w:hAnsi="方正仿宋简体" w:eastAsia="方正仿宋简体" w:cs="方正仿宋简体"/>
          <w:bCs/>
          <w:color w:val="auto"/>
          <w:sz w:val="32"/>
          <w:szCs w:val="32"/>
          <w:highlight w:val="none"/>
          <w:u w:val="single"/>
        </w:rPr>
        <w:t>法定代表人或合伙执行人姓名</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bCs/>
          <w:color w:val="auto"/>
          <w:sz w:val="32"/>
          <w:szCs w:val="32"/>
          <w:highlight w:val="none"/>
          <w:u w:val="single"/>
          <w:lang w:eastAsia="zh-CN"/>
        </w:rPr>
        <w:t>如</w:t>
      </w:r>
      <w:r>
        <w:rPr>
          <w:rFonts w:hint="eastAsia" w:ascii="方正仿宋简体" w:hAnsi="方正仿宋简体" w:eastAsia="方正仿宋简体" w:cs="方正仿宋简体"/>
          <w:color w:val="auto"/>
          <w:sz w:val="32"/>
          <w:szCs w:val="32"/>
          <w:highlight w:val="none"/>
          <w:u w:val="single"/>
        </w:rPr>
        <w:t>投标人</w:t>
      </w:r>
      <w:r>
        <w:rPr>
          <w:rFonts w:hint="eastAsia" w:ascii="方正仿宋简体" w:hAnsi="方正仿宋简体" w:eastAsia="方正仿宋简体" w:cs="方正仿宋简体"/>
          <w:bCs/>
          <w:color w:val="auto"/>
          <w:sz w:val="32"/>
          <w:szCs w:val="32"/>
          <w:highlight w:val="none"/>
          <w:u w:val="single"/>
          <w:lang w:eastAsia="zh-CN"/>
        </w:rPr>
        <w:t>为</w:t>
      </w:r>
      <w:r>
        <w:rPr>
          <w:rFonts w:hint="eastAsia" w:ascii="方正仿宋简体" w:hAnsi="方正仿宋简体" w:eastAsia="方正仿宋简体" w:cs="方正仿宋简体"/>
          <w:b/>
          <w:bCs w:val="0"/>
          <w:color w:val="auto"/>
          <w:sz w:val="32"/>
          <w:szCs w:val="32"/>
          <w:highlight w:val="none"/>
          <w:u w:val="single"/>
          <w:lang w:eastAsia="zh-CN"/>
        </w:rPr>
        <w:t>异地</w:t>
      </w:r>
      <w:r>
        <w:rPr>
          <w:rFonts w:hint="eastAsia" w:ascii="方正仿宋简体" w:hAnsi="方正仿宋简体" w:eastAsia="方正仿宋简体" w:cs="方正仿宋简体"/>
          <w:bCs/>
          <w:color w:val="auto"/>
          <w:sz w:val="32"/>
          <w:szCs w:val="32"/>
          <w:highlight w:val="none"/>
          <w:u w:val="single"/>
          <w:lang w:eastAsia="zh-CN"/>
        </w:rPr>
        <w:t>事务所，需在本市有固定工作人员及固定办公地点，投标文件中需包含</w:t>
      </w:r>
      <w:r>
        <w:rPr>
          <w:rFonts w:hint="eastAsia" w:ascii="方正仿宋简体" w:hAnsi="方正仿宋简体" w:eastAsia="方正仿宋简体" w:cs="方正仿宋简体"/>
          <w:bCs/>
          <w:color w:val="auto"/>
          <w:sz w:val="32"/>
          <w:szCs w:val="32"/>
          <w:highlight w:val="none"/>
          <w:u w:val="single"/>
          <w:lang w:val="en-US" w:eastAsia="zh-CN"/>
        </w:rPr>
        <w:t>本市固定办公</w:t>
      </w:r>
      <w:r>
        <w:rPr>
          <w:rFonts w:hint="eastAsia" w:ascii="方正仿宋简体" w:hAnsi="方正仿宋简体" w:eastAsia="方正仿宋简体" w:cs="方正仿宋简体"/>
          <w:bCs/>
          <w:color w:val="auto"/>
          <w:sz w:val="32"/>
          <w:szCs w:val="32"/>
          <w:highlight w:val="none"/>
          <w:u w:val="single"/>
          <w:lang w:eastAsia="zh-CN"/>
        </w:rPr>
        <w:t>场所的经营租赁合同（</w:t>
      </w:r>
      <w:r>
        <w:rPr>
          <w:rFonts w:hint="eastAsia" w:ascii="方正仿宋简体" w:hAnsi="方正仿宋简体" w:eastAsia="方正仿宋简体" w:cs="方正仿宋简体"/>
          <w:color w:val="auto"/>
          <w:sz w:val="32"/>
          <w:szCs w:val="32"/>
          <w:highlight w:val="none"/>
          <w:u w:val="single"/>
        </w:rPr>
        <w:t>以上资格证明证件均可提供复印件，但需加盖公章</w:t>
      </w:r>
      <w:r>
        <w:rPr>
          <w:rFonts w:hint="eastAsia" w:ascii="方正仿宋简体" w:hAnsi="方正仿宋简体" w:eastAsia="方正仿宋简体" w:cs="方正仿宋简体"/>
          <w:bCs/>
          <w:color w:val="auto"/>
          <w:sz w:val="32"/>
          <w:szCs w:val="32"/>
          <w:highlight w:val="none"/>
          <w:u w:val="single"/>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kern w:val="1"/>
          <w:sz w:val="32"/>
          <w:szCs w:val="32"/>
          <w:lang w:val="en-US" w:eastAsia="zh-CN"/>
        </w:rPr>
        <w:t>投标人需提供</w:t>
      </w:r>
      <w:r>
        <w:rPr>
          <w:rFonts w:hint="eastAsia" w:ascii="方正仿宋简体" w:hAnsi="方正仿宋简体" w:eastAsia="方正仿宋简体" w:cs="方正仿宋简体"/>
          <w:kern w:val="1"/>
          <w:sz w:val="32"/>
          <w:szCs w:val="32"/>
          <w:u w:val="single"/>
          <w:lang w:val="en-US" w:eastAsia="zh-CN"/>
        </w:rPr>
        <w:t xml:space="preserve">  本次服务项目经理姓名及联系方式 （</w:t>
      </w:r>
      <w:r>
        <w:rPr>
          <w:rFonts w:hint="eastAsia" w:ascii="方正仿宋简体" w:hAnsi="方正仿宋简体" w:eastAsia="方正仿宋简体" w:cs="方正仿宋简体"/>
          <w:color w:val="auto"/>
          <w:kern w:val="1"/>
          <w:sz w:val="32"/>
          <w:szCs w:val="32"/>
          <w:highlight w:val="none"/>
          <w:u w:val="single"/>
          <w:lang w:val="en-US" w:eastAsia="zh-CN" w:bidi="ar-SA"/>
        </w:rPr>
        <w:t>投标单位</w:t>
      </w:r>
      <w:r>
        <w:rPr>
          <w:rFonts w:hint="eastAsia" w:ascii="方正仿宋简体" w:hAnsi="方正仿宋简体" w:eastAsia="方正仿宋简体" w:cs="方正仿宋简体"/>
          <w:b/>
          <w:bCs/>
          <w:color w:val="auto"/>
          <w:kern w:val="1"/>
          <w:sz w:val="32"/>
          <w:szCs w:val="32"/>
          <w:highlight w:val="none"/>
          <w:u w:val="single"/>
          <w:lang w:val="en-US" w:eastAsia="zh-CN" w:bidi="ar-SA"/>
        </w:rPr>
        <w:t>不得以挂靠</w:t>
      </w:r>
      <w:r>
        <w:rPr>
          <w:rFonts w:hint="eastAsia" w:ascii="方正仿宋简体" w:hAnsi="方正仿宋简体" w:eastAsia="方正仿宋简体" w:cs="方正仿宋简体"/>
          <w:color w:val="auto"/>
          <w:kern w:val="1"/>
          <w:sz w:val="32"/>
          <w:szCs w:val="32"/>
          <w:highlight w:val="none"/>
          <w:u w:val="single"/>
          <w:lang w:val="en-US" w:eastAsia="zh-CN" w:bidi="ar-SA"/>
        </w:rPr>
        <w:t>其他会计师事务所的名义投标，投标单位必须具备独立提供服务的能力，中标后</w:t>
      </w:r>
      <w:r>
        <w:rPr>
          <w:rFonts w:hint="eastAsia" w:ascii="方正仿宋简体" w:hAnsi="方正仿宋简体" w:eastAsia="方正仿宋简体" w:cs="方正仿宋简体"/>
          <w:b/>
          <w:bCs/>
          <w:color w:val="auto"/>
          <w:kern w:val="1"/>
          <w:sz w:val="32"/>
          <w:szCs w:val="32"/>
          <w:highlight w:val="none"/>
          <w:u w:val="single"/>
          <w:lang w:val="en-US" w:eastAsia="zh-CN" w:bidi="ar-SA"/>
        </w:rPr>
        <w:t>不允许分包或转包</w:t>
      </w:r>
      <w:r>
        <w:rPr>
          <w:rFonts w:hint="eastAsia" w:ascii="方正仿宋简体" w:hAnsi="方正仿宋简体" w:eastAsia="方正仿宋简体" w:cs="方正仿宋简体"/>
          <w:color w:val="auto"/>
          <w:kern w:val="1"/>
          <w:sz w:val="32"/>
          <w:szCs w:val="32"/>
          <w:highlight w:val="none"/>
          <w:u w:val="single"/>
          <w:lang w:val="en-US" w:eastAsia="zh-CN" w:bidi="ar-SA"/>
        </w:rPr>
        <w:t>）</w:t>
      </w:r>
      <w:r>
        <w:rPr>
          <w:rFonts w:hint="eastAsia" w:ascii="方正仿宋简体" w:hAnsi="方正仿宋简体" w:eastAsia="方正仿宋简体" w:cs="方正仿宋简体"/>
          <w:sz w:val="32"/>
          <w:szCs w:val="32"/>
          <w:u w:val="none"/>
          <w:lang w:val="en-US" w:eastAsia="zh-CN"/>
        </w:rPr>
        <w:t>。</w:t>
      </w:r>
    </w:p>
    <w:p>
      <w:pPr>
        <w:pStyle w:val="2"/>
        <w:widowControl w:val="0"/>
        <w:spacing w:after="0" w:line="600" w:lineRule="exact"/>
        <w:ind w:right="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widowControl w:val="0"/>
        <w:adjustRightInd w:val="0"/>
        <w:snapToGrid w:val="0"/>
        <w:spacing w:line="600" w:lineRule="exact"/>
        <w:ind w:left="0" w:leftChars="0" w:right="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具备良好的服务能力，要求电话联系后</w:t>
      </w:r>
    </w:p>
    <w:p>
      <w:pPr>
        <w:widowControl w:val="0"/>
        <w:adjustRightInd w:val="0"/>
        <w:snapToGrid w:val="0"/>
        <w:spacing w:line="600" w:lineRule="exact"/>
        <w:ind w:right="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2小时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widowControl w:val="0"/>
        <w:numPr>
          <w:ilvl w:val="0"/>
          <w:numId w:val="0"/>
        </w:numPr>
        <w:adjustRightInd w:val="0"/>
        <w:snapToGrid w:val="0"/>
        <w:spacing w:line="600" w:lineRule="exact"/>
        <w:ind w:right="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2"/>
        <w:rPr>
          <w:rFonts w:hint="eastAsia"/>
          <w:lang w:eastAsia="zh-CN"/>
        </w:rPr>
      </w:pPr>
    </w:p>
    <w:p>
      <w:pPr>
        <w:pStyle w:val="3"/>
        <w:widowControl w:val="0"/>
        <w:wordWrap/>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widowControl w:val="0"/>
        <w:wordWrap/>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widowControl w:val="0"/>
        <w:adjustRightInd w:val="0"/>
        <w:snapToGrid w:val="0"/>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highlight w:val="none"/>
          <w:u w:val="single"/>
          <w:lang w:val="en-US" w:eastAsia="zh-CN"/>
        </w:rPr>
        <w:t>审计服务费于收到审计报告和</w:t>
      </w:r>
      <w:r>
        <w:rPr>
          <w:rFonts w:hint="eastAsia" w:ascii="方正仿宋简体" w:hAnsi="方正仿宋简体" w:eastAsia="方正仿宋简体" w:cs="方正仿宋简体"/>
          <w:color w:val="auto"/>
          <w:kern w:val="1"/>
          <w:sz w:val="32"/>
          <w:szCs w:val="32"/>
          <w:highlight w:val="none"/>
          <w:u w:val="single"/>
          <w:lang w:eastAsia="zh-CN"/>
        </w:rPr>
        <w:t>增值税专用发票后</w:t>
      </w:r>
      <w:r>
        <w:rPr>
          <w:rFonts w:hint="eastAsia" w:ascii="方正仿宋简体" w:hAnsi="方正仿宋简体" w:eastAsia="方正仿宋简体" w:cs="方正仿宋简体"/>
          <w:color w:val="auto"/>
          <w:kern w:val="1"/>
          <w:sz w:val="32"/>
          <w:szCs w:val="32"/>
          <w:highlight w:val="none"/>
          <w:u w:val="single"/>
          <w:lang w:val="en-US" w:eastAsia="zh-CN"/>
        </w:rPr>
        <w:t>30日内网银支付</w:t>
      </w:r>
      <w:r>
        <w:rPr>
          <w:rFonts w:hint="eastAsia" w:ascii="方正仿宋简体" w:hAnsi="方正仿宋简体" w:eastAsia="方正仿宋简体" w:cs="方正仿宋简体"/>
          <w:bCs/>
          <w:color w:val="auto"/>
          <w:kern w:val="1"/>
          <w:sz w:val="32"/>
          <w:szCs w:val="32"/>
          <w:u w:val="single"/>
          <w:lang w:val="en-US" w:eastAsia="zh-CN"/>
        </w:rPr>
        <w:t xml:space="preserve"> </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0"/>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0"/>
          <w:sz w:val="32"/>
          <w:szCs w:val="32"/>
          <w:lang w:val="en-US" w:eastAsia="zh-CN" w:bidi="ar-SA"/>
        </w:rPr>
        <w:t>本项目投标通过线下方式进行：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2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投标文件请密封邮寄</w:t>
      </w:r>
      <w:r>
        <w:rPr>
          <w:rFonts w:hint="eastAsia" w:ascii="方正仿宋简体" w:hAnsi="方正仿宋简体" w:eastAsia="方正仿宋简体" w:cs="方正仿宋简体"/>
          <w:bCs/>
          <w:color w:val="auto"/>
          <w:kern w:val="1"/>
          <w:sz w:val="32"/>
          <w:szCs w:val="32"/>
        </w:rPr>
        <w:t>：</w:t>
      </w:r>
    </w:p>
    <w:p>
      <w:pPr>
        <w:pStyle w:val="15"/>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widowControl w:val="0"/>
        <w:tabs>
          <w:tab w:val="left" w:pos="180"/>
        </w:tabs>
        <w:wordWrap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widowControl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eastAsia="zh-CN"/>
        </w:rPr>
        <w:t>刘香</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13912800012</w:t>
      </w:r>
    </w:p>
    <w:p>
      <w:pPr>
        <w:pStyle w:val="3"/>
        <w:widowControl w:val="0"/>
        <w:numPr>
          <w:ilvl w:val="0"/>
          <w:numId w:val="1"/>
        </w:numPr>
        <w:wordWrap/>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color w:val="auto"/>
          <w:sz w:val="32"/>
          <w:szCs w:val="32"/>
          <w:highlight w:val="none"/>
        </w:rPr>
        <w:t>采取综合评审方法进行打分</w:t>
      </w:r>
      <w:r>
        <w:rPr>
          <w:rFonts w:hint="eastAsia" w:ascii="方正仿宋简体" w:hAnsi="方正仿宋简体" w:eastAsia="方正仿宋简体" w:cs="方正仿宋简体"/>
          <w:color w:val="auto"/>
          <w:sz w:val="32"/>
          <w:szCs w:val="32"/>
          <w:highlight w:val="none"/>
          <w:lang w:eastAsia="zh-CN"/>
        </w:rPr>
        <w:t>（评分细则详见附件</w:t>
      </w:r>
      <w:r>
        <w:rPr>
          <w:rFonts w:hint="eastAsia" w:ascii="方正仿宋简体" w:hAnsi="方正仿宋简体" w:eastAsia="方正仿宋简体" w:cs="方正仿宋简体"/>
          <w:color w:val="auto"/>
          <w:sz w:val="32"/>
          <w:szCs w:val="32"/>
          <w:highlight w:val="none"/>
          <w:lang w:val="en-US" w:eastAsia="zh-CN"/>
        </w:rPr>
        <w:t>3</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，具体按价格得分</w:t>
      </w:r>
      <w:r>
        <w:rPr>
          <w:rFonts w:hint="eastAsia" w:ascii="方正仿宋简体" w:hAnsi="方正仿宋简体" w:eastAsia="方正仿宋简体" w:cs="方正仿宋简体"/>
          <w:color w:val="auto"/>
          <w:sz w:val="32"/>
          <w:szCs w:val="32"/>
          <w:highlight w:val="none"/>
          <w:lang w:eastAsia="zh-CN"/>
        </w:rPr>
        <w:t>、事务所综合实力得分、业绩</w:t>
      </w:r>
      <w:r>
        <w:rPr>
          <w:rFonts w:hint="eastAsia" w:ascii="方正仿宋简体" w:hAnsi="方正仿宋简体" w:eastAsia="方正仿宋简体" w:cs="方正仿宋简体"/>
          <w:color w:val="auto"/>
          <w:sz w:val="32"/>
          <w:szCs w:val="32"/>
          <w:highlight w:val="none"/>
        </w:rPr>
        <w:t>得分</w:t>
      </w:r>
      <w:r>
        <w:rPr>
          <w:rFonts w:hint="eastAsia" w:ascii="方正仿宋简体" w:hAnsi="方正仿宋简体" w:eastAsia="方正仿宋简体" w:cs="方正仿宋简体"/>
          <w:color w:val="auto"/>
          <w:sz w:val="32"/>
          <w:szCs w:val="32"/>
          <w:highlight w:val="none"/>
          <w:lang w:eastAsia="zh-CN"/>
        </w:rPr>
        <w:t>、服务方案</w:t>
      </w:r>
      <w:r>
        <w:rPr>
          <w:rFonts w:hint="eastAsia" w:ascii="方正仿宋简体" w:hAnsi="方正仿宋简体" w:eastAsia="方正仿宋简体" w:cs="方正仿宋简体"/>
          <w:color w:val="auto"/>
          <w:sz w:val="32"/>
          <w:szCs w:val="32"/>
          <w:highlight w:val="none"/>
        </w:rPr>
        <w:t>得分（得分比例根据</w:t>
      </w:r>
      <w:r>
        <w:rPr>
          <w:rFonts w:hint="eastAsia" w:ascii="方正仿宋简体" w:hAnsi="方正仿宋简体" w:eastAsia="方正仿宋简体" w:cs="方正仿宋简体"/>
          <w:color w:val="auto"/>
          <w:sz w:val="32"/>
          <w:szCs w:val="32"/>
          <w:highlight w:val="none"/>
          <w:lang w:eastAsia="zh-CN"/>
        </w:rPr>
        <w:t>服务</w:t>
      </w:r>
      <w:r>
        <w:rPr>
          <w:rFonts w:hint="eastAsia" w:ascii="方正仿宋简体" w:hAnsi="方正仿宋简体" w:eastAsia="方正仿宋简体" w:cs="方正仿宋简体"/>
          <w:color w:val="auto"/>
          <w:sz w:val="32"/>
          <w:szCs w:val="32"/>
          <w:highlight w:val="none"/>
        </w:rPr>
        <w:t>内容确定）</w:t>
      </w:r>
      <w:r>
        <w:rPr>
          <w:rFonts w:hint="eastAsia" w:ascii="方正仿宋简体" w:hAnsi="方正仿宋简体" w:eastAsia="方正仿宋简体" w:cs="方正仿宋简体"/>
          <w:color w:val="auto"/>
          <w:sz w:val="32"/>
          <w:szCs w:val="32"/>
          <w:highlight w:val="none"/>
          <w:lang w:eastAsia="zh-CN"/>
        </w:rPr>
        <w:t>四</w:t>
      </w:r>
      <w:r>
        <w:rPr>
          <w:rFonts w:hint="eastAsia" w:ascii="方正仿宋简体" w:hAnsi="方正仿宋简体" w:eastAsia="方正仿宋简体" w:cs="方正仿宋简体"/>
          <w:color w:val="auto"/>
          <w:sz w:val="32"/>
          <w:szCs w:val="32"/>
          <w:highlight w:val="none"/>
        </w:rPr>
        <w:t>个方面进行评审，并按</w:t>
      </w:r>
      <w:r>
        <w:rPr>
          <w:rFonts w:hint="eastAsia" w:ascii="方正仿宋简体" w:hAnsi="方正仿宋简体" w:eastAsia="方正仿宋简体" w:cs="方正仿宋简体"/>
          <w:color w:val="auto"/>
          <w:sz w:val="32"/>
          <w:szCs w:val="32"/>
          <w:highlight w:val="none"/>
          <w:lang w:eastAsia="zh-CN"/>
        </w:rPr>
        <w:t>综合</w:t>
      </w:r>
      <w:r>
        <w:rPr>
          <w:rFonts w:hint="eastAsia" w:ascii="方正仿宋简体" w:hAnsi="方正仿宋简体" w:eastAsia="方正仿宋简体" w:cs="方正仿宋简体"/>
          <w:color w:val="auto"/>
          <w:sz w:val="32"/>
          <w:szCs w:val="32"/>
          <w:highlight w:val="none"/>
        </w:rPr>
        <w:t>得分由高到低顺序推</w:t>
      </w:r>
      <w:r>
        <w:rPr>
          <w:rFonts w:hint="eastAsia" w:ascii="方正仿宋简体" w:hAnsi="方正仿宋简体" w:eastAsia="方正仿宋简体" w:cs="方正仿宋简体"/>
          <w:color w:val="auto"/>
          <w:sz w:val="32"/>
          <w:szCs w:val="32"/>
          <w:highlight w:val="none"/>
          <w:lang w:eastAsia="zh-CN"/>
        </w:rPr>
        <w:t>选</w:t>
      </w:r>
      <w:r>
        <w:rPr>
          <w:rFonts w:hint="eastAsia" w:ascii="方正仿宋简体" w:hAnsi="方正仿宋简体" w:eastAsia="方正仿宋简体" w:cs="方正仿宋简体"/>
          <w:color w:val="auto"/>
          <w:sz w:val="32"/>
          <w:szCs w:val="32"/>
          <w:highlight w:val="none"/>
        </w:rPr>
        <w:t>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highlight w:val="yellow"/>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adjustRightInd w:val="0"/>
        <w:snapToGrid w:val="0"/>
        <w:spacing w:line="56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1.如供应商没有按照双方约定的时间提供服务，采购方有权解除合同,并按合同总额20%追究供应商违约责任。</w:t>
      </w:r>
    </w:p>
    <w:p>
      <w:pPr>
        <w:adjustRightInd w:val="0"/>
        <w:snapToGrid w:val="0"/>
        <w:spacing w:line="56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违约方不能继续履行义务的，守约方有权单方终止双方签订的协议。</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（二）</w:t>
      </w:r>
      <w:r>
        <w:rPr>
          <w:rFonts w:hint="eastAsia" w:ascii="方正仿宋简体" w:hAnsi="方正仿宋简体" w:eastAsia="方正仿宋简体" w:cs="方正仿宋简体"/>
          <w:bCs/>
          <w:color w:val="auto"/>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三</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adjustRightInd w:val="0"/>
        <w:snapToGrid w:val="0"/>
        <w:spacing w:line="600" w:lineRule="exact"/>
        <w:ind w:firstLine="640" w:firstLineChars="200"/>
        <w:rPr>
          <w:rFonts w:hint="eastAsia" w:ascii="仿宋" w:hAnsi="仿宋" w:eastAsia="仿宋" w:cs="仿宋"/>
          <w:bCs/>
          <w:color w:val="auto"/>
          <w:kern w:val="1"/>
          <w:sz w:val="30"/>
          <w:szCs w:val="30"/>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四</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adjustRightInd w:val="0"/>
        <w:snapToGrid w:val="0"/>
        <w:spacing w:line="600" w:lineRule="exact"/>
        <w:ind w:firstLine="640" w:firstLineChars="200"/>
        <w:textAlignment w:val="auto"/>
        <w:rPr>
          <w:rFonts w:hint="eastAsia" w:ascii="仿宋" w:hAnsi="仿宋" w:eastAsia="仿宋" w:cs="仿宋"/>
          <w:bCs/>
          <w:color w:val="auto"/>
          <w:kern w:val="1"/>
          <w:sz w:val="30"/>
          <w:szCs w:val="30"/>
        </w:rPr>
      </w:pPr>
      <w:r>
        <w:rPr>
          <w:rFonts w:hint="eastAsia" w:ascii="方正楷体_GBK" w:hAnsi="方正楷体_GBK" w:eastAsia="方正楷体_GBK" w:cs="方正楷体_GBK"/>
          <w:bCs/>
          <w:color w:val="auto"/>
          <w:kern w:val="1"/>
          <w:sz w:val="32"/>
          <w:szCs w:val="32"/>
          <w:highlight w:val="none"/>
        </w:rPr>
        <w:t>（</w:t>
      </w:r>
      <w:r>
        <w:rPr>
          <w:rFonts w:hint="eastAsia" w:ascii="方正楷体_GBK" w:hAnsi="方正楷体_GBK" w:eastAsia="方正楷体_GBK" w:cs="方正楷体_GBK"/>
          <w:bCs/>
          <w:color w:val="auto"/>
          <w:kern w:val="1"/>
          <w:sz w:val="32"/>
          <w:szCs w:val="32"/>
          <w:highlight w:val="none"/>
          <w:lang w:eastAsia="zh-CN"/>
        </w:rPr>
        <w:t>五</w:t>
      </w:r>
      <w:r>
        <w:rPr>
          <w:rFonts w:hint="eastAsia" w:ascii="方正楷体_GBK" w:hAnsi="方正楷体_GBK" w:eastAsia="方正楷体_GBK" w:cs="方正楷体_GBK"/>
          <w:bCs/>
          <w:color w:val="auto"/>
          <w:kern w:val="1"/>
          <w:sz w:val="32"/>
          <w:szCs w:val="32"/>
          <w:highlight w:val="none"/>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rPr>
          <w:rFonts w:hint="eastAsia"/>
        </w:rPr>
      </w:pPr>
    </w:p>
    <w:p>
      <w:pPr>
        <w:pStyle w:val="2"/>
        <w:widowControl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widowControl w:val="0"/>
        <w:tabs>
          <w:tab w:val="left" w:pos="180"/>
        </w:tabs>
        <w:wordWrap/>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7"/>
        <w:gridCol w:w="1832"/>
        <w:gridCol w:w="4648"/>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8982" w:type="dxa"/>
            <w:gridSpan w:val="4"/>
            <w:tcBorders>
              <w:top w:val="nil"/>
              <w:left w:val="nil"/>
              <w:bottom w:val="nil"/>
              <w:right w:val="nil"/>
            </w:tcBorders>
            <w:tcMar>
              <w:top w:w="15" w:type="dxa"/>
              <w:left w:w="15" w:type="dxa"/>
              <w:right w:w="15" w:type="dxa"/>
            </w:tcMar>
            <w:vAlign w:val="center"/>
          </w:tcPr>
          <w:p>
            <w:pPr>
              <w:jc w:val="center"/>
              <w:rPr>
                <w:rFonts w:hint="eastAsia" w:ascii="方正仿宋简体" w:hAnsi="方正仿宋简体" w:eastAsia="方正仿宋简体" w:cs="方正仿宋简体"/>
                <w:i w:val="0"/>
                <w:color w:val="auto"/>
                <w:sz w:val="32"/>
                <w:szCs w:val="32"/>
                <w:u w:val="none"/>
              </w:rPr>
            </w:pPr>
            <w:r>
              <w:rPr>
                <w:rStyle w:val="20"/>
                <w:rFonts w:hint="eastAsia" w:ascii="方正仿宋简体" w:hAnsi="方正仿宋简体" w:eastAsia="方正仿宋简体" w:cs="方正仿宋简体"/>
                <w:color w:val="auto"/>
                <w:sz w:val="32"/>
                <w:szCs w:val="32"/>
                <w:lang w:val="en-US" w:eastAsia="zh-CN"/>
              </w:rPr>
              <w:t>2023</w:t>
            </w:r>
            <w:r>
              <w:rPr>
                <w:rStyle w:val="16"/>
                <w:rFonts w:hint="eastAsia" w:ascii="方正仿宋简体" w:hAnsi="方正仿宋简体" w:eastAsia="方正仿宋简体" w:cs="方正仿宋简体"/>
                <w:color w:val="auto"/>
                <w:sz w:val="32"/>
                <w:szCs w:val="32"/>
                <w:lang w:val="en-US" w:eastAsia="zh-CN"/>
              </w:rPr>
              <w:t>年度内部审计工作计划分项报价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序号</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项目开展时间</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项目</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8"/>
                <w:szCs w:val="28"/>
                <w:u w:val="none"/>
              </w:rPr>
            </w:pPr>
            <w:r>
              <w:rPr>
                <w:rStyle w:val="17"/>
                <w:rFonts w:hint="eastAsia" w:ascii="方正仿宋简体" w:hAnsi="方正仿宋简体" w:eastAsia="方正仿宋简体" w:cs="方正仿宋简体"/>
                <w:color w:val="auto"/>
                <w:sz w:val="28"/>
                <w:szCs w:val="28"/>
                <w:lang w:val="en-US" w:eastAsia="zh-CN"/>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1</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default" w:ascii="方正仿宋简体" w:hAnsi="方正仿宋简体" w:eastAsia="方正仿宋简体" w:cs="方正仿宋简体"/>
                <w:i w:val="0"/>
                <w:color w:val="auto"/>
                <w:sz w:val="28"/>
                <w:szCs w:val="28"/>
                <w:u w:val="none"/>
                <w:lang w:val="en-US"/>
              </w:rPr>
            </w:pPr>
            <w:r>
              <w:rPr>
                <w:rFonts w:hint="eastAsia" w:ascii="方正仿宋简体" w:hAnsi="方正仿宋简体" w:eastAsia="方正仿宋简体" w:cs="方正仿宋简体"/>
                <w:i w:val="0"/>
                <w:iCs w:val="0"/>
                <w:color w:val="auto"/>
                <w:kern w:val="0"/>
                <w:sz w:val="28"/>
                <w:szCs w:val="28"/>
                <w:u w:val="none"/>
                <w:lang w:val="en-US" w:eastAsia="zh-CN"/>
              </w:rPr>
              <w:t>2023-5-08</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关于核定2022年度工资总额预算的审计</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2</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2023-6-19</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海纳川及下属子公司2021-2022年招待费专项审计</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3</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2023-7-10</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Style w:val="18"/>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铁运物流公司2022年经济责任审计</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4</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2023-9-18</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Style w:val="18"/>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i w:val="0"/>
                <w:iCs w:val="0"/>
                <w:color w:val="auto"/>
                <w:kern w:val="0"/>
                <w:sz w:val="28"/>
                <w:szCs w:val="28"/>
                <w:u w:val="none"/>
                <w:lang w:val="en-US" w:eastAsia="zh-CN"/>
              </w:rPr>
              <w:t>海纳川2021-</w:t>
            </w:r>
            <w:r>
              <w:rPr>
                <w:rStyle w:val="18"/>
                <w:rFonts w:hint="eastAsia" w:ascii="方正仿宋简体" w:hAnsi="方正仿宋简体" w:eastAsia="方正仿宋简体" w:cs="方正仿宋简体"/>
                <w:color w:val="auto"/>
                <w:sz w:val="28"/>
                <w:szCs w:val="28"/>
                <w:lang w:val="en-US" w:eastAsia="zh-CN"/>
              </w:rPr>
              <w:t>2022年“三重一大”制度执行情况专项审计</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color w:val="auto"/>
                <w:kern w:val="0"/>
                <w:sz w:val="28"/>
                <w:szCs w:val="28"/>
                <w:u w:val="none"/>
                <w:lang w:val="en-US" w:eastAsia="zh-CN"/>
              </w:rPr>
              <w:t>5</w:t>
            </w:r>
          </w:p>
        </w:tc>
        <w:tc>
          <w:tcPr>
            <w:tcW w:w="1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2023-11-18</w:t>
            </w:r>
          </w:p>
        </w:tc>
        <w:tc>
          <w:tcPr>
            <w:tcW w:w="4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8"/>
                <w:szCs w:val="28"/>
                <w:u w:val="none"/>
              </w:rPr>
            </w:pPr>
            <w:r>
              <w:rPr>
                <w:rFonts w:hint="eastAsia" w:ascii="方正仿宋简体" w:hAnsi="方正仿宋简体" w:eastAsia="方正仿宋简体" w:cs="方正仿宋简体"/>
                <w:i w:val="0"/>
                <w:iCs w:val="0"/>
                <w:color w:val="auto"/>
                <w:kern w:val="0"/>
                <w:sz w:val="28"/>
                <w:szCs w:val="28"/>
                <w:u w:val="none"/>
                <w:lang w:val="en-US" w:eastAsia="zh-CN"/>
              </w:rPr>
              <w:t>2022年度工程项目（含检、维修）合规性专项审计</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9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方正仿宋简体" w:hAnsi="方正仿宋简体" w:eastAsia="方正仿宋简体" w:cs="方正仿宋简体"/>
                <w:i w:val="0"/>
                <w:color w:val="auto"/>
                <w:kern w:val="0"/>
                <w:sz w:val="28"/>
                <w:szCs w:val="28"/>
                <w:u w:val="none"/>
                <w:lang w:val="en-US" w:eastAsia="zh-CN"/>
              </w:rPr>
            </w:pPr>
            <w:r>
              <w:rPr>
                <w:rFonts w:hint="eastAsia" w:ascii="方正仿宋简体" w:hAnsi="方正仿宋简体" w:eastAsia="方正仿宋简体" w:cs="方正仿宋简体"/>
                <w:i w:val="0"/>
                <w:color w:val="auto"/>
                <w:kern w:val="0"/>
                <w:sz w:val="28"/>
                <w:szCs w:val="28"/>
                <w:u w:val="none"/>
                <w:lang w:val="en-US" w:eastAsia="zh-CN"/>
              </w:rPr>
              <w:t xml:space="preserve"> 以上合计：</w:t>
            </w:r>
          </w:p>
        </w:tc>
      </w:tr>
    </w:tbl>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kern w:val="1"/>
          <w:sz w:val="32"/>
          <w:szCs w:val="32"/>
          <w:u w:val="none"/>
          <w:lang w:val="en-US" w:eastAsia="zh-CN"/>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p>
    <w:p>
      <w:pPr>
        <w:pStyle w:val="2"/>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adjustRightInd w:val="0"/>
        <w:snapToGrid w:val="0"/>
        <w:spacing w:line="52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w:t>
      </w:r>
      <w:r>
        <w:rPr>
          <w:rFonts w:hint="eastAsia" w:ascii="方正仿宋简体" w:hAnsi="方正仿宋简体" w:eastAsia="方正仿宋简体" w:cs="方正仿宋简体"/>
          <w:kern w:val="2"/>
          <w:sz w:val="32"/>
          <w:szCs w:val="32"/>
          <w:lang w:val="en-US" w:eastAsia="zh-CN" w:bidi="ar-SA"/>
        </w:rPr>
        <w:t>（按附件2内部审计业务约定书）</w:t>
      </w:r>
      <w:r>
        <w:rPr>
          <w:rFonts w:hint="eastAsia" w:ascii="方正仿宋简体" w:hAnsi="方正仿宋简体" w:eastAsia="方正仿宋简体" w:cs="方正仿宋简体"/>
          <w:bCs/>
          <w:color w:val="auto"/>
          <w:kern w:val="1"/>
          <w:sz w:val="32"/>
          <w:szCs w:val="32"/>
        </w:rPr>
        <w:t>,并承担合同规定的责任义务；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pStyle w:val="2"/>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8"/>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附件2：</w:t>
      </w:r>
    </w:p>
    <w:p>
      <w:pPr>
        <w:adjustRightInd w:val="0"/>
        <w:snapToGrid w:val="0"/>
        <w:spacing w:line="520" w:lineRule="exact"/>
        <w:jc w:val="center"/>
        <w:rPr>
          <w:rFonts w:hint="eastAsia" w:ascii="方正楷体简体" w:hAnsi="方正楷体简体" w:eastAsia="方正楷体简体" w:cs="方正楷体简体"/>
          <w:bCs/>
          <w:sz w:val="44"/>
          <w:szCs w:val="44"/>
        </w:rPr>
      </w:pPr>
      <w:r>
        <w:rPr>
          <w:rFonts w:hint="eastAsia" w:ascii="方正楷体简体" w:hAnsi="方正楷体简体" w:eastAsia="方正楷体简体" w:cs="方正楷体简体"/>
          <w:bCs/>
          <w:sz w:val="44"/>
          <w:szCs w:val="44"/>
        </w:rPr>
        <w:t>内部审计业务约定书</w:t>
      </w:r>
    </w:p>
    <w:p>
      <w:pPr>
        <w:adjustRightInd w:val="0"/>
        <w:snapToGrid w:val="0"/>
        <w:spacing w:line="520" w:lineRule="exact"/>
        <w:jc w:val="center"/>
        <w:rPr>
          <w:rFonts w:ascii="黑体" w:hAnsi="黑体" w:eastAsia="黑体"/>
          <w:bCs/>
          <w:sz w:val="36"/>
          <w:szCs w:val="36"/>
        </w:rPr>
      </w:pPr>
    </w:p>
    <w:p>
      <w:pPr>
        <w:adjustRightInd w:val="0"/>
        <w:snapToGrid w:val="0"/>
        <w:spacing w:line="520" w:lineRule="exact"/>
        <w:rPr>
          <w:rFonts w:hint="eastAsia" w:ascii="方正仿宋简体" w:hAnsi="方正仿宋简体" w:eastAsia="方正仿宋简体" w:cs="方正仿宋简体"/>
          <w:b/>
          <w:sz w:val="32"/>
          <w:szCs w:val="32"/>
          <w:u w:val="single"/>
        </w:rPr>
      </w:pPr>
      <w:r>
        <w:rPr>
          <w:rFonts w:hint="eastAsia" w:ascii="方正仿宋简体" w:hAnsi="方正仿宋简体" w:eastAsia="方正仿宋简体" w:cs="方正仿宋简体"/>
          <w:b/>
          <w:sz w:val="32"/>
          <w:szCs w:val="32"/>
        </w:rPr>
        <w:t>甲方：</w:t>
      </w:r>
      <w:r>
        <w:rPr>
          <w:rFonts w:hint="eastAsia" w:ascii="方正仿宋简体" w:hAnsi="方正仿宋简体" w:eastAsia="方正仿宋简体" w:cs="方正仿宋简体"/>
          <w:b/>
          <w:sz w:val="32"/>
          <w:szCs w:val="32"/>
          <w:u w:val="single"/>
        </w:rPr>
        <w:t>镇江海纳川物流产业发展有限责任公司</w:t>
      </w:r>
    </w:p>
    <w:p>
      <w:pPr>
        <w:adjustRightInd w:val="0"/>
        <w:snapToGrid w:val="0"/>
        <w:spacing w:line="520" w:lineRule="exact"/>
        <w:rPr>
          <w:rFonts w:hint="eastAsia" w:ascii="方正仿宋简体" w:hAnsi="方正仿宋简体" w:eastAsia="方正仿宋简体" w:cs="方正仿宋简体"/>
          <w:b/>
          <w:sz w:val="32"/>
          <w:szCs w:val="32"/>
          <w:u w:val="single"/>
          <w:lang w:val="en-US" w:eastAsia="zh-CN"/>
        </w:rPr>
      </w:pPr>
      <w:r>
        <w:rPr>
          <w:rFonts w:hint="eastAsia" w:ascii="方正仿宋简体" w:hAnsi="方正仿宋简体" w:eastAsia="方正仿宋简体" w:cs="方正仿宋简体"/>
          <w:b/>
          <w:sz w:val="32"/>
          <w:szCs w:val="32"/>
        </w:rPr>
        <w:t>乙方：</w:t>
      </w:r>
      <w:r>
        <w:rPr>
          <w:rFonts w:hint="eastAsia" w:ascii="方正仿宋简体" w:hAnsi="方正仿宋简体" w:eastAsia="方正仿宋简体" w:cs="方正仿宋简体"/>
          <w:b/>
          <w:sz w:val="32"/>
          <w:szCs w:val="32"/>
          <w:u w:val="single"/>
          <w:lang w:val="en-US" w:eastAsia="zh-CN"/>
        </w:rPr>
        <w:t xml:space="preserve">                                  </w:t>
      </w:r>
    </w:p>
    <w:p>
      <w:pPr>
        <w:adjustRightInd w:val="0"/>
        <w:snapToGrid w:val="0"/>
        <w:spacing w:line="520" w:lineRule="exact"/>
        <w:rPr>
          <w:rFonts w:hint="eastAsia" w:ascii="方正仿宋简体" w:hAnsi="方正仿宋简体" w:eastAsia="方正仿宋简体" w:cs="方正仿宋简体"/>
          <w:b/>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甲乙双方本着诚实守信、互惠互利的原则，在平等的基础上经友好协商，就甲方委托乙方担任甲方</w:t>
      </w:r>
      <w:r>
        <w:rPr>
          <w:rFonts w:hint="eastAsia" w:ascii="方正仿宋简体" w:hAnsi="方正仿宋简体" w:eastAsia="方正仿宋简体" w:cs="方正仿宋简体"/>
          <w:color w:val="auto"/>
          <w:sz w:val="32"/>
          <w:szCs w:val="32"/>
          <w:highlight w:val="none"/>
          <w:lang w:val="en-US" w:eastAsia="zh-CN"/>
        </w:rPr>
        <w:t>2023年</w:t>
      </w:r>
      <w:r>
        <w:rPr>
          <w:rFonts w:hint="eastAsia" w:ascii="方正仿宋简体" w:hAnsi="方正仿宋简体" w:eastAsia="方正仿宋简体" w:cs="方正仿宋简体"/>
          <w:color w:val="auto"/>
          <w:sz w:val="32"/>
          <w:szCs w:val="32"/>
          <w:highlight w:val="none"/>
          <w:lang w:eastAsia="zh-CN"/>
        </w:rPr>
        <w:t>常年审计顾问相关事宜达成以下协议：</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一、内部审计内容、范围及预计起止时间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eastAsia="zh-CN"/>
        </w:rPr>
        <w:t>（一）审计服务内容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outlineLvl w:val="2"/>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审计服务单位主要负责海纳川及所属分、子公司2023年 4月1日起至2023年12月31日审计方面事务，具体如下：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1.对公司的审计事务提供全面</w:t>
      </w: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准确的政策咨询服务。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2.对公司内部审计工作以及专项审计事项，提供专业性指导。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3.根据公司需要，提供计划内和计划外的专项审计服务。</w:t>
      </w:r>
    </w:p>
    <w:p>
      <w:pPr>
        <w:keepNext w:val="0"/>
        <w:keepLines w:val="0"/>
        <w:pageBreakBefore w:val="0"/>
        <w:widowControl w:val="0"/>
        <w:numPr>
          <w:ilvl w:val="0"/>
          <w:numId w:val="0"/>
        </w:numPr>
        <w:kinsoku/>
        <w:wordWrap w:val="0"/>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1"/>
          <w:sz w:val="32"/>
          <w:szCs w:val="32"/>
          <w:highlight w:val="none"/>
          <w:lang w:val="en-US" w:eastAsia="zh-CN" w:bidi="ar-SA"/>
        </w:rPr>
      </w:pPr>
      <w:r>
        <w:rPr>
          <w:rFonts w:hint="eastAsia" w:ascii="方正仿宋简体" w:hAnsi="方正仿宋简体" w:eastAsia="方正仿宋简体" w:cs="方正仿宋简体"/>
          <w:color w:val="auto"/>
          <w:kern w:val="21"/>
          <w:sz w:val="32"/>
          <w:szCs w:val="32"/>
          <w:highlight w:val="none"/>
          <w:lang w:val="en-US" w:eastAsia="zh-CN" w:bidi="ar-SA"/>
        </w:rPr>
        <w:t>（二）计划内审计工作</w:t>
      </w:r>
    </w:p>
    <w:p>
      <w:pPr>
        <w:pStyle w:val="9"/>
        <w:keepNext w:val="0"/>
        <w:keepLines w:val="0"/>
        <w:pageBreakBefore w:val="0"/>
        <w:widowControl w:val="0"/>
        <w:kinsoku/>
        <w:overflowPunct/>
        <w:topLinePunct w:val="0"/>
        <w:autoSpaceDE/>
        <w:autoSpaceDN/>
        <w:bidi w:val="0"/>
        <w:spacing w:line="600" w:lineRule="exact"/>
        <w:ind w:left="0" w:leftChars="0" w:firstLine="640" w:firstLineChars="200"/>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按</w:t>
      </w:r>
      <w:r>
        <w:rPr>
          <w:rFonts w:hint="eastAsia" w:ascii="方正仿宋简体" w:hAnsi="方正仿宋简体" w:eastAsia="方正仿宋简体" w:cs="方正仿宋简体"/>
          <w:color w:val="auto"/>
          <w:sz w:val="32"/>
          <w:szCs w:val="32"/>
          <w:highlight w:val="none"/>
          <w:lang w:val="en-US" w:eastAsia="zh-CN"/>
        </w:rPr>
        <w:t>2023年度内部审计</w:t>
      </w:r>
      <w:r>
        <w:rPr>
          <w:rFonts w:hint="eastAsia" w:ascii="方正仿宋简体" w:hAnsi="方正仿宋简体" w:eastAsia="方正仿宋简体" w:cs="方正仿宋简体"/>
          <w:color w:val="auto"/>
          <w:sz w:val="32"/>
          <w:szCs w:val="32"/>
          <w:highlight w:val="none"/>
          <w:lang w:eastAsia="zh-CN"/>
        </w:rPr>
        <w:t>计划开展审计工作并根据规定出具符合要求的审计报告。（如计划内审计项目发生变动，以实际实施的审计项目为准，</w:t>
      </w:r>
      <w:r>
        <w:rPr>
          <w:rFonts w:hint="eastAsia" w:ascii="方正仿宋简体" w:hAnsi="方正仿宋简体" w:eastAsia="方正仿宋简体" w:cs="方正仿宋简体"/>
          <w:color w:val="auto"/>
          <w:sz w:val="32"/>
          <w:szCs w:val="32"/>
          <w:highlight w:val="none"/>
          <w:lang w:val="en-US" w:eastAsia="zh-CN"/>
        </w:rPr>
        <w:t>海纳川公司有权单方终止计划内审计项目，但需提前通知对方</w:t>
      </w:r>
      <w:r>
        <w:rPr>
          <w:rFonts w:hint="eastAsia" w:ascii="方正仿宋简体" w:hAnsi="方正仿宋简体" w:eastAsia="方正仿宋简体" w:cs="方正仿宋简体"/>
          <w:color w:val="auto"/>
          <w:sz w:val="32"/>
          <w:szCs w:val="32"/>
          <w:highlight w:val="none"/>
          <w:lang w:eastAsia="zh-CN"/>
        </w:rPr>
        <w:t>）。</w:t>
      </w:r>
    </w:p>
    <w:p>
      <w:pPr>
        <w:pStyle w:val="9"/>
        <w:spacing w:line="360" w:lineRule="auto"/>
        <w:ind w:left="0" w:leftChars="0" w:firstLine="0" w:firstLineChars="0"/>
        <w:jc w:val="center"/>
        <w:rPr>
          <w:rFonts w:hint="eastAsia" w:ascii="方正仿宋简体" w:hAnsi="方正仿宋简体" w:eastAsia="方正仿宋简体" w:cs="方正仿宋简体"/>
          <w:color w:val="auto"/>
          <w:sz w:val="32"/>
          <w:szCs w:val="32"/>
          <w:highlight w:val="none"/>
          <w:lang w:eastAsia="zh-CN"/>
        </w:rPr>
      </w:pPr>
      <w:r>
        <w:rPr>
          <w:rStyle w:val="16"/>
          <w:rFonts w:hint="eastAsia" w:ascii="方正仿宋简体" w:hAnsi="方正仿宋简体" w:eastAsia="方正仿宋简体" w:cs="方正仿宋简体"/>
          <w:color w:val="auto"/>
          <w:sz w:val="32"/>
          <w:szCs w:val="32"/>
          <w:lang w:val="en-US" w:eastAsia="zh-CN"/>
        </w:rPr>
        <w:t>2023年度内部审计工作计划</w:t>
      </w:r>
    </w:p>
    <w:tbl>
      <w:tblPr>
        <w:tblStyle w:val="10"/>
        <w:tblW w:w="8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1"/>
        <w:gridCol w:w="1535"/>
        <w:gridCol w:w="3494"/>
        <w:gridCol w:w="1365"/>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4"/>
                <w:szCs w:val="24"/>
                <w:u w:val="none"/>
              </w:rPr>
            </w:pPr>
            <w:r>
              <w:rPr>
                <w:rStyle w:val="17"/>
                <w:rFonts w:hint="eastAsia" w:ascii="方正仿宋简体" w:hAnsi="方正仿宋简体" w:eastAsia="方正仿宋简体" w:cs="方正仿宋简体"/>
                <w:color w:val="auto"/>
                <w:sz w:val="24"/>
                <w:szCs w:val="24"/>
                <w:lang w:val="en-US" w:eastAsia="zh-CN"/>
              </w:rPr>
              <w:t>序号</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4"/>
                <w:szCs w:val="24"/>
                <w:u w:val="none"/>
              </w:rPr>
            </w:pPr>
            <w:r>
              <w:rPr>
                <w:rStyle w:val="17"/>
                <w:rFonts w:hint="eastAsia" w:ascii="方正仿宋简体" w:hAnsi="方正仿宋简体" w:eastAsia="方正仿宋简体" w:cs="方正仿宋简体"/>
                <w:color w:val="auto"/>
                <w:sz w:val="24"/>
                <w:szCs w:val="24"/>
                <w:lang w:val="en-US" w:eastAsia="zh-CN"/>
              </w:rPr>
              <w:t>项目开展时间</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4"/>
                <w:szCs w:val="24"/>
                <w:u w:val="none"/>
              </w:rPr>
            </w:pPr>
            <w:r>
              <w:rPr>
                <w:rStyle w:val="17"/>
                <w:rFonts w:hint="eastAsia" w:ascii="方正仿宋简体" w:hAnsi="方正仿宋简体" w:eastAsia="方正仿宋简体" w:cs="方正仿宋简体"/>
                <w:color w:val="auto"/>
                <w:sz w:val="24"/>
                <w:szCs w:val="24"/>
                <w:lang w:val="en-US" w:eastAsia="zh-CN"/>
              </w:rPr>
              <w:t>项目</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简体" w:hAnsi="方正仿宋简体" w:eastAsia="方正仿宋简体" w:cs="方正仿宋简体"/>
                <w:b/>
                <w:i w:val="0"/>
                <w:color w:val="auto"/>
                <w:sz w:val="24"/>
                <w:szCs w:val="24"/>
                <w:u w:val="none"/>
              </w:rPr>
            </w:pPr>
            <w:r>
              <w:rPr>
                <w:rStyle w:val="17"/>
                <w:rFonts w:hint="eastAsia" w:ascii="方正仿宋简体" w:hAnsi="方正仿宋简体" w:eastAsia="方正仿宋简体" w:cs="方正仿宋简体"/>
                <w:color w:val="auto"/>
                <w:sz w:val="24"/>
                <w:szCs w:val="24"/>
                <w:lang w:val="en-US" w:eastAsia="zh-CN"/>
              </w:rPr>
              <w:t>拟完成时限</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17"/>
                <w:rFonts w:hint="eastAsia" w:ascii="方正仿宋简体" w:hAnsi="方正仿宋简体" w:eastAsia="方正仿宋简体" w:cs="方正仿宋简体"/>
                <w:color w:val="auto"/>
                <w:sz w:val="24"/>
                <w:szCs w:val="24"/>
                <w:lang w:val="en-US" w:eastAsia="zh-CN"/>
              </w:rPr>
            </w:pPr>
            <w:r>
              <w:rPr>
                <w:rStyle w:val="17"/>
                <w:rFonts w:hint="eastAsia" w:ascii="方正仿宋简体" w:hAnsi="方正仿宋简体" w:eastAsia="方正仿宋简体" w:cs="方正仿宋简体"/>
                <w:color w:val="auto"/>
                <w:sz w:val="24"/>
                <w:szCs w:val="24"/>
                <w:lang w:val="en-US" w:eastAsia="zh-CN"/>
              </w:rPr>
              <w:t>审计服务费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color w:val="auto"/>
                <w:kern w:val="0"/>
                <w:sz w:val="24"/>
                <w:szCs w:val="24"/>
                <w:u w:val="none"/>
                <w:lang w:val="en-US" w:eastAsia="zh-CN"/>
              </w:rPr>
              <w:t>1</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default" w:ascii="方正仿宋简体" w:hAnsi="方正仿宋简体" w:eastAsia="方正仿宋简体" w:cs="方正仿宋简体"/>
                <w:i w:val="0"/>
                <w:color w:val="auto"/>
                <w:sz w:val="24"/>
                <w:szCs w:val="24"/>
                <w:u w:val="none"/>
                <w:lang w:val="en-US"/>
              </w:rPr>
            </w:pPr>
            <w:r>
              <w:rPr>
                <w:rFonts w:hint="eastAsia" w:ascii="方正仿宋简体" w:hAnsi="方正仿宋简体" w:eastAsia="方正仿宋简体" w:cs="方正仿宋简体"/>
                <w:i w:val="0"/>
                <w:iCs w:val="0"/>
                <w:color w:val="auto"/>
                <w:kern w:val="0"/>
                <w:sz w:val="24"/>
                <w:szCs w:val="24"/>
                <w:u w:val="none"/>
                <w:lang w:val="en-US" w:eastAsia="zh-CN"/>
              </w:rPr>
              <w:t>2023-5-08</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关于核定2022年度工资总额预算的审计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default" w:ascii="方正仿宋简体" w:hAnsi="方正仿宋简体" w:eastAsia="方正仿宋简体" w:cs="方正仿宋简体"/>
                <w:i w:val="0"/>
                <w:color w:val="auto"/>
                <w:sz w:val="24"/>
                <w:szCs w:val="24"/>
                <w:u w:val="none"/>
                <w:lang w:val="en-US" w:eastAsia="zh-CN"/>
              </w:rPr>
            </w:pPr>
            <w:r>
              <w:rPr>
                <w:rFonts w:hint="eastAsia" w:ascii="方正仿宋简体" w:hAnsi="方正仿宋简体" w:eastAsia="方正仿宋简体" w:cs="方正仿宋简体"/>
                <w:i w:val="0"/>
                <w:color w:val="auto"/>
                <w:sz w:val="24"/>
                <w:szCs w:val="24"/>
                <w:u w:val="none"/>
                <w:lang w:val="en-US" w:eastAsia="zh-CN"/>
              </w:rPr>
              <w:t>2023-05-31</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color w:val="auto"/>
                <w:kern w:val="0"/>
                <w:sz w:val="24"/>
                <w:szCs w:val="24"/>
                <w:u w:val="none"/>
                <w:lang w:val="en-US" w:eastAsia="zh-CN"/>
              </w:rPr>
              <w:t>2</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2023-6-19</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海纳川及下属子公司2021-2022年招待费专项审计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r>
              <w:rPr>
                <w:rFonts w:hint="eastAsia" w:ascii="方正仿宋简体" w:hAnsi="方正仿宋简体" w:eastAsia="方正仿宋简体" w:cs="方正仿宋简体"/>
                <w:i w:val="0"/>
                <w:color w:val="auto"/>
                <w:sz w:val="24"/>
                <w:szCs w:val="24"/>
                <w:u w:val="none"/>
                <w:lang w:val="en-US" w:eastAsia="zh-CN"/>
              </w:rPr>
              <w:t>2023-07-17</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color w:val="auto"/>
                <w:kern w:val="0"/>
                <w:sz w:val="24"/>
                <w:szCs w:val="24"/>
                <w:u w:val="none"/>
                <w:lang w:val="en-US" w:eastAsia="zh-CN"/>
              </w:rPr>
              <w:t>3</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2023-7-10</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铁运物流公司2022年经济责任审计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r>
              <w:rPr>
                <w:rFonts w:hint="eastAsia" w:ascii="方正仿宋简体" w:hAnsi="方正仿宋简体" w:eastAsia="方正仿宋简体" w:cs="方正仿宋简体"/>
                <w:i w:val="0"/>
                <w:color w:val="auto"/>
                <w:sz w:val="24"/>
                <w:szCs w:val="24"/>
                <w:u w:val="none"/>
                <w:lang w:val="en-US" w:eastAsia="zh-CN"/>
              </w:rPr>
              <w:t>2023-08-14</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4"/>
                <w:szCs w:val="24"/>
                <w:u w:val="none"/>
                <w:lang w:val="en-US" w:eastAsia="zh-CN"/>
              </w:rPr>
            </w:pPr>
            <w:r>
              <w:rPr>
                <w:rFonts w:hint="eastAsia" w:ascii="方正仿宋简体" w:hAnsi="方正仿宋简体" w:eastAsia="方正仿宋简体" w:cs="方正仿宋简体"/>
                <w:i w:val="0"/>
                <w:color w:val="auto"/>
                <w:kern w:val="0"/>
                <w:sz w:val="24"/>
                <w:szCs w:val="24"/>
                <w:u w:val="none"/>
                <w:lang w:val="en-US" w:eastAsia="zh-CN"/>
              </w:rPr>
              <w:t>4</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rPr>
            </w:pPr>
            <w:r>
              <w:rPr>
                <w:rFonts w:hint="eastAsia" w:ascii="方正仿宋简体" w:hAnsi="方正仿宋简体" w:eastAsia="方正仿宋简体" w:cs="方正仿宋简体"/>
                <w:i w:val="0"/>
                <w:iCs w:val="0"/>
                <w:color w:val="auto"/>
                <w:kern w:val="0"/>
                <w:sz w:val="24"/>
                <w:szCs w:val="24"/>
                <w:u w:val="none"/>
                <w:lang w:val="en-US" w:eastAsia="zh-CN"/>
              </w:rPr>
              <w:t>2023-9-18</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Style w:val="19"/>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i w:val="0"/>
                <w:iCs w:val="0"/>
                <w:color w:val="auto"/>
                <w:kern w:val="0"/>
                <w:sz w:val="24"/>
                <w:szCs w:val="24"/>
                <w:u w:val="none"/>
                <w:lang w:val="en-US" w:eastAsia="zh-CN"/>
              </w:rPr>
              <w:t>海纳川2021-</w:t>
            </w:r>
            <w:r>
              <w:rPr>
                <w:rStyle w:val="18"/>
                <w:rFonts w:hint="eastAsia" w:ascii="方正仿宋简体" w:hAnsi="方正仿宋简体" w:eastAsia="方正仿宋简体" w:cs="方正仿宋简体"/>
                <w:color w:val="auto"/>
                <w:sz w:val="24"/>
                <w:szCs w:val="24"/>
                <w:lang w:val="en-US" w:eastAsia="zh-CN"/>
              </w:rPr>
              <w:t>2022年“三重一大”制度执行情况专项审计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4"/>
                <w:szCs w:val="24"/>
                <w:u w:val="none"/>
                <w:lang w:val="en-US" w:eastAsia="zh-CN"/>
              </w:rPr>
            </w:pPr>
            <w:r>
              <w:rPr>
                <w:rFonts w:hint="eastAsia" w:ascii="方正仿宋简体" w:hAnsi="方正仿宋简体" w:eastAsia="方正仿宋简体" w:cs="方正仿宋简体"/>
                <w:i w:val="0"/>
                <w:color w:val="auto"/>
                <w:kern w:val="0"/>
                <w:sz w:val="24"/>
                <w:szCs w:val="24"/>
                <w:u w:val="none"/>
                <w:lang w:val="en-US" w:eastAsia="zh-CN"/>
              </w:rPr>
              <w:t>2023-10-23</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color w:val="auto"/>
                <w:kern w:val="0"/>
                <w:sz w:val="24"/>
                <w:szCs w:val="24"/>
                <w:u w:val="none"/>
                <w:lang w:val="en-US" w:eastAsia="zh-CN"/>
              </w:rPr>
              <w:t>5</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2023-11-18</w:t>
            </w:r>
          </w:p>
        </w:tc>
        <w:tc>
          <w:tcPr>
            <w:tcW w:w="3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left"/>
              <w:textAlignment w:val="center"/>
              <w:rPr>
                <w:rFonts w:hint="eastAsia" w:ascii="方正仿宋简体" w:hAnsi="方正仿宋简体" w:eastAsia="方正仿宋简体" w:cs="方正仿宋简体"/>
                <w:i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rPr>
              <w:t>2022年度工程项目（含检、维修）合规性专项审计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r>
              <w:rPr>
                <w:rFonts w:hint="eastAsia" w:ascii="方正仿宋简体" w:hAnsi="方正仿宋简体" w:eastAsia="方正仿宋简体" w:cs="方正仿宋简体"/>
                <w:i w:val="0"/>
                <w:color w:val="auto"/>
                <w:sz w:val="24"/>
                <w:szCs w:val="24"/>
                <w:u w:val="none"/>
                <w:lang w:val="en-US" w:eastAsia="zh-CN"/>
              </w:rPr>
              <w:t>2023-12-25</w:t>
            </w:r>
          </w:p>
        </w:tc>
        <w:tc>
          <w:tcPr>
            <w:tcW w:w="1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rPr>
                <w:rFonts w:hint="eastAsia" w:ascii="方正仿宋简体" w:hAnsi="方正仿宋简体" w:eastAsia="方正仿宋简体" w:cs="方正仿宋简体"/>
                <w:i w:val="0"/>
                <w:color w:val="auto"/>
                <w:sz w:val="24"/>
                <w:szCs w:val="24"/>
                <w:u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highlight w:val="none"/>
          <w:lang w:val="en-US" w:eastAsia="zh-CN"/>
        </w:rPr>
        <w:t>（三）计划外审计项目</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根据海纳川公司需求开展计划外审计工作（除以上约定项目外均属于计划外审计项目）。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二、甲方的权利和义务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（一）甲方的权利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甲方有权对乙方的审计工作质量和工作进度进行监督和控制，并随时要求乙方汇报审计工作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但应给与乙方必要的准备时间；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00"/>
          <w:sz w:val="32"/>
          <w:szCs w:val="32"/>
        </w:rPr>
        <w:t>2</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sz w:val="32"/>
          <w:szCs w:val="32"/>
        </w:rPr>
        <w:t>审计过程中，甲方如果认为乙方派出的项目负责人能力不足或沟通不顺畅，有权要求乙方重新委派项目负责人</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00"/>
          <w:sz w:val="32"/>
          <w:szCs w:val="32"/>
        </w:rPr>
        <w:t>甲方如发现</w:t>
      </w:r>
      <w:r>
        <w:rPr>
          <w:rFonts w:hint="eastAsia" w:ascii="方正仿宋简体" w:hAnsi="方正仿宋简体" w:eastAsia="方正仿宋简体" w:cs="方正仿宋简体"/>
          <w:sz w:val="32"/>
          <w:szCs w:val="32"/>
        </w:rPr>
        <w:t>乙方参与审计的工作人员</w:t>
      </w:r>
      <w:r>
        <w:rPr>
          <w:rFonts w:hint="eastAsia" w:ascii="方正仿宋简体" w:hAnsi="方正仿宋简体" w:eastAsia="方正仿宋简体" w:cs="方正仿宋简体"/>
          <w:color w:val="000000"/>
          <w:sz w:val="32"/>
          <w:szCs w:val="32"/>
        </w:rPr>
        <w:t>有影响审计工作独立性</w:t>
      </w:r>
      <w:r>
        <w:rPr>
          <w:rFonts w:hint="eastAsia" w:ascii="方正仿宋简体" w:hAnsi="方正仿宋简体" w:eastAsia="方正仿宋简体" w:cs="方正仿宋简体"/>
          <w:sz w:val="32"/>
          <w:szCs w:val="32"/>
        </w:rPr>
        <w:t>而应</w:t>
      </w:r>
      <w:r>
        <w:rPr>
          <w:rFonts w:hint="eastAsia" w:ascii="方正仿宋简体" w:hAnsi="方正仿宋简体" w:eastAsia="方正仿宋简体" w:cs="方正仿宋简体"/>
          <w:color w:val="000000"/>
          <w:sz w:val="32"/>
          <w:szCs w:val="32"/>
        </w:rPr>
        <w:t>回避的事项，有权要乙方撤换审计人员；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乙方如存在不遵守国家及地方审计纪律</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廉政规定和其他审计规程等违纪行为，甲方有权解除合同并依据有关规定作出处理或报送乙方主管单位进行处理；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5</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乙方的审计工作和审计报告不符合国家及行业规定，甲方有权要求乙方重新审计。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（二）甲方的义务是：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1</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根据《中华人民共和国会计法》等财务会计法律法规文件，有责任保证会计资料的真实性和完整性</w:t>
      </w:r>
      <w:r>
        <w:rPr>
          <w:rFonts w:hint="eastAsia" w:ascii="方正仿宋简体" w:hAnsi="方正仿宋简体" w:eastAsia="方正仿宋简体" w:cs="方正仿宋简体"/>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及时为乙方执行审计工作提供所要求的全部会计资料和其他有关审计资料；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为乙方派出有关工作人员提供必要的工作条件和协助，主要事项将由乙方于业务工作开始前提供清单，如果在审计过程中需要补充资料，</w:t>
      </w:r>
      <w:r>
        <w:rPr>
          <w:rFonts w:hint="eastAsia" w:ascii="方正仿宋简体" w:hAnsi="方正仿宋简体" w:eastAsia="方正仿宋简体" w:cs="方正仿宋简体"/>
          <w:color w:val="000000"/>
          <w:sz w:val="32"/>
          <w:szCs w:val="32"/>
          <w:lang w:eastAsia="zh-CN"/>
        </w:rPr>
        <w:t>甲方</w:t>
      </w:r>
      <w:r>
        <w:rPr>
          <w:rFonts w:hint="eastAsia" w:ascii="方正仿宋简体" w:hAnsi="方正仿宋简体" w:eastAsia="方正仿宋简体" w:cs="方正仿宋简体"/>
          <w:color w:val="000000"/>
          <w:sz w:val="32"/>
          <w:szCs w:val="32"/>
        </w:rPr>
        <w:t>亦应按照乙方规定的时间及时提供；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5</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确保乙方不受限制地接触任何与审计有关记录文件和所需的其他信息</w:t>
      </w:r>
      <w:r>
        <w:rPr>
          <w:rFonts w:hint="eastAsia" w:ascii="方正仿宋简体" w:hAnsi="方正仿宋简体" w:eastAsia="方正仿宋简体" w:cs="方正仿宋简体"/>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甲方对委托的审计项目实施时间，应提前一周通知乙方</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及时督促和协调被审计单位为乙方的审计工作提供其所要求的全部财务会计资料和其他相关资料</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eastAsia="zh-CN"/>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按本约定书的约定及时足额支付审计费用。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三、乙方的责任和义务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按照《中国内部审计准则》、《中国注册会计师职业道德守则》等进行内部审计工作，按照约定时间并出具书面报告（内部审计报告），并保证其真实性、合法性。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按照甲方的要求，及时选派足够的具有专业胜任能力的审计人员，根据国家法律法规和业务约定书的约定事项开展工作，工作应遵守《内部审计准则》的规定，乙方如存在影响审计独立性的事项，应主动回避。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乙</w:t>
      </w:r>
      <w:r>
        <w:rPr>
          <w:rFonts w:hint="eastAsia" w:ascii="方正仿宋简体" w:hAnsi="方正仿宋简体" w:eastAsia="方正仿宋简体" w:cs="方正仿宋简体"/>
          <w:sz w:val="32"/>
          <w:szCs w:val="32"/>
        </w:rPr>
        <w:t>方接受甲方的聘请，指派</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注册会计师担任聘请方的审计顾问</w:t>
      </w:r>
      <w:r>
        <w:rPr>
          <w:rFonts w:hint="eastAsia" w:ascii="方正仿宋简体" w:hAnsi="方正仿宋简体" w:eastAsia="方正仿宋简体" w:cs="方正仿宋简体"/>
          <w:sz w:val="32"/>
          <w:szCs w:val="32"/>
          <w:lang w:eastAsia="zh-CN"/>
        </w:rPr>
        <w:t>，联系方式</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（2）随时提供审计咨询（一般情况下，通过电话、微信、电子邮件等方式咨询）；服务对象提出咨询的审计事务，一般应在</w:t>
      </w:r>
      <w:r>
        <w:rPr>
          <w:rFonts w:hint="eastAsia" w:ascii="方正仿宋简体" w:hAnsi="方正仿宋简体" w:eastAsia="方正仿宋简体" w:cs="方正仿宋简体"/>
          <w:b/>
          <w:bCs/>
          <w:sz w:val="32"/>
          <w:szCs w:val="32"/>
        </w:rPr>
        <w:t>2小时</w:t>
      </w:r>
      <w:r>
        <w:rPr>
          <w:rFonts w:hint="eastAsia" w:ascii="方正仿宋简体" w:hAnsi="方正仿宋简体" w:eastAsia="方正仿宋简体" w:cs="方正仿宋简体"/>
          <w:sz w:val="32"/>
          <w:szCs w:val="32"/>
        </w:rPr>
        <w:t>内予以解答，紧急事务应在服务对象指定的时间内予以解答。解答方案应包含具体的审计意见、操作方案及解决途径；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eastAsia="zh-CN"/>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乙方应当对执行内部审计业务过程中知悉的被审计单位的商业秘密予以保密，除非根据法律、法规的要求，或经甲方同意等情况外，乙方不得将其知悉的商业秘密向甲方以外的任何单位或个人泄露。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服务费用及支付方式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1.计划内审计服务费合同总价</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（含税）；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计划外审计收费标准：计划外审计项目内部审计服务费用，以《江苏省物价局及省财政厅关于印发会计师事务所服务收费管理有关规定的通知》（苏价费[2010]284号）规定的计时收费标准的60%优惠收取（如有疑议，需双方协商一致后方可实施审计服务)。海纳川公司有权另择其它机构实施计划外项目的审计工作。备注：</w:t>
      </w:r>
      <w:r>
        <w:rPr>
          <w:rFonts w:hint="eastAsia" w:ascii="方正仿宋简体" w:hAnsi="方正仿宋简体" w:eastAsia="方正仿宋简体" w:cs="方正仿宋简体"/>
          <w:color w:val="auto"/>
          <w:sz w:val="32"/>
          <w:szCs w:val="32"/>
          <w:highlight w:val="none"/>
          <w:lang w:val="en-US" w:eastAsia="zh-CN"/>
        </w:rPr>
        <w:t>取整不足仟元，以实际数付费；其他仟元以上有零头的舍去零头，以仟元为单位付费。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甲方应在收到乙方完成的项目</w:t>
      </w:r>
      <w:r>
        <w:rPr>
          <w:rFonts w:hint="eastAsia" w:ascii="方正仿宋简体" w:hAnsi="方正仿宋简体" w:eastAsia="方正仿宋简体" w:cs="方正仿宋简体"/>
          <w:sz w:val="32"/>
          <w:szCs w:val="32"/>
          <w:lang w:eastAsia="zh-CN"/>
        </w:rPr>
        <w:t>审计</w:t>
      </w:r>
      <w:r>
        <w:rPr>
          <w:rFonts w:hint="eastAsia" w:ascii="方正仿宋简体" w:hAnsi="方正仿宋简体" w:eastAsia="方正仿宋简体" w:cs="方正仿宋简体"/>
          <w:sz w:val="32"/>
          <w:szCs w:val="32"/>
        </w:rPr>
        <w:t>报告和增值税发票</w:t>
      </w:r>
      <w:r>
        <w:rPr>
          <w:rFonts w:hint="eastAsia" w:ascii="方正仿宋简体" w:hAnsi="方正仿宋简体" w:eastAsia="方正仿宋简体" w:cs="方正仿宋简体"/>
          <w:sz w:val="32"/>
          <w:szCs w:val="32"/>
          <w:lang w:eastAsia="zh-CN"/>
        </w:rPr>
        <w:t>（税率：</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后</w:t>
      </w:r>
      <w:r>
        <w:rPr>
          <w:rFonts w:hint="eastAsia" w:ascii="方正仿宋简体" w:hAnsi="方正仿宋简体" w:eastAsia="方正仿宋简体" w:cs="方正仿宋简体"/>
          <w:sz w:val="32"/>
          <w:szCs w:val="32"/>
          <w:lang w:val="en-US" w:eastAsia="zh-CN"/>
        </w:rPr>
        <w:t>30个</w:t>
      </w:r>
      <w:r>
        <w:rPr>
          <w:rFonts w:hint="eastAsia" w:ascii="方正仿宋简体" w:hAnsi="方正仿宋简体" w:eastAsia="方正仿宋简体" w:cs="方正仿宋简体"/>
          <w:sz w:val="32"/>
          <w:szCs w:val="32"/>
        </w:rPr>
        <w:t>工作日内一次性</w:t>
      </w:r>
      <w:r>
        <w:rPr>
          <w:rFonts w:hint="eastAsia" w:ascii="方正仿宋简体" w:hAnsi="方正仿宋简体" w:eastAsia="方正仿宋简体" w:cs="方正仿宋简体"/>
          <w:sz w:val="32"/>
          <w:szCs w:val="32"/>
          <w:lang w:eastAsia="zh-CN"/>
        </w:rPr>
        <w:t>网银支付审计服务费</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除乙方人员在审计期间内镇江市</w:t>
      </w:r>
      <w:r>
        <w:rPr>
          <w:rFonts w:hint="eastAsia" w:ascii="方正仿宋简体" w:hAnsi="方正仿宋简体" w:eastAsia="方正仿宋简体" w:cs="方正仿宋简体"/>
          <w:sz w:val="32"/>
          <w:szCs w:val="32"/>
          <w:lang w:eastAsia="zh-CN"/>
        </w:rPr>
        <w:t>区</w:t>
      </w:r>
      <w:r>
        <w:rPr>
          <w:rFonts w:hint="eastAsia" w:ascii="方正仿宋简体" w:hAnsi="方正仿宋简体" w:eastAsia="方正仿宋简体" w:cs="方正仿宋简体"/>
          <w:sz w:val="32"/>
          <w:szCs w:val="32"/>
        </w:rPr>
        <w:t>范围内的交通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食宿和其他相关费用由乙方自行承担外，其他费用（如函证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询证费用及</w:t>
      </w:r>
      <w:r>
        <w:rPr>
          <w:rFonts w:hint="eastAsia" w:ascii="方正仿宋简体" w:hAnsi="方正仿宋简体" w:eastAsia="方正仿宋简体" w:cs="方正仿宋简体"/>
          <w:sz w:val="32"/>
          <w:szCs w:val="32"/>
          <w:lang w:eastAsia="zh-CN"/>
        </w:rPr>
        <w:t>异</w:t>
      </w:r>
      <w:r>
        <w:rPr>
          <w:rFonts w:hint="eastAsia" w:ascii="方正仿宋简体" w:hAnsi="方正仿宋简体" w:eastAsia="方正仿宋简体" w:cs="方正仿宋简体"/>
          <w:sz w:val="32"/>
          <w:szCs w:val="32"/>
        </w:rPr>
        <w:t>地差旅住宿费）由甲方承担。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审计报告和审计报告的分发与使用的限制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乙方向甲方致送审计报告一式</w:t>
      </w:r>
      <w:r>
        <w:rPr>
          <w:rFonts w:hint="eastAsia" w:ascii="方正仿宋简体" w:hAnsi="方正仿宋简体" w:eastAsia="方正仿宋简体" w:cs="方正仿宋简体"/>
          <w:sz w:val="32"/>
          <w:szCs w:val="32"/>
          <w:u w:val="single"/>
        </w:rPr>
        <w:t xml:space="preserve"> 肆 </w:t>
      </w:r>
      <w:r>
        <w:rPr>
          <w:rFonts w:hint="eastAsia" w:ascii="方正仿宋简体" w:hAnsi="方正仿宋简体" w:eastAsia="方正仿宋简体" w:cs="方正仿宋简体"/>
          <w:sz w:val="32"/>
          <w:szCs w:val="32"/>
        </w:rPr>
        <w:t>份，供甲方为上述委托目的，不得用于其他目的及其他单位或个人。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约定书的有效期间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本约定书一式</w:t>
      </w:r>
      <w:r>
        <w:rPr>
          <w:rFonts w:hint="eastAsia" w:ascii="方正仿宋简体" w:hAnsi="方正仿宋简体" w:eastAsia="方正仿宋简体" w:cs="方正仿宋简体"/>
          <w:sz w:val="32"/>
          <w:szCs w:val="32"/>
          <w:u w:val="single"/>
        </w:rPr>
        <w:t>肆</w:t>
      </w:r>
      <w:r>
        <w:rPr>
          <w:rFonts w:hint="eastAsia" w:ascii="方正仿宋简体" w:hAnsi="方正仿宋简体" w:eastAsia="方正仿宋简体" w:cs="方正仿宋简体"/>
          <w:sz w:val="32"/>
          <w:szCs w:val="32"/>
        </w:rPr>
        <w:t>份，双方各执</w:t>
      </w:r>
      <w:r>
        <w:rPr>
          <w:rFonts w:hint="eastAsia" w:ascii="方正仿宋简体" w:hAnsi="方正仿宋简体" w:eastAsia="方正仿宋简体" w:cs="方正仿宋简体"/>
          <w:sz w:val="32"/>
          <w:szCs w:val="32"/>
          <w:u w:val="single"/>
        </w:rPr>
        <w:t>贰</w:t>
      </w:r>
      <w:r>
        <w:rPr>
          <w:rFonts w:hint="eastAsia" w:ascii="方正仿宋简体" w:hAnsi="方正仿宋简体" w:eastAsia="方正仿宋简体" w:cs="方正仿宋简体"/>
          <w:sz w:val="32"/>
          <w:szCs w:val="32"/>
        </w:rPr>
        <w:t>份，具有同等法律效力。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本约定自签订之日起生效，并在本约定事项全部完成之前有效。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约定事项的变更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如果在审计中出现不可预见的情况，影响审计工作的如期完成，或甲方要求提前出具内部审计报告，甲乙双方友好协商解决。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争议的解决及违约责任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甲乙双方如有争议，可以协商解决或申请有关机关处理并按照《中华人民共和国</w:t>
      </w:r>
      <w:r>
        <w:rPr>
          <w:rFonts w:hint="eastAsia" w:ascii="方正仿宋简体" w:hAnsi="方正仿宋简体" w:eastAsia="方正仿宋简体" w:cs="方正仿宋简体"/>
          <w:sz w:val="32"/>
          <w:szCs w:val="32"/>
          <w:lang w:eastAsia="zh-CN"/>
        </w:rPr>
        <w:t>民法典</w:t>
      </w:r>
      <w:r>
        <w:rPr>
          <w:rFonts w:hint="eastAsia" w:ascii="方正仿宋简体" w:hAnsi="方正仿宋简体" w:eastAsia="方正仿宋简体" w:cs="方正仿宋简体"/>
          <w:sz w:val="32"/>
          <w:szCs w:val="32"/>
        </w:rPr>
        <w:t>》的规定，承担违约责任。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1.如</w:t>
      </w:r>
      <w:r>
        <w:rPr>
          <w:rFonts w:hint="eastAsia" w:ascii="方正仿宋简体" w:hAnsi="方正仿宋简体" w:eastAsia="方正仿宋简体" w:cs="方正仿宋简体"/>
          <w:sz w:val="32"/>
          <w:szCs w:val="32"/>
          <w:lang w:eastAsia="zh-CN"/>
        </w:rPr>
        <w:t>乙方</w:t>
      </w:r>
      <w:r>
        <w:rPr>
          <w:rFonts w:hint="eastAsia" w:ascii="方正仿宋简体" w:hAnsi="方正仿宋简体" w:eastAsia="方正仿宋简体" w:cs="方正仿宋简体"/>
          <w:sz w:val="32"/>
          <w:szCs w:val="32"/>
        </w:rPr>
        <w:t>没有按照双方约定的时间提供服务，</w:t>
      </w:r>
      <w:r>
        <w:rPr>
          <w:rFonts w:hint="eastAsia" w:ascii="方正仿宋简体" w:hAnsi="方正仿宋简体" w:eastAsia="方正仿宋简体" w:cs="方正仿宋简体"/>
          <w:sz w:val="32"/>
          <w:szCs w:val="32"/>
          <w:lang w:eastAsia="zh-CN"/>
        </w:rPr>
        <w:t>甲</w:t>
      </w:r>
      <w:r>
        <w:rPr>
          <w:rFonts w:hint="eastAsia" w:ascii="方正仿宋简体" w:hAnsi="方正仿宋简体" w:eastAsia="方正仿宋简体" w:cs="方正仿宋简体"/>
          <w:sz w:val="32"/>
          <w:szCs w:val="32"/>
        </w:rPr>
        <w:t>方有权解除合同,并按合同总额20%追究</w:t>
      </w:r>
      <w:r>
        <w:rPr>
          <w:rFonts w:hint="eastAsia" w:ascii="方正仿宋简体" w:hAnsi="方正仿宋简体" w:eastAsia="方正仿宋简体" w:cs="方正仿宋简体"/>
          <w:sz w:val="32"/>
          <w:szCs w:val="32"/>
          <w:lang w:eastAsia="zh-CN"/>
        </w:rPr>
        <w:t>乙方</w:t>
      </w:r>
      <w:r>
        <w:rPr>
          <w:rFonts w:hint="eastAsia" w:ascii="方正仿宋简体" w:hAnsi="方正仿宋简体" w:eastAsia="方正仿宋简体" w:cs="方正仿宋简体"/>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违约方不能继续履行义务的，守约方有权单方终止双方签订的协议。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甲乙双方对其它事项的约定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业务约定书未尽事项以项目审计计划和方案及甲方委托要求为准。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b/>
          <w:spacing w:val="-16"/>
          <w:sz w:val="32"/>
          <w:szCs w:val="32"/>
        </w:rPr>
      </w:pP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left="6096" w:hanging="6462" w:hangingChars="2400"/>
        <w:textAlignment w:val="auto"/>
        <w:rPr>
          <w:rFonts w:hint="eastAsia" w:ascii="方正仿宋简体" w:hAnsi="方正仿宋简体" w:eastAsia="方正仿宋简体" w:cs="方正仿宋简体"/>
          <w:b/>
          <w:spacing w:val="-26"/>
          <w:sz w:val="32"/>
          <w:szCs w:val="32"/>
          <w:lang w:eastAsia="zh-CN"/>
        </w:rPr>
      </w:pPr>
      <w:r>
        <w:rPr>
          <w:rFonts w:hint="eastAsia" w:ascii="方正仿宋简体" w:hAnsi="方正仿宋简体" w:eastAsia="方正仿宋简体" w:cs="方正仿宋简体"/>
          <w:b/>
          <w:spacing w:val="-26"/>
          <w:sz w:val="32"/>
          <w:szCs w:val="32"/>
        </w:rPr>
        <w:t xml:space="preserve">甲方：镇江海纳川物流产业发展 </w:t>
      </w:r>
      <w:r>
        <w:rPr>
          <w:rFonts w:hint="eastAsia" w:ascii="方正仿宋简体" w:hAnsi="方正仿宋简体" w:eastAsia="方正仿宋简体" w:cs="方正仿宋简体"/>
          <w:b/>
          <w:spacing w:val="-26"/>
          <w:sz w:val="32"/>
          <w:szCs w:val="32"/>
          <w:lang w:val="en-US" w:eastAsia="zh-CN"/>
        </w:rPr>
        <w:t xml:space="preserve">             </w:t>
      </w:r>
      <w:r>
        <w:rPr>
          <w:rFonts w:hint="eastAsia" w:ascii="方正仿宋简体" w:hAnsi="方正仿宋简体" w:eastAsia="方正仿宋简体" w:cs="方正仿宋简体"/>
          <w:b/>
          <w:spacing w:val="-26"/>
          <w:sz w:val="32"/>
          <w:szCs w:val="32"/>
        </w:rPr>
        <w:t>乙方：</w:t>
      </w:r>
      <w:r>
        <w:rPr>
          <w:rFonts w:hint="eastAsia" w:ascii="方正仿宋简体" w:hAnsi="方正仿宋简体" w:eastAsia="方正仿宋简体" w:cs="方正仿宋简体"/>
          <w:b/>
          <w:spacing w:val="-2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808" w:firstLineChars="300"/>
        <w:textAlignment w:val="auto"/>
        <w:rPr>
          <w:rFonts w:hint="eastAsia" w:ascii="方正仿宋简体" w:hAnsi="方正仿宋简体" w:eastAsia="方正仿宋简体" w:cs="方正仿宋简体"/>
          <w:b/>
          <w:spacing w:val="-26"/>
          <w:sz w:val="32"/>
          <w:szCs w:val="32"/>
          <w:lang w:eastAsia="zh-CN"/>
        </w:rPr>
      </w:pPr>
      <w:r>
        <w:rPr>
          <w:rFonts w:hint="eastAsia" w:ascii="方正仿宋简体" w:hAnsi="方正仿宋简体" w:eastAsia="方正仿宋简体" w:cs="方正仿宋简体"/>
          <w:b/>
          <w:spacing w:val="-26"/>
          <w:sz w:val="32"/>
          <w:szCs w:val="32"/>
        </w:rPr>
        <w:t xml:space="preserve">有限责任公司 </w:t>
      </w:r>
      <w:r>
        <w:rPr>
          <w:rFonts w:hint="eastAsia" w:ascii="方正仿宋简体" w:hAnsi="方正仿宋简体" w:eastAsia="方正仿宋简体" w:cs="方正仿宋简体"/>
          <w:b/>
          <w:spacing w:val="-26"/>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方正仿宋简体" w:hAnsi="方正仿宋简体" w:eastAsia="方正仿宋简体" w:cs="方正仿宋简体"/>
          <w:b/>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803" w:firstLineChars="250"/>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（盖章）                            （盖章）</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pacing w:val="-16"/>
          <w:sz w:val="32"/>
          <w:szCs w:val="32"/>
        </w:rPr>
        <w:t>法定代表人或授权代表</w:t>
      </w:r>
      <w:r>
        <w:rPr>
          <w:rFonts w:hint="eastAsia" w:ascii="方正仿宋简体" w:hAnsi="方正仿宋简体" w:eastAsia="方正仿宋简体" w:cs="方正仿宋简体"/>
          <w:b/>
          <w:sz w:val="32"/>
          <w:szCs w:val="32"/>
        </w:rPr>
        <w:t>：            法定代表人或授权代表：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321" w:firstLineChars="100"/>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u w:val="single"/>
          <w:lang w:val="en-US" w:eastAsia="zh-CN"/>
        </w:rPr>
        <w:t xml:space="preserve"> </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年</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u w:val="single"/>
          <w:lang w:val="en-US" w:eastAsia="zh-CN"/>
        </w:rPr>
        <w:t xml:space="preserve"> </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月</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 xml:space="preserve">日     </w:t>
      </w:r>
      <w:r>
        <w:rPr>
          <w:rFonts w:hint="eastAsia" w:ascii="方正仿宋简体" w:hAnsi="方正仿宋简体" w:eastAsia="方正仿宋简体" w:cs="方正仿宋简体"/>
          <w:b/>
          <w:sz w:val="32"/>
          <w:szCs w:val="32"/>
          <w:lang w:val="en-US" w:eastAsia="zh-CN"/>
        </w:rPr>
        <w:t xml:space="preserve"> </w:t>
      </w:r>
      <w:r>
        <w:rPr>
          <w:rFonts w:hint="eastAsia" w:ascii="方正仿宋简体" w:hAnsi="方正仿宋简体" w:eastAsia="方正仿宋简体" w:cs="方正仿宋简体"/>
          <w:b/>
          <w:sz w:val="32"/>
          <w:szCs w:val="32"/>
        </w:rPr>
        <w:t xml:space="preserve"> </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u w:val="single"/>
          <w:lang w:val="en-US" w:eastAsia="zh-CN"/>
        </w:rPr>
        <w:t xml:space="preserve">  </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年</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u w:val="single"/>
          <w:lang w:val="en-US" w:eastAsia="zh-CN"/>
        </w:rPr>
        <w:t xml:space="preserve">  </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月</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kern w:val="0"/>
          <w:sz w:val="32"/>
          <w:szCs w:val="32"/>
        </w:rPr>
      </w:pPr>
    </w:p>
    <w:p>
      <w:pPr>
        <w:rPr>
          <w:rFonts w:hint="eastAsia" w:ascii="方正黑体_GBK" w:hAnsi="方正黑体_GBK" w:eastAsia="方正黑体_GBK" w:cs="方正黑体_GBK"/>
          <w:sz w:val="32"/>
          <w:szCs w:val="32"/>
          <w:lang w:val="en-US" w:eastAsia="zh-CN"/>
        </w:rPr>
      </w:pPr>
    </w:p>
    <w:p>
      <w:pPr>
        <w:pStyle w:val="2"/>
        <w:rPr>
          <w:rFonts w:hint="eastAsia" w:ascii="方正黑体_GBK" w:hAnsi="方正黑体_GBK" w:eastAsia="方正黑体_GBK" w:cs="方正黑体_GBK"/>
          <w:sz w:val="32"/>
          <w:szCs w:val="32"/>
          <w:lang w:val="en-US" w:eastAsia="zh-CN"/>
        </w:rPr>
      </w:pPr>
    </w:p>
    <w:p>
      <w:pPr>
        <w:pStyle w:val="3"/>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tbl>
      <w:tblPr>
        <w:tblStyle w:val="10"/>
        <w:tblW w:w="8954"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3"/>
        <w:gridCol w:w="1014"/>
        <w:gridCol w:w="6526"/>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atLeast"/>
        </w:trPr>
        <w:tc>
          <w:tcPr>
            <w:tcW w:w="8954" w:type="dxa"/>
            <w:gridSpan w:val="4"/>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镇江海纳川物流产业发展有限责任公司选聘</w:t>
            </w:r>
            <w:r>
              <w:rPr>
                <w:rFonts w:hint="eastAsia" w:ascii="宋体" w:hAnsi="宋体" w:eastAsia="宋体" w:cs="宋体"/>
                <w:b/>
                <w:i w:val="0"/>
                <w:color w:val="000000"/>
                <w:kern w:val="0"/>
                <w:sz w:val="36"/>
                <w:szCs w:val="36"/>
                <w:u w:val="none"/>
                <w:lang w:val="en-US" w:eastAsia="zh-CN" w:bidi="ar-SA"/>
              </w:rPr>
              <w:br w:type="textWrapping"/>
            </w:r>
            <w:r>
              <w:rPr>
                <w:rFonts w:hint="eastAsia" w:ascii="宋体" w:hAnsi="宋体" w:eastAsia="宋体" w:cs="宋体"/>
                <w:b/>
                <w:i w:val="0"/>
                <w:color w:val="000000"/>
                <w:kern w:val="0"/>
                <w:sz w:val="36"/>
                <w:szCs w:val="36"/>
                <w:u w:val="none"/>
                <w:lang w:val="en-US" w:eastAsia="zh-CN" w:bidi="ar-SA"/>
              </w:rPr>
              <w:t>审计服务单位项目评分细则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序号</w:t>
            </w:r>
          </w:p>
        </w:tc>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评分项</w:t>
            </w: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项目细则</w:t>
            </w:r>
          </w:p>
        </w:tc>
        <w:tc>
          <w:tcPr>
            <w:tcW w:w="7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6" w:hRule="atLeast"/>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SA"/>
              </w:rPr>
              <w:t>1</w:t>
            </w:r>
          </w:p>
        </w:tc>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费用报价（60分）</w:t>
            </w: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 xml:space="preserve">以经评审有效的各投标人的报价均值作为基准值，当投标人超过5家（含），则以去掉一个最高价，去掉一个最低价后的报价均值作为基准值；各投标人经评审的最终投标价与基准值相比每高1%扣1分，每低1%扣0.8分，不足1%的按1%计算，小数点保留两位。如招标人认为投标人报价明显过低，存在恶意竞争嫌疑，其报价将不予采纳。                         </w:t>
            </w:r>
          </w:p>
        </w:tc>
        <w:tc>
          <w:tcPr>
            <w:tcW w:w="7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703" w:type="dxa"/>
            <w:tcBorders>
              <w:left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101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综合实力（15）</w:t>
            </w: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i w:val="0"/>
                <w:color w:val="000000"/>
                <w:sz w:val="22"/>
                <w:szCs w:val="22"/>
                <w:u w:val="none"/>
              </w:rPr>
            </w:pPr>
            <w:r>
              <w:rPr>
                <w:rStyle w:val="22"/>
                <w:lang w:val="en-US" w:eastAsia="zh-CN" w:bidi="ar-SA"/>
              </w:rPr>
              <w:t xml:space="preserve">公司取得的相关资质及等级（3分）                                   </w:t>
            </w:r>
            <w:r>
              <w:rPr>
                <w:rFonts w:hint="eastAsia" w:ascii="仿宋" w:hAnsi="仿宋" w:eastAsia="仿宋" w:cs="仿宋"/>
                <w:i w:val="0"/>
                <w:color w:val="000000"/>
                <w:kern w:val="0"/>
                <w:sz w:val="22"/>
                <w:szCs w:val="22"/>
                <w:u w:val="none"/>
                <w:lang w:val="en-US" w:eastAsia="zh-CN" w:bidi="ar-SA"/>
              </w:rPr>
              <w:t>2022年会计师事务所综合评价AAA级会计师事务所得1分，AAAA级会计师事务所得2分，AAAAA级会计师事务所得3分。最高得3分。</w:t>
            </w:r>
          </w:p>
        </w:tc>
        <w:tc>
          <w:tcPr>
            <w:tcW w:w="71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rPr>
        <w:tc>
          <w:tcPr>
            <w:tcW w:w="703" w:type="dxa"/>
            <w:vMerge w:val="restart"/>
            <w:tcBorders>
              <w:left w:val="single" w:color="000000" w:sz="4" w:space="0"/>
              <w:right w:val="single" w:color="000000" w:sz="4" w:space="0"/>
            </w:tcBorders>
            <w:vAlign w:val="center"/>
          </w:tcPr>
          <w:p>
            <w:pPr>
              <w:widowControl/>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SA"/>
              </w:rPr>
              <w:t>2</w:t>
            </w:r>
          </w:p>
        </w:tc>
        <w:tc>
          <w:tcPr>
            <w:tcW w:w="1014"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color w:val="000000"/>
                <w:sz w:val="22"/>
                <w:szCs w:val="22"/>
                <w:u w:val="none"/>
              </w:rPr>
            </w:pP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i w:val="0"/>
                <w:color w:val="000000"/>
                <w:sz w:val="22"/>
                <w:szCs w:val="22"/>
                <w:u w:val="none"/>
              </w:rPr>
            </w:pPr>
            <w:r>
              <w:rPr>
                <w:rStyle w:val="22"/>
                <w:lang w:val="en-US" w:eastAsia="zh-CN" w:bidi="ar-SA"/>
              </w:rPr>
              <w:t>事务所人员总体配置情况（</w:t>
            </w:r>
            <w:r>
              <w:rPr>
                <w:rStyle w:val="22"/>
                <w:rFonts w:hint="eastAsia"/>
                <w:lang w:val="en-US" w:eastAsia="zh-CN" w:bidi="ar-SA"/>
              </w:rPr>
              <w:t>9</w:t>
            </w:r>
            <w:r>
              <w:rPr>
                <w:rStyle w:val="22"/>
                <w:lang w:val="en-US" w:eastAsia="zh-CN" w:bidi="ar-SA"/>
              </w:rPr>
              <w:t>分）</w:t>
            </w:r>
            <w:r>
              <w:rPr>
                <w:rFonts w:hint="eastAsia" w:ascii="仿宋" w:hAnsi="仿宋" w:eastAsia="仿宋" w:cs="仿宋"/>
                <w:i w:val="0"/>
                <w:color w:val="000000"/>
                <w:kern w:val="0"/>
                <w:sz w:val="22"/>
                <w:szCs w:val="22"/>
                <w:u w:val="none"/>
                <w:lang w:val="en-US" w:eastAsia="zh-CN" w:bidi="ar-SA"/>
              </w:rPr>
              <w:br w:type="textWrapping"/>
            </w:r>
            <w:r>
              <w:rPr>
                <w:rFonts w:hint="eastAsia" w:ascii="仿宋" w:hAnsi="仿宋" w:eastAsia="仿宋" w:cs="仿宋"/>
                <w:i w:val="0"/>
                <w:color w:val="000000"/>
                <w:kern w:val="0"/>
                <w:sz w:val="22"/>
                <w:szCs w:val="22"/>
                <w:u w:val="none"/>
                <w:lang w:val="en-US" w:eastAsia="zh-CN" w:bidi="ar-SA"/>
              </w:rPr>
              <w:t>1.事务所目前在职注册会计师人数：其中具有注册会计师并执业5年以内的每一人加0.5分；具有注册会计师并执业5-10年的每一人加1分；具有注册会计师并执业10年以上的每一人加2分。最高得6分（需列出在职注册会计师清单并提供清晰的社保或注册会计师协会注册证明）。 2.为招标方提供服务的注册会计师配置情况：具有注册会计师并执业5年以内的得1分；具有注册会计师并执业5-10年的得2分；具有注册会计师并执业10年以上的得3分。最高得3分。（需列出人员清单）</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703" w:type="dxa"/>
            <w:vMerge w:val="continue"/>
            <w:tcBorders>
              <w:left w:val="single" w:color="000000" w:sz="4" w:space="0"/>
              <w:right w:val="single" w:color="000000" w:sz="4" w:space="0"/>
            </w:tcBorders>
            <w:vAlign w:val="center"/>
          </w:tcPr>
          <w:p>
            <w:pPr>
              <w:jc w:val="center"/>
              <w:rPr>
                <w:rFonts w:hint="eastAsia" w:ascii="仿宋" w:hAnsi="仿宋" w:eastAsia="仿宋" w:cs="仿宋"/>
                <w:b/>
                <w:i w:val="0"/>
                <w:color w:val="000000"/>
                <w:sz w:val="22"/>
                <w:szCs w:val="22"/>
                <w:u w:val="none"/>
              </w:rPr>
            </w:pPr>
          </w:p>
        </w:tc>
        <w:tc>
          <w:tcPr>
            <w:tcW w:w="1014"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color w:val="000000"/>
                <w:sz w:val="22"/>
                <w:szCs w:val="22"/>
                <w:u w:val="none"/>
              </w:rPr>
            </w:pP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i w:val="0"/>
                <w:color w:val="000000"/>
                <w:sz w:val="22"/>
                <w:szCs w:val="22"/>
                <w:u w:val="none"/>
              </w:rPr>
            </w:pPr>
            <w:r>
              <w:rPr>
                <w:rStyle w:val="22"/>
                <w:lang w:val="en-US" w:eastAsia="zh-CN" w:bidi="ar-SA"/>
              </w:rPr>
              <w:t>2020-2022年获市区财政、审计部门协审考核表彰荣誉（</w:t>
            </w:r>
            <w:r>
              <w:rPr>
                <w:rStyle w:val="22"/>
                <w:rFonts w:hint="eastAsia"/>
                <w:lang w:val="en-US" w:eastAsia="zh-CN" w:bidi="ar-SA"/>
              </w:rPr>
              <w:t>3</w:t>
            </w:r>
            <w:r>
              <w:rPr>
                <w:rStyle w:val="22"/>
                <w:lang w:val="en-US" w:eastAsia="zh-CN" w:bidi="ar-SA"/>
              </w:rPr>
              <w:t xml:space="preserve">分）                         </w:t>
            </w:r>
            <w:r>
              <w:rPr>
                <w:rFonts w:hint="eastAsia" w:ascii="仿宋" w:hAnsi="仿宋" w:eastAsia="仿宋" w:cs="仿宋"/>
                <w:i w:val="0"/>
                <w:color w:val="000000"/>
                <w:kern w:val="0"/>
                <w:sz w:val="22"/>
                <w:szCs w:val="22"/>
                <w:u w:val="none"/>
                <w:lang w:val="en-US" w:eastAsia="zh-CN" w:bidi="ar-SA"/>
              </w:rPr>
              <w:t>每获一项表彰得1分。最高得3分。</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2" w:hRule="atLeast"/>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SA"/>
              </w:rPr>
              <w:t>3</w:t>
            </w:r>
          </w:p>
        </w:tc>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 xml:space="preserve">事务所业绩    （15分） </w:t>
            </w: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b/>
                <w:i w:val="0"/>
                <w:color w:val="000000"/>
                <w:sz w:val="22"/>
                <w:szCs w:val="22"/>
                <w:u w:val="none"/>
              </w:rPr>
            </w:pPr>
            <w:r>
              <w:rPr>
                <w:rStyle w:val="22"/>
                <w:lang w:val="en-US" w:eastAsia="zh-CN" w:bidi="ar-SA"/>
              </w:rPr>
              <w:t>2020-2022年事务所业绩（15分）</w:t>
            </w:r>
            <w:r>
              <w:rPr>
                <w:rStyle w:val="22"/>
                <w:lang w:val="en-US" w:eastAsia="zh-CN" w:bidi="ar-SA"/>
              </w:rPr>
              <w:br w:type="textWrapping"/>
            </w:r>
            <w:r>
              <w:rPr>
                <w:rFonts w:hint="eastAsia" w:ascii="仿宋" w:hAnsi="仿宋" w:eastAsia="仿宋" w:cs="仿宋"/>
                <w:i w:val="0"/>
                <w:color w:val="000000"/>
                <w:kern w:val="0"/>
                <w:sz w:val="22"/>
                <w:szCs w:val="22"/>
                <w:u w:val="none"/>
                <w:lang w:val="en-US" w:eastAsia="zh-CN" w:bidi="ar-SA"/>
              </w:rPr>
              <w:t>1.①担任市属国有企业常年审计顾问的执业经历（2分）；②担任其他企业常年审计顾问经历(1分)；③无(0分)。本项最多得6分。2.事务所从2020年1月1日起至今承担过市属国有企业或上市公司审计项目每项得1分；本项最多得9分。</w:t>
            </w:r>
            <w:r>
              <w:rPr>
                <w:rFonts w:hint="eastAsia" w:ascii="仿宋" w:hAnsi="仿宋" w:eastAsia="仿宋" w:cs="仿宋"/>
                <w:i w:val="0"/>
                <w:color w:val="000000"/>
                <w:kern w:val="0"/>
                <w:sz w:val="22"/>
                <w:szCs w:val="22"/>
                <w:u w:val="none"/>
                <w:lang w:val="en-US" w:eastAsia="zh-CN" w:bidi="ar-SA"/>
              </w:rPr>
              <w:br w:type="textWrapping"/>
            </w:r>
            <w:r>
              <w:rPr>
                <w:rFonts w:hint="eastAsia" w:ascii="仿宋" w:hAnsi="仿宋" w:eastAsia="仿宋" w:cs="仿宋"/>
                <w:i w:val="0"/>
                <w:color w:val="000000"/>
                <w:kern w:val="0"/>
                <w:sz w:val="22"/>
                <w:szCs w:val="22"/>
                <w:u w:val="none"/>
                <w:lang w:val="en-US" w:eastAsia="zh-CN" w:bidi="ar-SA"/>
              </w:rPr>
              <w:t>（“审计服务业绩”包含：①业绩证明材料需提供审计合同和审计成果文件复印件；业绩证明文件上需有作为负责人证明的个人签名及加盖执业印章。②业绩时间均以审计报告为准。） 需提供清晰的证明材料</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SA"/>
              </w:rPr>
              <w:t>4</w:t>
            </w:r>
          </w:p>
        </w:tc>
        <w:tc>
          <w:tcPr>
            <w:tcW w:w="10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审计事务服务方案（10分）</w:t>
            </w:r>
          </w:p>
        </w:tc>
        <w:tc>
          <w:tcPr>
            <w:tcW w:w="652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SA"/>
              </w:rPr>
              <w:t>事务所从日常审计事务服务、合规体系建设、应对机制建立、2023年工作计划及减小企业的经营风险、提高内审质量方面提供服务方案，根据方案的完整性、建设性、有效性进行分档打分，分为三档，第一档8-10分，第二档5-7分，第三档0-4分，未提供不得分。</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 w:hRule="atLeast"/>
        </w:trPr>
        <w:tc>
          <w:tcPr>
            <w:tcW w:w="82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总       计</w:t>
            </w:r>
          </w:p>
        </w:tc>
        <w:tc>
          <w:tcPr>
            <w:tcW w:w="71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pStyle w:val="2"/>
        <w:rPr>
          <w:rFonts w:hint="eastAsia"/>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672B9"/>
    <w:rsid w:val="004875EB"/>
    <w:rsid w:val="004975D5"/>
    <w:rsid w:val="004C1280"/>
    <w:rsid w:val="004C289D"/>
    <w:rsid w:val="004F5E27"/>
    <w:rsid w:val="005446B3"/>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2A46519"/>
    <w:rsid w:val="03990047"/>
    <w:rsid w:val="044657B4"/>
    <w:rsid w:val="077F4D76"/>
    <w:rsid w:val="094D6982"/>
    <w:rsid w:val="0A36039E"/>
    <w:rsid w:val="0B4D569A"/>
    <w:rsid w:val="0CCD460E"/>
    <w:rsid w:val="11EE5A02"/>
    <w:rsid w:val="11F55503"/>
    <w:rsid w:val="12CF1390"/>
    <w:rsid w:val="132316DC"/>
    <w:rsid w:val="1444244B"/>
    <w:rsid w:val="14AC15D9"/>
    <w:rsid w:val="14EA645D"/>
    <w:rsid w:val="151B24D4"/>
    <w:rsid w:val="15C84439"/>
    <w:rsid w:val="160475A2"/>
    <w:rsid w:val="19181A3A"/>
    <w:rsid w:val="1AEB0D31"/>
    <w:rsid w:val="1B211995"/>
    <w:rsid w:val="20427645"/>
    <w:rsid w:val="225D796E"/>
    <w:rsid w:val="22934210"/>
    <w:rsid w:val="238E0DF3"/>
    <w:rsid w:val="24EC6623"/>
    <w:rsid w:val="26E91C82"/>
    <w:rsid w:val="278B3639"/>
    <w:rsid w:val="28E374EB"/>
    <w:rsid w:val="2AD74E2E"/>
    <w:rsid w:val="2BAC3D44"/>
    <w:rsid w:val="2BBD3669"/>
    <w:rsid w:val="2E16582B"/>
    <w:rsid w:val="2E4116FA"/>
    <w:rsid w:val="2F762E67"/>
    <w:rsid w:val="31262BAF"/>
    <w:rsid w:val="32B76F15"/>
    <w:rsid w:val="330F093A"/>
    <w:rsid w:val="34E37CA8"/>
    <w:rsid w:val="359E47FF"/>
    <w:rsid w:val="35B72FCB"/>
    <w:rsid w:val="35DA3E68"/>
    <w:rsid w:val="374857F5"/>
    <w:rsid w:val="379A3E49"/>
    <w:rsid w:val="38705D92"/>
    <w:rsid w:val="38AA7BF5"/>
    <w:rsid w:val="391E61C3"/>
    <w:rsid w:val="39BD1693"/>
    <w:rsid w:val="3B1F5D8D"/>
    <w:rsid w:val="3E655A64"/>
    <w:rsid w:val="416D2207"/>
    <w:rsid w:val="421C2642"/>
    <w:rsid w:val="428F529A"/>
    <w:rsid w:val="438F40A0"/>
    <w:rsid w:val="43EC12FF"/>
    <w:rsid w:val="44E509D4"/>
    <w:rsid w:val="478C5CD4"/>
    <w:rsid w:val="48393C30"/>
    <w:rsid w:val="49DE5CEC"/>
    <w:rsid w:val="4B69167A"/>
    <w:rsid w:val="4DC0511E"/>
    <w:rsid w:val="4E8D6ACA"/>
    <w:rsid w:val="4FAC5BC3"/>
    <w:rsid w:val="4FC61FF0"/>
    <w:rsid w:val="50431D23"/>
    <w:rsid w:val="507C1E50"/>
    <w:rsid w:val="50846203"/>
    <w:rsid w:val="530074EA"/>
    <w:rsid w:val="538763B9"/>
    <w:rsid w:val="551408A9"/>
    <w:rsid w:val="55DC546E"/>
    <w:rsid w:val="579C3951"/>
    <w:rsid w:val="589C176E"/>
    <w:rsid w:val="58B24629"/>
    <w:rsid w:val="596D6B7C"/>
    <w:rsid w:val="5A1E4124"/>
    <w:rsid w:val="5CEC747F"/>
    <w:rsid w:val="5DE00812"/>
    <w:rsid w:val="5EAF2CAA"/>
    <w:rsid w:val="5EBB05F2"/>
    <w:rsid w:val="5EC703B5"/>
    <w:rsid w:val="61BE5E24"/>
    <w:rsid w:val="62B56103"/>
    <w:rsid w:val="62F13FD7"/>
    <w:rsid w:val="62F76755"/>
    <w:rsid w:val="64D01BE6"/>
    <w:rsid w:val="650B5081"/>
    <w:rsid w:val="66202ABE"/>
    <w:rsid w:val="66441755"/>
    <w:rsid w:val="66B64F83"/>
    <w:rsid w:val="66CF713B"/>
    <w:rsid w:val="67332313"/>
    <w:rsid w:val="686E493D"/>
    <w:rsid w:val="68961ACE"/>
    <w:rsid w:val="69086E11"/>
    <w:rsid w:val="69114EC5"/>
    <w:rsid w:val="69F0323B"/>
    <w:rsid w:val="6D9745DB"/>
    <w:rsid w:val="6FF84AE4"/>
    <w:rsid w:val="72192F52"/>
    <w:rsid w:val="72511CD4"/>
    <w:rsid w:val="726141AB"/>
    <w:rsid w:val="72E32C7B"/>
    <w:rsid w:val="733B505F"/>
    <w:rsid w:val="7406451D"/>
    <w:rsid w:val="740873D3"/>
    <w:rsid w:val="74A470FC"/>
    <w:rsid w:val="756A3232"/>
    <w:rsid w:val="76F15C0F"/>
    <w:rsid w:val="783458C3"/>
    <w:rsid w:val="7A1E0C67"/>
    <w:rsid w:val="7B044DE1"/>
    <w:rsid w:val="7BB128AD"/>
    <w:rsid w:val="7BFE7322"/>
    <w:rsid w:val="7DD768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character" w:styleId="12">
    <w:name w:val="page number"/>
    <w:basedOn w:val="11"/>
    <w:qFormat/>
    <w:uiPriority w:val="0"/>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font21"/>
    <w:basedOn w:val="11"/>
    <w:qFormat/>
    <w:uiPriority w:val="0"/>
    <w:rPr>
      <w:rFonts w:ascii="黑体" w:hAnsi="宋体" w:eastAsia="黑体" w:cs="黑体"/>
      <w:b/>
      <w:color w:val="000000"/>
      <w:sz w:val="36"/>
      <w:szCs w:val="36"/>
      <w:u w:val="none"/>
    </w:rPr>
  </w:style>
  <w:style w:type="character" w:customStyle="1" w:styleId="17">
    <w:name w:val="font11"/>
    <w:basedOn w:val="11"/>
    <w:qFormat/>
    <w:uiPriority w:val="0"/>
    <w:rPr>
      <w:rFonts w:hint="eastAsia" w:ascii="宋体" w:hAnsi="宋体" w:eastAsia="宋体" w:cs="宋体"/>
      <w:b/>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31"/>
    <w:basedOn w:val="11"/>
    <w:qFormat/>
    <w:uiPriority w:val="0"/>
    <w:rPr>
      <w:rFonts w:hint="eastAsia" w:ascii="宋体" w:hAnsi="宋体" w:eastAsia="宋体" w:cs="宋体"/>
      <w:color w:val="000000"/>
      <w:sz w:val="22"/>
      <w:szCs w:val="22"/>
      <w:u w:val="none"/>
    </w:rPr>
  </w:style>
  <w:style w:type="character" w:customStyle="1" w:styleId="20">
    <w:name w:val="font51"/>
    <w:basedOn w:val="11"/>
    <w:qFormat/>
    <w:uiPriority w:val="0"/>
    <w:rPr>
      <w:rFonts w:hint="default" w:ascii="Times New Roman" w:hAnsi="Times New Roman" w:cs="Times New Roman"/>
      <w:b/>
      <w:color w:val="000000"/>
      <w:sz w:val="36"/>
      <w:szCs w:val="36"/>
      <w:u w:val="none"/>
    </w:rPr>
  </w:style>
  <w:style w:type="character" w:customStyle="1" w:styleId="21">
    <w:name w:val="font71"/>
    <w:basedOn w:val="11"/>
    <w:qFormat/>
    <w:uiPriority w:val="0"/>
    <w:rPr>
      <w:rFonts w:hint="eastAsia" w:ascii="仿宋" w:hAnsi="仿宋" w:eastAsia="仿宋" w:cs="仿宋"/>
      <w:color w:val="000000"/>
      <w:sz w:val="22"/>
      <w:szCs w:val="22"/>
      <w:u w:val="none"/>
    </w:rPr>
  </w:style>
  <w:style w:type="character" w:customStyle="1" w:styleId="22">
    <w:name w:val="font61"/>
    <w:basedOn w:val="11"/>
    <w:qFormat/>
    <w:uiPriority w:val="0"/>
    <w:rPr>
      <w:rFonts w:hint="eastAsia" w:ascii="仿宋" w:hAnsi="仿宋" w:eastAsia="仿宋" w:cs="仿宋"/>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8436</Words>
  <Characters>9013</Characters>
  <Lines>24</Lines>
  <Paragraphs>6</Paragraphs>
  <TotalTime>0</TotalTime>
  <ScaleCrop>false</ScaleCrop>
  <LinksUpToDate>false</LinksUpToDate>
  <CharactersWithSpaces>9478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2023-04-17T08:10:36Z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F75C3378522943B1A8666E0603F8E036_13</vt:lpwstr>
  </property>
</Properties>
</file>