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4"/>
        <w:rPr>
          <w:rFonts w:ascii="方正小标宋简体" w:eastAsia="方正小标宋简体" w:cs="宋体"/>
        </w:rPr>
      </w:pPr>
      <w:r>
        <w:rPr>
          <w:rFonts w:hint="eastAsia" w:ascii="方正小标宋简体" w:hAnsi="宋体" w:eastAsia="方正小标宋简体" w:cs="宋体"/>
        </w:rPr>
        <w:t>招标文件</w:t>
      </w:r>
    </w:p>
    <w:p>
      <w:pPr>
        <w:keepNext w:val="0"/>
        <w:keepLines w:val="0"/>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auto"/>
          <w:sz w:val="32"/>
          <w:szCs w:val="32"/>
          <w:lang w:eastAsia="zh-CN"/>
        </w:rPr>
      </w:pPr>
      <w:r>
        <w:rPr>
          <w:rFonts w:hint="eastAsia" w:ascii="方正仿宋简体" w:hAnsi="方正仿宋简体" w:eastAsia="方正仿宋简体" w:cs="方正仿宋简体"/>
          <w:bCs/>
          <w:color w:val="auto"/>
          <w:sz w:val="32"/>
          <w:szCs w:val="32"/>
        </w:rPr>
        <w:t>我公司现</w:t>
      </w:r>
      <w:r>
        <w:rPr>
          <w:rFonts w:hint="eastAsia" w:ascii="方正仿宋简体" w:hAnsi="方正仿宋简体" w:eastAsia="方正仿宋简体" w:cs="方正仿宋简体"/>
          <w:bCs/>
          <w:color w:val="auto"/>
          <w:sz w:val="32"/>
          <w:szCs w:val="32"/>
          <w:lang w:val="zh-CN"/>
        </w:rPr>
        <w:t>采用自主公开招标的方式选定供应商，</w:t>
      </w:r>
      <w:r>
        <w:rPr>
          <w:rFonts w:hint="eastAsia" w:ascii="方正仿宋简体" w:hAnsi="方正仿宋简体" w:eastAsia="方正仿宋简体" w:cs="方正仿宋简体"/>
          <w:color w:val="auto"/>
          <w:sz w:val="32"/>
          <w:szCs w:val="32"/>
        </w:rPr>
        <w:t>欢迎具有相关资质的厂商前来投标</w:t>
      </w:r>
      <w:r>
        <w:rPr>
          <w:rFonts w:hint="eastAsia" w:ascii="方正仿宋简体" w:hAnsi="方正仿宋简体" w:eastAsia="方正仿宋简体" w:cs="方正仿宋简体"/>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sz w:val="32"/>
          <w:szCs w:val="32"/>
          <w:lang w:val="en-US" w:eastAsia="zh-CN"/>
        </w:rPr>
      </w:pPr>
      <w:r>
        <w:rPr>
          <w:rFonts w:hint="eastAsia" w:ascii="方正黑体_GBK" w:hAnsi="方正黑体_GBK" w:eastAsia="方正黑体_GBK" w:cs="方正黑体_GBK"/>
          <w:b w:val="0"/>
          <w:bCs w:val="0"/>
          <w:sz w:val="32"/>
          <w:szCs w:val="32"/>
          <w:lang w:val="en-US" w:eastAsia="zh-CN"/>
        </w:rPr>
        <w:t>一、招标概况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（一）</w:t>
      </w:r>
      <w:r>
        <w:rPr>
          <w:rFonts w:hint="eastAsia" w:ascii="方正仿宋简体" w:hAnsi="方正仿宋简体" w:eastAsia="方正仿宋简体" w:cs="方正仿宋简体"/>
          <w:bCs/>
          <w:sz w:val="32"/>
          <w:szCs w:val="32"/>
          <w:lang w:val="en-US" w:eastAsia="zh-CN"/>
        </w:rPr>
        <w:t>项目名称：</w:t>
      </w:r>
      <w:r>
        <w:rPr>
          <w:rFonts w:hint="eastAsia" w:ascii="方正仿宋简体" w:hAnsi="方正仿宋简体" w:eastAsia="方正仿宋简体" w:cs="方正仿宋简体"/>
          <w:sz w:val="32"/>
          <w:szCs w:val="32"/>
          <w:u w:val="single" w:color="auto"/>
          <w:lang w:val="en-US" w:eastAsia="zh-CN"/>
        </w:rPr>
        <w:t>2023海纳川大修土建类招标文件</w:t>
      </w:r>
      <w:r>
        <w:rPr>
          <w:rFonts w:hint="eastAsia" w:ascii="方正仿宋简体" w:hAnsi="方正仿宋简体" w:eastAsia="方正仿宋简体" w:cs="方正仿宋简体"/>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（二）</w:t>
      </w:r>
      <w:r>
        <w:rPr>
          <w:rFonts w:hint="eastAsia" w:ascii="方正仿宋简体" w:hAnsi="方正仿宋简体" w:eastAsia="方正仿宋简体" w:cs="方正仿宋简体"/>
          <w:sz w:val="32"/>
          <w:szCs w:val="32"/>
          <w:lang w:val="en-US" w:eastAsia="zh-CN"/>
        </w:rPr>
        <w:t>施工时间：</w:t>
      </w:r>
      <w:r>
        <w:rPr>
          <w:rFonts w:hint="eastAsia" w:ascii="方正仿宋简体" w:hAnsi="方正仿宋简体" w:eastAsia="方正仿宋简体" w:cs="方正仿宋简体"/>
          <w:sz w:val="32"/>
          <w:szCs w:val="32"/>
          <w:u w:val="single" w:color="auto"/>
          <w:lang w:val="en-US" w:eastAsia="zh-CN"/>
        </w:rPr>
        <w:t>合同签订后且具备施工条件</w:t>
      </w:r>
      <w:r>
        <w:rPr>
          <w:rFonts w:hint="eastAsia" w:ascii="方正仿宋简体" w:hAnsi="方正仿宋简体" w:eastAsia="方正仿宋简体" w:cs="方正仿宋简体"/>
          <w:sz w:val="32"/>
          <w:szCs w:val="32"/>
          <w:highlight w:val="yellow"/>
          <w:u w:val="single" w:color="auto"/>
          <w:lang w:val="en-US" w:eastAsia="zh-CN"/>
        </w:rPr>
        <w:t>5</w:t>
      </w:r>
      <w:r>
        <w:rPr>
          <w:rFonts w:hint="eastAsia" w:ascii="方正仿宋简体" w:hAnsi="方正仿宋简体" w:eastAsia="方正仿宋简体" w:cs="方正仿宋简体"/>
          <w:sz w:val="32"/>
          <w:szCs w:val="32"/>
          <w:u w:val="single" w:color="auto"/>
          <w:lang w:val="en-US" w:eastAsia="zh-CN"/>
        </w:rPr>
        <w:t>天内</w:t>
      </w:r>
      <w:r>
        <w:rPr>
          <w:rFonts w:hint="eastAsia" w:ascii="方正仿宋简体" w:hAnsi="方正仿宋简体" w:eastAsia="方正仿宋简体" w:cs="方正仿宋简体"/>
          <w:sz w:val="32"/>
          <w:szCs w:val="32"/>
          <w:lang w:val="en-US" w:eastAsia="zh-CN"/>
        </w:rPr>
        <w:t>；</w:t>
      </w:r>
    </w:p>
    <w:p>
      <w:pPr>
        <w:pStyle w:val="4"/>
        <w:rPr>
          <w:rFonts w:hint="eastAsia" w:ascii="方正仿宋简体" w:hAnsi="方正仿宋简体" w:eastAsia="方正仿宋简体" w:cs="方正仿宋简体"/>
          <w:color w:val="auto"/>
          <w:sz w:val="32"/>
          <w:szCs w:val="32"/>
          <w:highlight w:val="none"/>
          <w:lang w:val="en-US" w:eastAsia="zh-CN"/>
        </w:rPr>
      </w:pPr>
      <w:r>
        <w:rPr>
          <w:rFonts w:hint="eastAsia" w:ascii="方正楷体_GBK" w:hAnsi="方正楷体_GBK" w:eastAsia="方正楷体_GBK" w:cs="方正楷体_GBK"/>
          <w:sz w:val="32"/>
          <w:szCs w:val="32"/>
          <w:lang w:val="en-US" w:eastAsia="zh-CN"/>
        </w:rPr>
        <w:t xml:space="preserve">    （三）</w:t>
      </w:r>
      <w:r>
        <w:rPr>
          <w:rFonts w:hint="eastAsia" w:ascii="方正仿宋简体" w:hAnsi="方正仿宋简体" w:eastAsia="方正仿宋简体" w:cs="方正仿宋简体"/>
          <w:sz w:val="32"/>
          <w:szCs w:val="32"/>
          <w:lang w:val="en-US" w:eastAsia="zh-CN"/>
        </w:rPr>
        <w:t>施工地点：</w:t>
      </w:r>
      <w:r>
        <w:rPr>
          <w:rFonts w:hint="eastAsia" w:ascii="方正仿宋简体" w:hAnsi="方正仿宋简体" w:eastAsia="方正仿宋简体" w:cs="方正仿宋简体"/>
          <w:color w:val="auto"/>
          <w:sz w:val="30"/>
          <w:szCs w:val="30"/>
          <w:highlight w:val="none"/>
          <w:u w:val="single"/>
          <w:lang w:val="en-US" w:eastAsia="zh-CN"/>
        </w:rPr>
        <w:t>镇江海纳川物流产业发展有限责任公司</w:t>
      </w:r>
      <w:r>
        <w:rPr>
          <w:rFonts w:hint="eastAsia" w:ascii="方正仿宋简体" w:hAnsi="方正仿宋简体" w:eastAsia="方正仿宋简体" w:cs="方正仿宋简体"/>
          <w:color w:val="auto"/>
          <w:sz w:val="32"/>
          <w:szCs w:val="32"/>
          <w:highlight w:val="none"/>
          <w:u w:val="singl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0"/>
          <w:szCs w:val="30"/>
          <w:lang w:val="en-US" w:eastAsia="zh-CN"/>
        </w:rPr>
      </w:pPr>
      <w:r>
        <w:rPr>
          <w:rFonts w:hint="eastAsia" w:ascii="方正楷体_GBK" w:hAnsi="方正楷体_GBK" w:eastAsia="方正楷体_GBK" w:cs="方正楷体_GBK"/>
          <w:sz w:val="32"/>
          <w:szCs w:val="32"/>
          <w:lang w:val="en-US" w:eastAsia="zh-CN"/>
        </w:rPr>
        <w:t>（四）</w:t>
      </w:r>
      <w:r>
        <w:rPr>
          <w:rFonts w:hint="eastAsia" w:ascii="方正仿宋简体" w:hAnsi="方正仿宋简体" w:eastAsia="方正仿宋简体" w:cs="方正仿宋简体"/>
          <w:sz w:val="32"/>
          <w:szCs w:val="32"/>
          <w:lang w:val="en-US" w:eastAsia="zh-CN"/>
        </w:rPr>
        <w:t>投标截止时间：</w:t>
      </w:r>
      <w:r>
        <w:rPr>
          <w:rFonts w:hint="eastAsia" w:ascii="方正仿宋简体" w:hAnsi="方正仿宋简体" w:eastAsia="方正仿宋简体" w:cs="方正仿宋简体"/>
          <w:sz w:val="30"/>
          <w:szCs w:val="30"/>
          <w:u w:val="single"/>
          <w:lang w:val="en-US" w:eastAsia="zh-CN"/>
        </w:rPr>
        <w:t>2023年5月8日上午10点30分</w:t>
      </w:r>
      <w:r>
        <w:rPr>
          <w:rFonts w:hint="eastAsia" w:ascii="方正仿宋简体" w:hAnsi="方正仿宋简体" w:eastAsia="方正仿宋简体" w:cs="方正仿宋简体"/>
          <w:sz w:val="30"/>
          <w:szCs w:val="30"/>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（五）</w:t>
      </w:r>
      <w:r>
        <w:rPr>
          <w:rFonts w:hint="eastAsia" w:ascii="方正仿宋简体" w:hAnsi="方正仿宋简体" w:eastAsia="方正仿宋简体" w:cs="方正仿宋简体"/>
          <w:sz w:val="32"/>
          <w:szCs w:val="32"/>
          <w:lang w:val="en-US" w:eastAsia="zh-CN"/>
        </w:rPr>
        <w:t>初定开标时间：</w:t>
      </w:r>
      <w:r>
        <w:rPr>
          <w:rFonts w:hint="eastAsia" w:ascii="方正仿宋简体" w:hAnsi="方正仿宋简体" w:eastAsia="方正仿宋简体" w:cs="方正仿宋简体"/>
          <w:sz w:val="30"/>
          <w:szCs w:val="30"/>
          <w:u w:val="single"/>
          <w:lang w:val="en-US" w:eastAsia="zh-CN"/>
        </w:rPr>
        <w:t>2023年5月8日上午10点30分</w:t>
      </w:r>
      <w:r>
        <w:rPr>
          <w:rFonts w:hint="eastAsia" w:ascii="方正仿宋简体" w:hAnsi="方正仿宋简体" w:eastAsia="方正仿宋简体" w:cs="方正仿宋简体"/>
          <w:sz w:val="30"/>
          <w:szCs w:val="30"/>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（六）</w:t>
      </w:r>
      <w:r>
        <w:rPr>
          <w:rFonts w:hint="eastAsia" w:ascii="方正仿宋简体" w:hAnsi="方正仿宋简体" w:eastAsia="方正仿宋简体" w:cs="方正仿宋简体"/>
          <w:sz w:val="32"/>
          <w:szCs w:val="32"/>
          <w:lang w:val="en-US" w:eastAsia="zh-CN"/>
        </w:rPr>
        <w:t>开标地点：</w:t>
      </w:r>
      <w:r>
        <w:rPr>
          <w:rFonts w:hint="eastAsia" w:ascii="方正仿宋简体" w:hAnsi="方正仿宋简体" w:eastAsia="方正仿宋简体" w:cs="方正仿宋简体"/>
          <w:sz w:val="32"/>
          <w:szCs w:val="32"/>
          <w:u w:val="single" w:color="auto"/>
          <w:lang w:val="en-US" w:eastAsia="zh-CN"/>
        </w:rPr>
        <w:t>镇江海纳川物流产业发展有限责任公司210开标室</w:t>
      </w:r>
      <w:r>
        <w:rPr>
          <w:rFonts w:hint="eastAsia" w:ascii="方正仿宋简体" w:hAnsi="方正仿宋简体" w:eastAsia="方正仿宋简体" w:cs="方正仿宋简体"/>
          <w:sz w:val="32"/>
          <w:szCs w:val="32"/>
          <w:lang w:val="en-US" w:eastAsia="zh-CN"/>
        </w:rPr>
        <w:t>；</w:t>
      </w:r>
    </w:p>
    <w:p>
      <w:pPr>
        <w:pStyle w:val="7"/>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（七）</w:t>
      </w:r>
      <w:r>
        <w:rPr>
          <w:rFonts w:hint="eastAsia" w:ascii="方正仿宋简体" w:hAnsi="方正仿宋简体" w:eastAsia="方正仿宋简体" w:cs="方正仿宋简体"/>
          <w:kern w:val="2"/>
          <w:sz w:val="32"/>
          <w:szCs w:val="32"/>
          <w:lang w:val="en-US" w:eastAsia="zh-CN" w:bidi="ar-SA"/>
        </w:rPr>
        <w:t>中标公示：中标信息将于开标后在海纳川官网公示，请各投标人登录</w:t>
      </w:r>
      <w:r>
        <w:rPr>
          <w:rFonts w:hint="eastAsia" w:ascii="方正仿宋简体" w:hAnsi="方正仿宋简体" w:eastAsia="方正仿宋简体" w:cs="方正仿宋简体"/>
          <w:bCs/>
          <w:color w:val="auto"/>
          <w:sz w:val="32"/>
          <w:szCs w:val="32"/>
          <w:u w:val="none"/>
          <w:lang w:val="en-US" w:eastAsia="zh-CN" w:bidi="ar-SA"/>
        </w:rPr>
        <w:t>http://www.zjshnc.com</w:t>
      </w:r>
      <w:r>
        <w:rPr>
          <w:rFonts w:hint="eastAsia" w:ascii="方正仿宋简体" w:hAnsi="方正仿宋简体" w:eastAsia="方正仿宋简体" w:cs="方正仿宋简体"/>
          <w:kern w:val="2"/>
          <w:sz w:val="32"/>
          <w:szCs w:val="32"/>
          <w:lang w:val="en-US" w:eastAsia="zh-CN" w:bidi="ar-SA"/>
        </w:rPr>
        <w:t>查询。</w:t>
      </w:r>
    </w:p>
    <w:p>
      <w:pPr>
        <w:wordWrap w:val="0"/>
        <w:ind w:firstLine="640" w:firstLineChars="200"/>
        <w:jc w:val="left"/>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二、招标内容</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仿宋_GB2312" w:hAnsi="仿宋_GB2312" w:eastAsia="仿宋_GB2312" w:cs="仿宋_GB2312"/>
          <w:bCs/>
          <w:color w:val="auto"/>
          <w:kern w:val="1"/>
          <w:sz w:val="30"/>
          <w:szCs w:val="30"/>
        </w:rPr>
      </w:pPr>
      <w:r>
        <w:rPr>
          <w:rFonts w:hint="eastAsia" w:ascii="方正仿宋简体" w:hAnsi="方正仿宋简体" w:eastAsia="方正仿宋简体" w:cs="方正仿宋简体"/>
          <w:kern w:val="2"/>
          <w:sz w:val="32"/>
          <w:szCs w:val="32"/>
          <w:lang w:val="en-US" w:eastAsia="zh-CN" w:bidi="ar-SA"/>
        </w:rPr>
        <w:t xml:space="preserve">（一）标的物内容  </w:t>
      </w:r>
      <w:r>
        <w:rPr>
          <w:rFonts w:hint="eastAsia" w:ascii="仿宋_GB2312" w:hAnsi="仿宋_GB2312" w:eastAsia="仿宋_GB2312" w:cs="仿宋_GB2312"/>
          <w:bCs/>
          <w:color w:val="auto"/>
          <w:kern w:val="1"/>
          <w:sz w:val="30"/>
          <w:szCs w:val="30"/>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default" w:eastAsia="仿宋_GB2312"/>
          <w:lang w:val="en-US" w:eastAsia="zh-CN"/>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2023海纳川大修土建类</w:t>
      </w:r>
      <w:r>
        <w:rPr>
          <w:rFonts w:hint="eastAsia" w:ascii="方正仿宋简体" w:hAnsi="方正仿宋简体" w:eastAsia="方正仿宋简体" w:cs="方正仿宋简体"/>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（二）技术要求</w:t>
      </w:r>
    </w:p>
    <w:p>
      <w:pPr>
        <w:spacing w:line="600" w:lineRule="exact"/>
        <w:ind w:firstLine="640" w:firstLineChars="200"/>
        <w:jc w:val="left"/>
        <w:rPr>
          <w:rFonts w:hint="eastAsia" w:ascii="方正仿宋简体" w:hAnsi="方正仿宋简体" w:eastAsia="方正仿宋简体" w:cs="方正仿宋简体"/>
          <w:color w:val="FF0000"/>
          <w:kern w:val="2"/>
          <w:sz w:val="32"/>
          <w:szCs w:val="32"/>
          <w:lang w:val="en-US" w:eastAsia="zh-CN" w:bidi="ar-SA"/>
        </w:rPr>
      </w:pPr>
      <w:r>
        <w:rPr>
          <w:rFonts w:hint="eastAsia" w:ascii="方正仿宋简体" w:hAnsi="方正仿宋简体" w:eastAsia="方正仿宋简体" w:cs="方正仿宋简体"/>
          <w:color w:val="FF0000"/>
          <w:kern w:val="2"/>
          <w:sz w:val="32"/>
          <w:szCs w:val="32"/>
          <w:lang w:val="en-US" w:eastAsia="zh-CN" w:bidi="ar-SA"/>
        </w:rPr>
        <w:t>1.工作量清单</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方正仿宋简体" w:hAnsi="方正仿宋简体" w:eastAsia="方正仿宋简体" w:cs="方正仿宋简体"/>
          <w:b w:val="0"/>
          <w:bCs w:val="0"/>
          <w:color w:val="FF0000"/>
          <w:kern w:val="2"/>
          <w:sz w:val="32"/>
          <w:szCs w:val="32"/>
          <w:lang w:val="en-US" w:eastAsia="zh-CN" w:bidi="ar-SA"/>
        </w:rPr>
      </w:pPr>
      <w:r>
        <w:rPr>
          <w:rFonts w:hint="eastAsia" w:ascii="方正仿宋简体" w:hAnsi="方正仿宋简体" w:eastAsia="方正仿宋简体" w:cs="方正仿宋简体"/>
          <w:b w:val="0"/>
          <w:bCs w:val="0"/>
          <w:color w:val="FF0000"/>
          <w:kern w:val="2"/>
          <w:sz w:val="32"/>
          <w:szCs w:val="32"/>
          <w:lang w:val="en-US" w:eastAsia="zh-CN" w:bidi="ar-SA"/>
        </w:rPr>
        <w:t>1.1人工土方开挖（长6米x宽10米x深0.5米,需挖出3根1.5米高树木）,地面整平。</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简体" w:hAnsi="方正仿宋简体" w:eastAsia="方正仿宋简体" w:cs="方正仿宋简体"/>
          <w:b w:val="0"/>
          <w:bCs w:val="0"/>
          <w:color w:val="FF0000"/>
          <w:kern w:val="2"/>
          <w:sz w:val="32"/>
          <w:szCs w:val="32"/>
          <w:lang w:val="en-US" w:eastAsia="zh-CN" w:bidi="ar-SA"/>
        </w:rPr>
      </w:pPr>
      <w:r>
        <w:rPr>
          <w:rFonts w:hint="eastAsia" w:ascii="方正仿宋简体" w:hAnsi="方正仿宋简体" w:eastAsia="方正仿宋简体" w:cs="方正仿宋简体"/>
          <w:b w:val="0"/>
          <w:bCs w:val="0"/>
          <w:color w:val="FF0000"/>
          <w:kern w:val="2"/>
          <w:sz w:val="32"/>
          <w:szCs w:val="32"/>
          <w:lang w:val="en-US" w:eastAsia="zh-CN" w:bidi="ar-SA"/>
        </w:rPr>
        <w:t>1.2 铺设石子长6米x宽10米x深0.1米。</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简体" w:hAnsi="方正仿宋简体" w:eastAsia="方正仿宋简体" w:cs="方正仿宋简体"/>
          <w:b w:val="0"/>
          <w:bCs w:val="0"/>
          <w:color w:val="FF0000"/>
          <w:kern w:val="2"/>
          <w:sz w:val="32"/>
          <w:szCs w:val="32"/>
          <w:lang w:val="en-US" w:eastAsia="zh-CN" w:bidi="ar-SA"/>
        </w:rPr>
      </w:pPr>
      <w:r>
        <w:rPr>
          <w:rFonts w:hint="eastAsia" w:ascii="方正仿宋简体" w:hAnsi="方正仿宋简体" w:eastAsia="方正仿宋简体" w:cs="方正仿宋简体"/>
          <w:b w:val="0"/>
          <w:bCs w:val="0"/>
          <w:color w:val="FF0000"/>
          <w:kern w:val="2"/>
          <w:sz w:val="32"/>
          <w:szCs w:val="32"/>
          <w:lang w:val="en-US" w:eastAsia="zh-CN" w:bidi="ar-SA"/>
        </w:rPr>
        <w:t>1.3 C30混泥土浇筑长6米x宽10米x深0.2米。</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简体" w:hAnsi="方正仿宋简体" w:eastAsia="方正仿宋简体" w:cs="方正仿宋简体"/>
          <w:b w:val="0"/>
          <w:bCs w:val="0"/>
          <w:color w:val="FF0000"/>
          <w:kern w:val="2"/>
          <w:sz w:val="32"/>
          <w:szCs w:val="32"/>
          <w:lang w:val="en-US" w:eastAsia="zh-CN" w:bidi="ar-SA"/>
        </w:rPr>
      </w:pPr>
      <w:r>
        <w:rPr>
          <w:rFonts w:hint="eastAsia" w:ascii="方正仿宋简体" w:hAnsi="方正仿宋简体" w:eastAsia="方正仿宋简体" w:cs="方正仿宋简体"/>
          <w:b w:val="0"/>
          <w:bCs w:val="0"/>
          <w:color w:val="FF0000"/>
          <w:kern w:val="2"/>
          <w:sz w:val="32"/>
          <w:szCs w:val="32"/>
          <w:lang w:val="en-US" w:eastAsia="zh-CN" w:bidi="ar-SA"/>
        </w:rPr>
        <w:t>1.4 路牙（宽0.1米，高0.2米）敷设20米。</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方正仿宋简体" w:hAnsi="方正仿宋简体" w:eastAsia="方正仿宋简体" w:cs="方正仿宋简体"/>
          <w:b w:val="0"/>
          <w:bCs w:val="0"/>
          <w:color w:val="FF0000"/>
          <w:kern w:val="2"/>
          <w:sz w:val="32"/>
          <w:szCs w:val="32"/>
          <w:lang w:val="en-US" w:eastAsia="zh-CN" w:bidi="ar-SA"/>
        </w:rPr>
      </w:pPr>
      <w:r>
        <w:rPr>
          <w:rFonts w:hint="eastAsia" w:ascii="方正仿宋简体" w:hAnsi="方正仿宋简体" w:eastAsia="方正仿宋简体" w:cs="方正仿宋简体"/>
          <w:b w:val="0"/>
          <w:bCs w:val="0"/>
          <w:color w:val="FF0000"/>
          <w:kern w:val="2"/>
          <w:sz w:val="32"/>
          <w:szCs w:val="32"/>
          <w:lang w:val="en-US" w:eastAsia="zh-CN" w:bidi="ar-SA"/>
        </w:rPr>
        <w:t>1.5施工产生垃圾全部外运（人工土方开挖垃圾共30m</w:t>
      </w:r>
      <w:r>
        <w:rPr>
          <w:rFonts w:hint="eastAsia" w:ascii="方正仿宋简体" w:hAnsi="方正仿宋简体" w:eastAsia="方正仿宋简体" w:cs="方正仿宋简体"/>
          <w:b w:val="0"/>
          <w:bCs w:val="0"/>
          <w:color w:val="FF0000"/>
          <w:kern w:val="2"/>
          <w:sz w:val="32"/>
          <w:szCs w:val="32"/>
          <w:vertAlign w:val="superscript"/>
          <w:lang w:val="en-US" w:eastAsia="zh-CN" w:bidi="ar-SA"/>
        </w:rPr>
        <w:t>3</w:t>
      </w:r>
      <w:r>
        <w:rPr>
          <w:rFonts w:hint="eastAsia" w:ascii="方正仿宋简体" w:hAnsi="方正仿宋简体" w:eastAsia="方正仿宋简体" w:cs="方正仿宋简体"/>
          <w:b w:val="0"/>
          <w:bCs w:val="0"/>
          <w:color w:val="FF0000"/>
          <w:kern w:val="2"/>
          <w:sz w:val="32"/>
          <w:szCs w:val="32"/>
          <w:lang w:val="en-US" w:eastAsia="zh-CN" w:bidi="ar-SA"/>
        </w:rPr>
        <w:t>，3根1.5米高树木）。</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方正仿宋简体" w:hAnsi="方正仿宋简体" w:eastAsia="方正仿宋简体" w:cs="方正仿宋简体"/>
          <w:b w:val="0"/>
          <w:bCs w:val="0"/>
          <w:color w:val="FF0000"/>
          <w:kern w:val="2"/>
          <w:sz w:val="32"/>
          <w:szCs w:val="32"/>
          <w:lang w:val="en-US" w:eastAsia="zh-CN" w:bidi="ar-SA"/>
        </w:rPr>
      </w:pPr>
      <w:r>
        <w:rPr>
          <w:rFonts w:hint="eastAsia" w:ascii="方正仿宋简体" w:hAnsi="方正仿宋简体" w:eastAsia="方正仿宋简体" w:cs="方正仿宋简体"/>
          <w:b w:val="0"/>
          <w:bCs w:val="0"/>
          <w:color w:val="FF0000"/>
          <w:kern w:val="2"/>
          <w:sz w:val="32"/>
          <w:szCs w:val="32"/>
          <w:lang w:val="en-US" w:eastAsia="zh-CN" w:bidi="ar-SA"/>
        </w:rPr>
        <w:t>1.6人工土方开挖（长6米x宽8米x深0.5米），地面整平。</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简体" w:hAnsi="方正仿宋简体" w:eastAsia="方正仿宋简体" w:cs="方正仿宋简体"/>
          <w:b w:val="0"/>
          <w:bCs w:val="0"/>
          <w:color w:val="FF0000"/>
          <w:kern w:val="2"/>
          <w:sz w:val="32"/>
          <w:szCs w:val="32"/>
          <w:lang w:val="en-US" w:eastAsia="zh-CN" w:bidi="ar-SA"/>
        </w:rPr>
      </w:pPr>
      <w:r>
        <w:rPr>
          <w:rFonts w:hint="eastAsia" w:ascii="方正仿宋简体" w:hAnsi="方正仿宋简体" w:eastAsia="方正仿宋简体" w:cs="方正仿宋简体"/>
          <w:b w:val="0"/>
          <w:bCs w:val="0"/>
          <w:color w:val="FF0000"/>
          <w:kern w:val="2"/>
          <w:sz w:val="32"/>
          <w:szCs w:val="32"/>
          <w:lang w:val="en-US" w:eastAsia="zh-CN" w:bidi="ar-SA"/>
        </w:rPr>
        <w:t>1.7铺设石子长6米x宽8米x深0.1米。</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简体" w:hAnsi="方正仿宋简体" w:eastAsia="方正仿宋简体" w:cs="方正仿宋简体"/>
          <w:b w:val="0"/>
          <w:bCs w:val="0"/>
          <w:color w:val="FF0000"/>
          <w:kern w:val="2"/>
          <w:sz w:val="32"/>
          <w:szCs w:val="32"/>
          <w:lang w:val="en-US" w:eastAsia="zh-CN" w:bidi="ar-SA"/>
        </w:rPr>
      </w:pPr>
      <w:r>
        <w:rPr>
          <w:rFonts w:hint="eastAsia" w:ascii="方正仿宋简体" w:hAnsi="方正仿宋简体" w:eastAsia="方正仿宋简体" w:cs="方正仿宋简体"/>
          <w:b w:val="0"/>
          <w:bCs w:val="0"/>
          <w:color w:val="FF0000"/>
          <w:kern w:val="2"/>
          <w:sz w:val="32"/>
          <w:szCs w:val="32"/>
          <w:lang w:val="en-US" w:eastAsia="zh-CN" w:bidi="ar-SA"/>
        </w:rPr>
        <w:t>1.8 C30混泥土浇筑长6米x宽8米x深0.2米。</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简体" w:hAnsi="方正仿宋简体" w:eastAsia="方正仿宋简体" w:cs="方正仿宋简体"/>
          <w:b w:val="0"/>
          <w:bCs w:val="0"/>
          <w:color w:val="FF0000"/>
          <w:kern w:val="2"/>
          <w:sz w:val="32"/>
          <w:szCs w:val="32"/>
          <w:lang w:val="en-US" w:eastAsia="zh-CN" w:bidi="ar-SA"/>
        </w:rPr>
      </w:pPr>
      <w:r>
        <w:rPr>
          <w:rFonts w:hint="eastAsia" w:ascii="方正仿宋简体" w:hAnsi="方正仿宋简体" w:eastAsia="方正仿宋简体" w:cs="方正仿宋简体"/>
          <w:b w:val="0"/>
          <w:bCs w:val="0"/>
          <w:color w:val="FF0000"/>
          <w:kern w:val="2"/>
          <w:sz w:val="32"/>
          <w:szCs w:val="32"/>
          <w:lang w:val="en-US" w:eastAsia="zh-CN" w:bidi="ar-SA"/>
        </w:rPr>
        <w:t>1.9路牙（宽0.1米，高0.2米）敷设16米。</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简体" w:hAnsi="方正仿宋简体" w:eastAsia="方正仿宋简体" w:cs="方正仿宋简体"/>
          <w:b w:val="0"/>
          <w:bCs w:val="0"/>
          <w:color w:val="FF0000"/>
          <w:kern w:val="2"/>
          <w:sz w:val="32"/>
          <w:szCs w:val="32"/>
          <w:lang w:val="en-US" w:eastAsia="zh-CN" w:bidi="ar-SA"/>
        </w:rPr>
      </w:pPr>
      <w:r>
        <w:rPr>
          <w:rFonts w:hint="eastAsia" w:ascii="方正仿宋简体" w:hAnsi="方正仿宋简体" w:eastAsia="方正仿宋简体" w:cs="方正仿宋简体"/>
          <w:b w:val="0"/>
          <w:bCs w:val="0"/>
          <w:color w:val="FF0000"/>
          <w:kern w:val="2"/>
          <w:sz w:val="32"/>
          <w:szCs w:val="32"/>
          <w:lang w:val="en-US" w:eastAsia="zh-CN" w:bidi="ar-SA"/>
        </w:rPr>
        <w:t>1.10施工产生垃圾全部外运（人工土方开挖垃圾共24m</w:t>
      </w:r>
      <w:r>
        <w:rPr>
          <w:rFonts w:hint="eastAsia" w:ascii="方正仿宋简体" w:hAnsi="方正仿宋简体" w:eastAsia="方正仿宋简体" w:cs="方正仿宋简体"/>
          <w:b w:val="0"/>
          <w:bCs w:val="0"/>
          <w:color w:val="FF0000"/>
          <w:kern w:val="2"/>
          <w:sz w:val="32"/>
          <w:szCs w:val="32"/>
          <w:vertAlign w:val="superscript"/>
          <w:lang w:val="en-US" w:eastAsia="zh-CN" w:bidi="ar-SA"/>
        </w:rPr>
        <w:t>3</w:t>
      </w:r>
      <w:r>
        <w:rPr>
          <w:rFonts w:hint="eastAsia" w:ascii="方正仿宋简体" w:hAnsi="方正仿宋简体" w:eastAsia="方正仿宋简体" w:cs="方正仿宋简体"/>
          <w:b w:val="0"/>
          <w:bCs w:val="0"/>
          <w:color w:val="FF0000"/>
          <w:kern w:val="2"/>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2.</w:t>
      </w:r>
      <w:r>
        <w:rPr>
          <w:rFonts w:hint="eastAsia" w:ascii="方正仿宋简体" w:hAnsi="方正仿宋简体" w:eastAsia="方正仿宋简体" w:cs="方正仿宋简体"/>
          <w:color w:val="auto"/>
          <w:kern w:val="2"/>
          <w:sz w:val="32"/>
          <w:szCs w:val="32"/>
          <w:highlight w:val="none"/>
          <w:lang w:val="en-US" w:eastAsia="zh-CN" w:bidi="ar-SA"/>
        </w:rPr>
        <w:t>施工过程中如需机械辅助设施须在符合安全规范，确保安全性能的前提下由中标方自行解决，其它在施工中任何可能发生的费用，如拆除费、赶工加班费、设备材料保管费、短途运输搬运费、建筑垃圾清理费、围挡搭设费等都应包含在投标价格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3.施工用材由中标方提供。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lang w:val="en-US" w:eastAsia="zh-CN"/>
        </w:rPr>
      </w:pPr>
      <w:r>
        <w:rPr>
          <w:rFonts w:hint="eastAsia" w:ascii="方正仿宋简体" w:hAnsi="方正仿宋简体" w:eastAsia="方正仿宋简体" w:cs="方正仿宋简体"/>
          <w:color w:val="auto"/>
          <w:kern w:val="2"/>
          <w:sz w:val="32"/>
          <w:szCs w:val="32"/>
          <w:highlight w:val="none"/>
          <w:lang w:val="en-US" w:eastAsia="zh-CN" w:bidi="ar-SA"/>
        </w:rPr>
        <w:t>4.施工过程中如需用脚手架、吊车等由招标方提供。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5.遇新增项目，需获得招标方同意后，并且书面委托中标方后，方可组织力量进行施工，费用按审计价结算。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lang w:val="en-US" w:eastAsia="zh-CN"/>
        </w:rPr>
      </w:pPr>
      <w:r>
        <w:rPr>
          <w:rFonts w:hint="eastAsia" w:ascii="方正仿宋简体" w:hAnsi="方正仿宋简体" w:eastAsia="方正仿宋简体" w:cs="方正仿宋简体"/>
          <w:color w:val="auto"/>
          <w:sz w:val="32"/>
          <w:szCs w:val="32"/>
          <w:lang w:val="en-US" w:eastAsia="zh-CN"/>
        </w:rPr>
        <w:t>6.质量要求及技术标准：《砌体工程施工质量验收规范》GB50203-2002。</w:t>
      </w:r>
    </w:p>
    <w:p>
      <w:pPr>
        <w:numPr>
          <w:ilvl w:val="0"/>
          <w:numId w:val="0"/>
        </w:numPr>
        <w:wordWrap w:val="0"/>
        <w:ind w:firstLine="640" w:firstLineChars="200"/>
        <w:jc w:val="left"/>
        <w:rPr>
          <w:rFonts w:hint="eastAsia" w:ascii="方正仿宋简体" w:hAnsi="方正仿宋简体" w:eastAsia="方正仿宋简体" w:cs="方正仿宋简体"/>
          <w:bCs/>
          <w:sz w:val="32"/>
          <w:szCs w:val="32"/>
          <w:lang w:val="en-US" w:eastAsia="zh-CN"/>
        </w:rPr>
      </w:pPr>
      <w:r>
        <w:rPr>
          <w:rFonts w:hint="eastAsia" w:ascii="方正黑体_GBK" w:hAnsi="方正黑体_GBK" w:eastAsia="方正黑体_GBK" w:cs="方正黑体_GBK"/>
          <w:b w:val="0"/>
          <w:bCs w:val="0"/>
          <w:kern w:val="2"/>
          <w:sz w:val="32"/>
          <w:szCs w:val="32"/>
          <w:lang w:val="en-US" w:eastAsia="zh-CN" w:bidi="ar-SA"/>
        </w:rPr>
        <w:t>三、投标人资质与要求</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640"/>
        <w:textAlignment w:val="auto"/>
        <w:outlineLvl w:val="9"/>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（一）投标人必须具备中华人民共和国境内生产或经营应具备的合法资质。</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640"/>
        <w:textAlignment w:val="auto"/>
        <w:outlineLvl w:val="9"/>
        <w:rPr>
          <w:rFonts w:hint="eastAsia" w:ascii="方正仿宋简体" w:hAnsi="方正仿宋简体" w:eastAsia="方正仿宋简体" w:cs="方正仿宋简体"/>
          <w:sz w:val="32"/>
          <w:szCs w:val="32"/>
          <w:highlight w:val="none"/>
          <w:lang w:eastAsia="zh-CN"/>
        </w:rPr>
      </w:pPr>
      <w:r>
        <w:rPr>
          <w:rFonts w:hint="eastAsia" w:ascii="方正仿宋简体" w:hAnsi="方正仿宋简体" w:eastAsia="方正仿宋简体" w:cs="方正仿宋简体"/>
          <w:sz w:val="32"/>
          <w:szCs w:val="32"/>
          <w:highlight w:val="none"/>
          <w:lang w:eastAsia="zh-CN"/>
        </w:rPr>
        <w:t>（二）其他资质要求：</w:t>
      </w:r>
    </w:p>
    <w:p>
      <w:pPr>
        <w:numPr>
          <w:ilvl w:val="0"/>
          <w:numId w:val="0"/>
        </w:numPr>
        <w:adjustRightInd w:val="0"/>
        <w:snapToGrid w:val="0"/>
        <w:spacing w:line="600" w:lineRule="exact"/>
        <w:ind w:firstLine="600" w:firstLineChars="0"/>
        <w:rPr>
          <w:rFonts w:hint="eastAsia" w:ascii="方正仿宋简体" w:hAnsi="方正仿宋简体" w:eastAsia="方正仿宋简体" w:cs="方正仿宋简体"/>
          <w:b w:val="0"/>
          <w:bCs/>
          <w:color w:val="auto"/>
          <w:sz w:val="30"/>
          <w:szCs w:val="30"/>
          <w:highlight w:val="none"/>
          <w:lang w:val="en-US" w:eastAsia="zh-CN" w:bidi="ar-SA"/>
        </w:rPr>
      </w:pP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sz w:val="32"/>
          <w:szCs w:val="32"/>
          <w:lang w:eastAsia="zh-CN"/>
        </w:rPr>
        <w:t>投标时需</w:t>
      </w:r>
      <w:r>
        <w:rPr>
          <w:rFonts w:hint="eastAsia" w:ascii="方正仿宋简体" w:hAnsi="方正仿宋简体" w:eastAsia="方正仿宋简体" w:cs="方正仿宋简体"/>
          <w:sz w:val="32"/>
          <w:szCs w:val="32"/>
        </w:rPr>
        <w:t>提供</w:t>
      </w:r>
      <w:r>
        <w:rPr>
          <w:rFonts w:hint="eastAsia" w:ascii="方正仿宋简体" w:hAnsi="方正仿宋简体" w:eastAsia="方正仿宋简体" w:cs="方正仿宋简体"/>
          <w:b w:val="0"/>
          <w:bCs w:val="0"/>
          <w:color w:val="FF0000"/>
          <w:sz w:val="32"/>
          <w:szCs w:val="32"/>
          <w:highlight w:val="none"/>
        </w:rPr>
        <w:t>营业执照；安全生产许可证；建筑工程施工总承包叁级及以上（以上资格证明证件均可提供复印件，但需加盖公章）。</w:t>
      </w:r>
      <w:r>
        <w:rPr>
          <w:rFonts w:hint="eastAsia" w:ascii="方正仿宋简体" w:hAnsi="方正仿宋简体" w:eastAsia="方正仿宋简体" w:cs="方正仿宋简体"/>
          <w:b w:val="0"/>
          <w:bCs w:val="0"/>
          <w:color w:val="auto"/>
          <w:sz w:val="32"/>
          <w:szCs w:val="32"/>
          <w:highlight w:val="none"/>
        </w:rPr>
        <w:t>确定中标后，在签订合同前，</w:t>
      </w:r>
      <w:r>
        <w:rPr>
          <w:rFonts w:hint="eastAsia" w:ascii="方正仿宋简体" w:hAnsi="方正仿宋简体" w:eastAsia="方正仿宋简体" w:cs="方正仿宋简体"/>
          <w:b w:val="0"/>
          <w:bCs w:val="0"/>
          <w:color w:val="FF0000"/>
          <w:kern w:val="1"/>
          <w:sz w:val="32"/>
          <w:szCs w:val="32"/>
          <w:highlight w:val="none"/>
          <w:lang w:val="en-US" w:eastAsia="zh-CN"/>
        </w:rPr>
        <w:t>中标人需提供</w:t>
      </w:r>
      <w:r>
        <w:rPr>
          <w:rFonts w:hint="eastAsia" w:ascii="方正仿宋简体" w:eastAsia="方正仿宋简体" w:cs="仿宋_GB2312"/>
          <w:b w:val="0"/>
          <w:bCs w:val="0"/>
          <w:color w:val="FF0000"/>
          <w:sz w:val="32"/>
          <w:szCs w:val="32"/>
          <w:highlight w:val="none"/>
        </w:rPr>
        <w:t>负责现场安全文明施工</w:t>
      </w:r>
      <w:r>
        <w:rPr>
          <w:rFonts w:hint="eastAsia" w:ascii="方正仿宋简体" w:eastAsia="方正仿宋简体" w:cs="仿宋_GB2312"/>
          <w:b w:val="0"/>
          <w:bCs w:val="0"/>
          <w:color w:val="FF0000"/>
          <w:sz w:val="32"/>
          <w:szCs w:val="32"/>
          <w:highlight w:val="none"/>
          <w:lang w:eastAsia="zh-CN"/>
        </w:rPr>
        <w:t>的</w:t>
      </w:r>
      <w:r>
        <w:rPr>
          <w:rFonts w:hint="eastAsia" w:ascii="方正仿宋简体" w:eastAsia="方正仿宋简体" w:cs="仿宋_GB2312"/>
          <w:b w:val="0"/>
          <w:bCs w:val="0"/>
          <w:color w:val="FF0000"/>
          <w:sz w:val="32"/>
          <w:szCs w:val="32"/>
          <w:highlight w:val="none"/>
          <w:lang w:val="en-US" w:eastAsia="zh-CN"/>
        </w:rPr>
        <w:t>1名</w:t>
      </w:r>
      <w:r>
        <w:rPr>
          <w:rFonts w:hint="eastAsia" w:ascii="方正仿宋简体" w:eastAsia="方正仿宋简体" w:cs="仿宋_GB2312"/>
          <w:b w:val="0"/>
          <w:bCs w:val="0"/>
          <w:color w:val="FF0000"/>
          <w:sz w:val="32"/>
          <w:szCs w:val="32"/>
          <w:highlight w:val="none"/>
          <w:lang w:eastAsia="zh-CN"/>
        </w:rPr>
        <w:t>专职安全员的安全员证书（</w:t>
      </w:r>
      <w:r>
        <w:rPr>
          <w:rFonts w:hint="eastAsia" w:ascii="方正仿宋简体" w:eastAsia="方正仿宋简体" w:cs="仿宋_GB2312"/>
          <w:b w:val="0"/>
          <w:bCs w:val="0"/>
          <w:color w:val="FF0000"/>
          <w:sz w:val="32"/>
          <w:szCs w:val="32"/>
          <w:highlight w:val="none"/>
        </w:rPr>
        <w:t>C类专职安全员证书</w:t>
      </w:r>
      <w:r>
        <w:rPr>
          <w:rFonts w:hint="eastAsia" w:ascii="方正仿宋简体" w:eastAsia="方正仿宋简体" w:cs="仿宋_GB2312"/>
          <w:b w:val="0"/>
          <w:bCs w:val="0"/>
          <w:color w:val="FF0000"/>
          <w:sz w:val="32"/>
          <w:szCs w:val="32"/>
          <w:highlight w:val="none"/>
          <w:lang w:eastAsia="zh-CN"/>
        </w:rPr>
        <w:t>，</w:t>
      </w:r>
      <w:r>
        <w:rPr>
          <w:rFonts w:hint="eastAsia" w:ascii="方正仿宋简体" w:eastAsia="方正仿宋简体" w:cs="仿宋_GB2312"/>
          <w:b w:val="0"/>
          <w:bCs w:val="0"/>
          <w:color w:val="FF0000"/>
          <w:sz w:val="32"/>
          <w:szCs w:val="32"/>
          <w:highlight w:val="none"/>
        </w:rPr>
        <w:t>安全员证书可提供复印件，但需加盖公章)。</w:t>
      </w:r>
      <w:r>
        <w:rPr>
          <w:rFonts w:hint="eastAsia" w:ascii="仿宋" w:eastAsia="仿宋" w:cs="仿宋_GB2312"/>
          <w:b w:val="0"/>
          <w:bCs w:val="0"/>
          <w:color w:val="FF0000"/>
          <w:sz w:val="30"/>
          <w:szCs w:val="30"/>
          <w:highlight w:val="none"/>
        </w:rPr>
        <w:t>提供作业人员工伤保险证明或人身意外伤害保险缴纳证明</w:t>
      </w:r>
      <w:r>
        <w:rPr>
          <w:rFonts w:ascii="仿宋" w:eastAsia="仿宋" w:cs="仿宋_GB2312"/>
          <w:b w:val="0"/>
          <w:bCs w:val="0"/>
          <w:color w:val="FF0000"/>
          <w:sz w:val="30"/>
          <w:szCs w:val="30"/>
          <w:highlight w:val="none"/>
        </w:rPr>
        <w:t>。根据施工工期要求，至少提供本单位</w:t>
      </w:r>
      <w:r>
        <w:rPr>
          <w:rFonts w:hint="eastAsia" w:ascii="仿宋" w:eastAsia="仿宋" w:cs="仿宋_GB2312"/>
          <w:b w:val="0"/>
          <w:bCs w:val="0"/>
          <w:color w:val="FF0000"/>
          <w:sz w:val="30"/>
          <w:szCs w:val="30"/>
          <w:highlight w:val="none"/>
          <w:lang w:val="en-US" w:eastAsia="zh-CN"/>
        </w:rPr>
        <w:t>3</w:t>
      </w:r>
      <w:r>
        <w:rPr>
          <w:rFonts w:ascii="仿宋" w:eastAsia="仿宋" w:cs="仿宋_GB2312"/>
          <w:b w:val="0"/>
          <w:bCs w:val="0"/>
          <w:color w:val="FF0000"/>
          <w:sz w:val="30"/>
          <w:szCs w:val="30"/>
          <w:highlight w:val="none"/>
        </w:rPr>
        <w:t>位工人的缴纳证明</w:t>
      </w:r>
      <w:r>
        <w:rPr>
          <w:rFonts w:hint="eastAsia" w:ascii="仿宋" w:eastAsia="仿宋" w:cs="仿宋_GB2312"/>
          <w:b w:val="0"/>
          <w:bCs w:val="0"/>
          <w:color w:val="FF0000"/>
          <w:sz w:val="30"/>
          <w:szCs w:val="30"/>
          <w:highlight w:val="none"/>
        </w:rPr>
        <w:t>（需加盖公章）</w:t>
      </w:r>
      <w:r>
        <w:rPr>
          <w:rFonts w:hint="eastAsia" w:ascii="方正仿宋简体" w:eastAsia="方正仿宋简体" w:cs="仿宋_GB2312"/>
          <w:b w:val="0"/>
          <w:bCs w:val="0"/>
          <w:color w:val="FF0000"/>
          <w:sz w:val="32"/>
          <w:szCs w:val="32"/>
          <w:highlight w:val="none"/>
          <w:lang w:eastAsia="zh-CN"/>
        </w:rPr>
        <w:t>，同时须提供本公司安全生产责任险缴纳证明。</w:t>
      </w:r>
      <w:r>
        <w:rPr>
          <w:rFonts w:hint="eastAsia" w:ascii="方正仿宋简体" w:hAnsi="方正仿宋简体" w:eastAsia="方正仿宋简体" w:cs="方正仿宋简体"/>
          <w:b w:val="0"/>
          <w:bCs w:val="0"/>
          <w:color w:val="FF0000"/>
          <w:kern w:val="1"/>
          <w:sz w:val="32"/>
          <w:szCs w:val="32"/>
          <w:highlight w:val="none"/>
          <w:lang w:val="en-US" w:eastAsia="zh-CN"/>
        </w:rPr>
        <w:t>施工现场做好施工人员的个</w:t>
      </w:r>
      <w:r>
        <w:rPr>
          <w:rFonts w:hint="eastAsia" w:ascii="方正仿宋简体" w:hAnsi="方正仿宋简体" w:eastAsia="方正仿宋简体" w:cs="方正仿宋简体"/>
          <w:b w:val="0"/>
          <w:bCs w:val="0"/>
          <w:color w:val="FF0000"/>
          <w:kern w:val="1"/>
          <w:sz w:val="32"/>
          <w:szCs w:val="32"/>
          <w:lang w:val="en-US" w:eastAsia="zh-CN"/>
        </w:rPr>
        <w:t>人防护，施工过程中发生意外伤害由中标人自行负责</w:t>
      </w:r>
      <w:r>
        <w:rPr>
          <w:rFonts w:hint="eastAsia" w:ascii="方正仿宋简体" w:hAnsi="方正仿宋简体" w:eastAsia="方正仿宋简体" w:cs="方正仿宋简体"/>
          <w:b w:val="0"/>
          <w:bCs w:val="0"/>
          <w:color w:val="FF0000"/>
          <w:kern w:val="1"/>
          <w:sz w:val="32"/>
          <w:szCs w:val="32"/>
        </w:rPr>
        <w:t>等。</w:t>
      </w:r>
      <w:r>
        <w:rPr>
          <w:rFonts w:hint="eastAsia" w:ascii="方正仿宋简体" w:hAnsi="方正仿宋简体" w:eastAsia="方正仿宋简体" w:cs="方正仿宋简体"/>
          <w:b w:val="0"/>
          <w:bCs w:val="0"/>
          <w:color w:val="auto"/>
          <w:sz w:val="30"/>
          <w:szCs w:val="30"/>
          <w:highlight w:val="none"/>
          <w:lang w:val="en-US" w:eastAsia="zh-CN" w:bidi="ar-SA"/>
        </w:rPr>
        <w:t>凡</w:t>
      </w:r>
      <w:r>
        <w:rPr>
          <w:rFonts w:hint="eastAsia" w:ascii="方正仿宋简体" w:hAnsi="方正仿宋简体" w:eastAsia="方正仿宋简体" w:cs="方正仿宋简体"/>
          <w:b w:val="0"/>
          <w:bCs/>
          <w:color w:val="auto"/>
          <w:sz w:val="30"/>
          <w:szCs w:val="30"/>
          <w:highlight w:val="none"/>
          <w:lang w:val="en-US" w:eastAsia="zh-CN" w:bidi="ar-SA"/>
        </w:rPr>
        <w:t>来我公司现场踏勘人员需按照我公司的相关规定进行有关安全规定及安全注意事项的培训教育。</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2.施工人员需经招标单位安全培训并考试合格后，才能赴属地办理作业票证进行作业。</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3.作业过程中，若涉及特种作业（如登高等）的需提供相应的特种作业证，必须人证一致，且在有效期内。</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0"/>
          <w:szCs w:val="30"/>
          <w:lang w:val="en-US" w:eastAsia="zh-CN"/>
        </w:rPr>
      </w:pPr>
      <w:r>
        <w:rPr>
          <w:rFonts w:hint="eastAsia" w:ascii="方正仿宋简体" w:hAnsi="方正仿宋简体" w:eastAsia="方正仿宋简体" w:cs="方正仿宋简体"/>
          <w:kern w:val="1"/>
          <w:sz w:val="32"/>
          <w:szCs w:val="32"/>
          <w:lang w:val="en-US" w:eastAsia="zh-CN"/>
        </w:rPr>
        <w:t>4.</w:t>
      </w:r>
      <w:r>
        <w:rPr>
          <w:rFonts w:hint="eastAsia" w:ascii="方正仿宋简体" w:hAnsi="方正仿宋简体" w:eastAsia="方正仿宋简体" w:cs="方正仿宋简体"/>
          <w:kern w:val="1"/>
          <w:sz w:val="30"/>
          <w:szCs w:val="30"/>
          <w:lang w:val="en-US" w:eastAsia="zh-CN"/>
        </w:rPr>
        <w:t>不接受被列入失信被执行人、重大违法案件当事人投标。</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5.投标人应具备良好的售后服务能力，要求电话联系后</w:t>
      </w:r>
      <w:r>
        <w:rPr>
          <w:rFonts w:hint="eastAsia" w:ascii="方正仿宋简体" w:hAnsi="方正仿宋简体" w:eastAsia="方正仿宋简体" w:cs="方正仿宋简体"/>
          <w:color w:val="FF0000"/>
          <w:kern w:val="1"/>
          <w:sz w:val="32"/>
          <w:szCs w:val="32"/>
          <w:u w:val="single"/>
          <w:lang w:val="en-US" w:eastAsia="zh-CN"/>
        </w:rPr>
        <w:t xml:space="preserve">10 </w:t>
      </w:r>
      <w:r>
        <w:rPr>
          <w:rFonts w:hint="eastAsia" w:ascii="方正仿宋简体" w:hAnsi="方正仿宋简体" w:eastAsia="方正仿宋简体" w:cs="方正仿宋简体"/>
          <w:kern w:val="1"/>
          <w:sz w:val="32"/>
          <w:szCs w:val="32"/>
          <w:lang w:val="en-US" w:eastAsia="zh-CN"/>
        </w:rPr>
        <w:t>分钟内必须给予回复，明确解决方案，必要时需来我公司作技术指导。</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6.投标人所供产品引起的知识产权方面的纠纷，由中标人承担一切后果，招标人不承担任何责任。</w:t>
      </w:r>
    </w:p>
    <w:p>
      <w:pPr>
        <w:pStyle w:val="5"/>
        <w:keepNext/>
        <w:keepLines/>
        <w:pageBreakBefore w:val="0"/>
        <w:widowControl w:val="0"/>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四、现场踏勘</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highlight w:val="none"/>
          <w:lang w:val="en-US" w:eastAsia="zh-CN"/>
        </w:rPr>
      </w:pPr>
      <w:r>
        <w:rPr>
          <w:rFonts w:hint="eastAsia" w:ascii="方正仿宋简体" w:hAnsi="方正仿宋简体" w:eastAsia="方正仿宋简体" w:cs="方正仿宋简体"/>
          <w:kern w:val="1"/>
          <w:sz w:val="32"/>
          <w:szCs w:val="32"/>
          <w:lang w:val="en-US" w:eastAsia="zh-CN"/>
        </w:rPr>
        <w:t>1．招标人会组织报名投标的投标人在规定的时间、地点踏勘项目现场。</w:t>
      </w:r>
      <w:r>
        <w:rPr>
          <w:rFonts w:hint="eastAsia" w:ascii="方正仿宋简体" w:hAnsi="方正仿宋简体" w:eastAsia="方正仿宋简体" w:cs="方正仿宋简体"/>
          <w:color w:val="FF0000"/>
          <w:kern w:val="1"/>
          <w:sz w:val="32"/>
          <w:szCs w:val="32"/>
          <w:highlight w:val="none"/>
          <w:lang w:val="en-US" w:eastAsia="zh-CN"/>
        </w:rPr>
        <w:t>（踏勘时间：2023年5月4日下午13：30，地点：海纳川港口）。</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2．招标人在踏勘现场中介绍的工程场地和相关的周边环境情况，供投标人在编制投标文件时参考，招标人不对投标人据此作出的判断和决策负责。</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3．不参加现场踏勘的投标人，其投标文件将不被接受。</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4．现场踏勘后对投标人所提问题的澄清（如果有），招标人应在投标截止时间前3天以书面形式通知所有报名的投标人。该澄清内容为招标文件的组成部分。</w:t>
      </w:r>
    </w:p>
    <w:p>
      <w:pPr>
        <w:pStyle w:val="8"/>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五、投标</w:t>
      </w:r>
    </w:p>
    <w:p>
      <w:pPr>
        <w:pStyle w:val="8"/>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auto"/>
          <w:sz w:val="30"/>
          <w:szCs w:val="30"/>
        </w:rPr>
      </w:pPr>
      <w:r>
        <w:rPr>
          <w:rFonts w:hint="eastAsia" w:ascii="方正楷体_GBK" w:hAnsi="方正楷体_GBK" w:eastAsia="方正楷体_GBK" w:cs="方正楷体_GBK"/>
          <w:bCs/>
          <w:color w:val="auto"/>
          <w:kern w:val="1"/>
          <w:sz w:val="32"/>
          <w:szCs w:val="32"/>
        </w:rPr>
        <w:t>（一）</w:t>
      </w:r>
      <w:r>
        <w:rPr>
          <w:rFonts w:hint="eastAsia" w:ascii="方正仿宋简体" w:hAnsi="方正仿宋简体" w:eastAsia="方正仿宋简体" w:cs="方正仿宋简体"/>
          <w:bCs/>
          <w:color w:val="auto"/>
          <w:kern w:val="1"/>
          <w:sz w:val="32"/>
          <w:szCs w:val="32"/>
        </w:rPr>
        <w:t>报价方式：</w:t>
      </w:r>
      <w:r>
        <w:rPr>
          <w:rFonts w:hint="eastAsia" w:ascii="方正仿宋简体" w:hAnsi="方正仿宋简体" w:eastAsia="方正仿宋简体" w:cs="方正仿宋简体"/>
          <w:bCs/>
          <w:color w:val="auto"/>
          <w:sz w:val="32"/>
          <w:szCs w:val="32"/>
        </w:rPr>
        <w:t>报价为含增值税</w:t>
      </w:r>
      <w:r>
        <w:rPr>
          <w:rFonts w:hint="eastAsia" w:ascii="方正仿宋简体" w:hAnsi="方正仿宋简体" w:eastAsia="方正仿宋简体" w:cs="方正仿宋简体"/>
          <w:bCs/>
          <w:color w:val="auto"/>
          <w:sz w:val="32"/>
          <w:szCs w:val="32"/>
          <w:lang w:val="en-US" w:eastAsia="zh-CN"/>
        </w:rPr>
        <w:t>送到</w:t>
      </w:r>
      <w:r>
        <w:rPr>
          <w:rFonts w:hint="eastAsia" w:ascii="方正仿宋简体" w:hAnsi="方正仿宋简体" w:eastAsia="方正仿宋简体" w:cs="方正仿宋简体"/>
          <w:bCs/>
          <w:color w:val="auto"/>
          <w:sz w:val="32"/>
          <w:szCs w:val="32"/>
        </w:rPr>
        <w:t>价</w:t>
      </w:r>
      <w:r>
        <w:rPr>
          <w:rFonts w:hint="eastAsia" w:ascii="方正仿宋简体" w:hAnsi="方正仿宋简体" w:eastAsia="方正仿宋简体" w:cs="方正仿宋简体"/>
          <w:bCs/>
          <w:color w:val="auto"/>
          <w:sz w:val="32"/>
          <w:szCs w:val="32"/>
          <w:lang w:eastAsia="zh-CN"/>
        </w:rPr>
        <w:t>或者现场检修验收合格价</w:t>
      </w:r>
      <w:r>
        <w:rPr>
          <w:rFonts w:hint="eastAsia" w:ascii="方正仿宋简体" w:hAnsi="方正仿宋简体" w:eastAsia="方正仿宋简体" w:cs="方正仿宋简体"/>
          <w:bCs/>
          <w:color w:val="auto"/>
          <w:sz w:val="32"/>
          <w:szCs w:val="32"/>
        </w:rPr>
        <w:t>。</w:t>
      </w:r>
      <w:r>
        <w:rPr>
          <w:rFonts w:hint="eastAsia" w:ascii="方正仿宋简体" w:hAnsi="方正仿宋简体" w:eastAsia="方正仿宋简体" w:cs="方正仿宋简体"/>
          <w:bCs/>
          <w:color w:val="auto"/>
          <w:sz w:val="30"/>
          <w:szCs w:val="30"/>
        </w:rPr>
        <w:t>如国家税率调整，按合同含税价格/（1+合同约定税率）*（1+国家规定的新税率）调整合同价格开具发票；</w:t>
      </w:r>
    </w:p>
    <w:p>
      <w:pPr>
        <w:spacing w:line="600" w:lineRule="exact"/>
        <w:ind w:firstLine="640" w:firstLineChars="200"/>
        <w:jc w:val="left"/>
        <w:rPr>
          <w:rFonts w:hint="eastAsia" w:ascii="方正仿宋简体" w:hAnsi="方正仿宋简体" w:eastAsia="方正仿宋简体" w:cs="方正仿宋简体"/>
          <w:bCs/>
          <w:color w:val="auto"/>
          <w:kern w:val="1"/>
          <w:sz w:val="32"/>
          <w:szCs w:val="32"/>
          <w:lang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color w:val="auto"/>
          <w:kern w:val="0"/>
          <w:sz w:val="32"/>
          <w:szCs w:val="32"/>
          <w:u w:val="single"/>
          <w:lang w:val="en-US" w:eastAsia="zh-CN" w:bidi="ar-SA"/>
        </w:rPr>
        <w:t>项目竣工验收合格后中标方根据招标方提供的审计认定单价格开具增值税专用发票后 30日内付款90%，剩余10%一年无质量问题后支付。所有付款以银行承兑方式付款</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0"/>
          <w:sz w:val="32"/>
          <w:szCs w:val="32"/>
          <w:lang w:val="en-US" w:eastAsia="zh-CN" w:bidi="ar-SA"/>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color w:val="auto"/>
          <w:kern w:val="1"/>
          <w:sz w:val="32"/>
          <w:szCs w:val="32"/>
          <w:lang w:eastAsia="zh-CN"/>
        </w:rPr>
        <w:t>）</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1"/>
          <w:sz w:val="32"/>
          <w:szCs w:val="32"/>
        </w:rPr>
        <w:t>本项目投标通过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color w:val="auto"/>
          <w:kern w:val="1"/>
          <w:sz w:val="32"/>
          <w:szCs w:val="32"/>
          <w:highlight w:val="none"/>
          <w:lang w:val="en-US" w:eastAsia="zh-CN"/>
        </w:rPr>
        <w:t>方式</w:t>
      </w:r>
      <w:r>
        <w:rPr>
          <w:rFonts w:hint="eastAsia" w:ascii="方正仿宋简体" w:hAnsi="方正仿宋简体" w:eastAsia="方正仿宋简体" w:cs="方正仿宋简体"/>
          <w:bCs/>
          <w:color w:val="auto"/>
          <w:kern w:val="1"/>
          <w:sz w:val="32"/>
          <w:szCs w:val="32"/>
        </w:rPr>
        <w:t>进行：</w:t>
      </w:r>
    </w:p>
    <w:p>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bCs/>
          <w:color w:val="auto"/>
          <w:kern w:val="1"/>
          <w:sz w:val="32"/>
          <w:szCs w:val="32"/>
        </w:rPr>
        <w:t>采用线下投标应</w:t>
      </w:r>
      <w:r>
        <w:rPr>
          <w:rFonts w:hint="eastAsia" w:ascii="方正仿宋简体" w:hAnsi="方正仿宋简体" w:eastAsia="方正仿宋简体" w:cs="方正仿宋简体"/>
          <w:bCs/>
          <w:color w:val="auto"/>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color w:val="auto"/>
          <w:kern w:val="1"/>
          <w:sz w:val="32"/>
          <w:szCs w:val="32"/>
        </w:rPr>
        <w:t>并要求在投标截止日之前送达，逾期将作为作废标处理。</w:t>
      </w:r>
    </w:p>
    <w:p>
      <w:pPr>
        <w:pStyle w:val="7"/>
        <w:keepNext w:val="0"/>
        <w:keepLines w:val="0"/>
        <w:pageBreakBefore w:val="0"/>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auto"/>
          <w:kern w:val="1"/>
          <w:sz w:val="32"/>
          <w:szCs w:val="32"/>
          <w:lang w:val="en-US" w:eastAsia="zh-CN"/>
        </w:rPr>
        <w:t>（四）</w:t>
      </w:r>
      <w:r>
        <w:rPr>
          <w:rFonts w:hint="eastAsia" w:ascii="方正仿宋简体" w:hAnsi="方正仿宋简体" w:eastAsia="方正仿宋简体" w:cs="方正仿宋简体"/>
          <w:color w:val="auto"/>
          <w:kern w:val="1"/>
          <w:sz w:val="32"/>
          <w:szCs w:val="32"/>
          <w:lang w:val="en-US" w:eastAsia="zh-CN"/>
        </w:rPr>
        <w:t>具体报价格式见报价函，报价文件需提供</w:t>
      </w:r>
      <w:r>
        <w:rPr>
          <w:rFonts w:hint="eastAsia" w:ascii="方正仿宋简体" w:hAnsi="方正仿宋简体" w:eastAsia="方正仿宋简体" w:cs="方正仿宋简体"/>
          <w:color w:val="FF0000"/>
          <w:kern w:val="1"/>
          <w:sz w:val="32"/>
          <w:szCs w:val="32"/>
          <w:u w:val="single"/>
          <w:lang w:val="en-US" w:eastAsia="zh-CN"/>
        </w:rPr>
        <w:t xml:space="preserve"> 1 </w:t>
      </w:r>
      <w:r>
        <w:rPr>
          <w:rFonts w:hint="eastAsia" w:ascii="方正仿宋简体" w:hAnsi="方正仿宋简体" w:eastAsia="方正仿宋简体" w:cs="方正仿宋简体"/>
          <w:color w:val="auto"/>
          <w:kern w:val="1"/>
          <w:sz w:val="32"/>
          <w:szCs w:val="32"/>
          <w:lang w:val="en-US" w:eastAsia="zh-CN"/>
        </w:rPr>
        <w:t>份；</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五</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lang w:val="en-US" w:eastAsia="zh-CN"/>
        </w:rPr>
        <w:t>采用线下投标的，投标文件请密封邮寄</w:t>
      </w:r>
      <w:r>
        <w:rPr>
          <w:rFonts w:hint="eastAsia" w:ascii="方正仿宋简体" w:hAnsi="方正仿宋简体" w:eastAsia="方正仿宋简体" w:cs="方正仿宋简体"/>
          <w:bCs/>
          <w:color w:val="auto"/>
          <w:kern w:val="1"/>
          <w:sz w:val="32"/>
          <w:szCs w:val="32"/>
        </w:rPr>
        <w:t>：</w:t>
      </w:r>
    </w:p>
    <w:p>
      <w:pPr>
        <w:pStyle w:val="17"/>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firstLine="600"/>
        <w:jc w:val="left"/>
        <w:textAlignment w:val="auto"/>
        <w:rPr>
          <w:rFonts w:hint="eastAsia" w:ascii="方正仿宋简体" w:hAnsi="方正仿宋简体" w:eastAsia="方正仿宋简体" w:cs="方正仿宋简体"/>
          <w:bCs/>
          <w:color w:val="auto"/>
          <w:kern w:val="1"/>
          <w:sz w:val="30"/>
          <w:szCs w:val="30"/>
          <w:lang w:val="en-US" w:eastAsia="zh-CN"/>
        </w:rPr>
      </w:pPr>
      <w:r>
        <w:rPr>
          <w:rFonts w:hint="eastAsia" w:ascii="方正仿宋简体" w:hAnsi="方正仿宋简体" w:eastAsia="方正仿宋简体" w:cs="方正仿宋简体"/>
          <w:bCs/>
          <w:color w:val="auto"/>
          <w:kern w:val="1"/>
          <w:sz w:val="32"/>
          <w:szCs w:val="32"/>
          <w:lang w:val="en-US" w:eastAsia="zh-CN"/>
        </w:rPr>
        <w:t>公司</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bCs/>
          <w:color w:val="auto"/>
          <w:kern w:val="1"/>
          <w:sz w:val="30"/>
          <w:szCs w:val="30"/>
          <w:lang w:val="en-US" w:eastAsia="zh-CN"/>
        </w:rPr>
        <w:t>镇江海纳川物流产业发展有限责任公司风险控制部</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地址：江苏省镇江市京口区求索路</w:t>
      </w:r>
      <w:r>
        <w:rPr>
          <w:rFonts w:hint="eastAsia" w:ascii="方正仿宋简体" w:hAnsi="方正仿宋简体" w:eastAsia="方正仿宋简体" w:cs="方正仿宋简体"/>
          <w:bCs/>
          <w:color w:val="auto"/>
          <w:kern w:val="1"/>
          <w:sz w:val="32"/>
          <w:szCs w:val="32"/>
          <w:lang w:val="en-US" w:eastAsia="zh-CN"/>
        </w:rPr>
        <w:t>66</w:t>
      </w:r>
      <w:r>
        <w:rPr>
          <w:rFonts w:hint="eastAsia" w:ascii="方正仿宋简体" w:hAnsi="方正仿宋简体" w:eastAsia="方正仿宋简体" w:cs="方正仿宋简体"/>
          <w:bCs/>
          <w:color w:val="auto"/>
          <w:kern w:val="1"/>
          <w:sz w:val="32"/>
          <w:szCs w:val="32"/>
        </w:rPr>
        <w:t>号</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邮编：212006</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收件人：</w:t>
      </w:r>
      <w:r>
        <w:rPr>
          <w:rFonts w:hint="eastAsia" w:ascii="方正仿宋简体" w:hAnsi="方正仿宋简体" w:eastAsia="方正仿宋简体" w:cs="方正仿宋简体"/>
          <w:bCs/>
          <w:color w:val="auto"/>
          <w:kern w:val="1"/>
          <w:sz w:val="32"/>
          <w:szCs w:val="32"/>
          <w:lang w:val="en-US" w:eastAsia="zh-CN"/>
        </w:rPr>
        <w:t>邵蕾</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联系电话：</w:t>
      </w:r>
      <w:r>
        <w:rPr>
          <w:rFonts w:hint="eastAsia" w:ascii="方正仿宋简体" w:hAnsi="方正仿宋简体" w:eastAsia="方正仿宋简体" w:cs="方正仿宋简体"/>
          <w:bCs/>
          <w:color w:val="auto"/>
          <w:kern w:val="1"/>
          <w:sz w:val="32"/>
          <w:szCs w:val="32"/>
          <w:lang w:val="en-US" w:eastAsia="zh-CN"/>
        </w:rPr>
        <w:t>15050893302</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六</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凡对招标文件条款有疑义的，请在开标前按以下方式联系：</w:t>
      </w:r>
    </w:p>
    <w:p>
      <w:pPr>
        <w:pStyle w:val="17"/>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left="0" w:leftChars="0"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联系单位：</w:t>
      </w:r>
      <w:r>
        <w:rPr>
          <w:rFonts w:hint="eastAsia" w:ascii="方正仿宋简体" w:hAnsi="方正仿宋简体" w:eastAsia="方正仿宋简体" w:cs="方正仿宋简体"/>
          <w:bCs/>
          <w:color w:val="auto"/>
          <w:kern w:val="1"/>
          <w:sz w:val="32"/>
          <w:szCs w:val="32"/>
          <w:lang w:val="en-US" w:eastAsia="zh-CN"/>
        </w:rPr>
        <w:t>镇江海纳川物流产业发展有限责任公司</w:t>
      </w:r>
    </w:p>
    <w:p>
      <w:pPr>
        <w:keepNext w:val="0"/>
        <w:keepLines w:val="0"/>
        <w:pageBreakBefore w:val="0"/>
        <w:widowControl w:val="0"/>
        <w:kinsoku/>
        <w:overflowPunct/>
        <w:topLinePunct w:val="0"/>
        <w:autoSpaceDE/>
        <w:autoSpaceDN/>
        <w:bidi w:val="0"/>
        <w:adjustRightInd w:val="0"/>
        <w:snapToGrid w:val="0"/>
        <w:spacing w:line="600" w:lineRule="exact"/>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 xml:space="preserve">    地址：江苏省镇江市京口区求索路</w:t>
      </w:r>
      <w:r>
        <w:rPr>
          <w:rFonts w:hint="eastAsia" w:ascii="方正仿宋简体" w:hAnsi="方正仿宋简体" w:eastAsia="方正仿宋简体" w:cs="方正仿宋简体"/>
          <w:bCs/>
          <w:color w:val="auto"/>
          <w:kern w:val="1"/>
          <w:sz w:val="32"/>
          <w:szCs w:val="32"/>
          <w:lang w:val="en-US" w:eastAsia="zh-CN"/>
        </w:rPr>
        <w:t>66</w:t>
      </w:r>
      <w:r>
        <w:rPr>
          <w:rFonts w:hint="eastAsia" w:ascii="方正仿宋简体" w:hAnsi="方正仿宋简体" w:eastAsia="方正仿宋简体" w:cs="方正仿宋简体"/>
          <w:bCs/>
          <w:color w:val="auto"/>
          <w:kern w:val="1"/>
          <w:sz w:val="32"/>
          <w:szCs w:val="32"/>
        </w:rPr>
        <w:t>号，邮编：212006</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招标业务联系人：</w:t>
      </w:r>
      <w:r>
        <w:rPr>
          <w:rFonts w:hint="eastAsia" w:ascii="方正仿宋简体" w:hAnsi="方正仿宋简体" w:eastAsia="方正仿宋简体" w:cs="方正仿宋简体"/>
          <w:bCs/>
          <w:color w:val="auto"/>
          <w:kern w:val="1"/>
          <w:sz w:val="32"/>
          <w:szCs w:val="32"/>
          <w:lang w:val="en-US" w:eastAsia="zh-CN"/>
        </w:rPr>
        <w:t>邵蕾</w:t>
      </w:r>
      <w:r>
        <w:rPr>
          <w:rFonts w:hint="eastAsia" w:ascii="方正仿宋简体" w:hAnsi="方正仿宋简体" w:eastAsia="方正仿宋简体" w:cs="方正仿宋简体"/>
          <w:bCs/>
          <w:color w:val="auto"/>
          <w:kern w:val="1"/>
          <w:sz w:val="32"/>
          <w:szCs w:val="32"/>
        </w:rPr>
        <w:t xml:space="preserve">    </w:t>
      </w:r>
      <w:r>
        <w:rPr>
          <w:rFonts w:hint="eastAsia" w:ascii="方正仿宋简体" w:hAnsi="方正仿宋简体" w:eastAsia="方正仿宋简体" w:cs="方正仿宋简体"/>
          <w:bCs/>
          <w:color w:val="auto"/>
          <w:kern w:val="1"/>
          <w:sz w:val="32"/>
          <w:szCs w:val="32"/>
          <w:lang w:val="en-US" w:eastAsia="zh-CN"/>
        </w:rPr>
        <w:t xml:space="preserve"> </w:t>
      </w:r>
      <w:r>
        <w:rPr>
          <w:rFonts w:hint="eastAsia" w:ascii="方正仿宋简体" w:hAnsi="方正仿宋简体" w:eastAsia="方正仿宋简体" w:cs="方正仿宋简体"/>
          <w:bCs/>
          <w:color w:val="auto"/>
          <w:kern w:val="1"/>
          <w:sz w:val="32"/>
          <w:szCs w:val="32"/>
        </w:rPr>
        <w:t>电话：</w:t>
      </w:r>
      <w:r>
        <w:rPr>
          <w:rFonts w:hint="eastAsia" w:ascii="方正仿宋简体" w:hAnsi="方正仿宋简体" w:eastAsia="方正仿宋简体" w:cs="方正仿宋简体"/>
          <w:bCs/>
          <w:color w:val="auto"/>
          <w:kern w:val="1"/>
          <w:sz w:val="32"/>
          <w:szCs w:val="32"/>
          <w:lang w:val="en-US" w:eastAsia="zh-CN"/>
        </w:rPr>
        <w:t>15050893302</w:t>
      </w:r>
    </w:p>
    <w:p>
      <w:pPr>
        <w:spacing w:line="600" w:lineRule="exact"/>
        <w:ind w:firstLine="640" w:firstLineChars="200"/>
        <w:jc w:val="left"/>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lang w:val="en-US" w:eastAsia="zh-CN"/>
        </w:rPr>
        <w:t>技术</w:t>
      </w:r>
      <w:r>
        <w:rPr>
          <w:rFonts w:hint="eastAsia" w:ascii="方正仿宋简体" w:hAnsi="方正仿宋简体" w:eastAsia="方正仿宋简体" w:cs="方正仿宋简体"/>
          <w:bCs/>
          <w:color w:val="auto"/>
          <w:kern w:val="1"/>
          <w:sz w:val="32"/>
          <w:szCs w:val="32"/>
        </w:rPr>
        <w:t>部门</w:t>
      </w:r>
      <w:r>
        <w:rPr>
          <w:rFonts w:hint="eastAsia" w:ascii="方正仿宋简体" w:hAnsi="方正仿宋简体" w:eastAsia="方正仿宋简体" w:cs="方正仿宋简体"/>
          <w:bCs/>
          <w:color w:val="auto"/>
          <w:kern w:val="1"/>
          <w:sz w:val="32"/>
          <w:szCs w:val="32"/>
          <w:lang w:val="en-US" w:eastAsia="zh-CN"/>
        </w:rPr>
        <w:t>联系</w:t>
      </w:r>
      <w:r>
        <w:rPr>
          <w:rFonts w:hint="eastAsia" w:ascii="方正仿宋简体" w:hAnsi="方正仿宋简体" w:eastAsia="方正仿宋简体" w:cs="方正仿宋简体"/>
          <w:bCs/>
          <w:color w:val="auto"/>
          <w:kern w:val="1"/>
          <w:sz w:val="32"/>
          <w:szCs w:val="32"/>
        </w:rPr>
        <w:t>人：</w:t>
      </w:r>
      <w:r>
        <w:rPr>
          <w:rFonts w:hint="eastAsia" w:ascii="方正仿宋简体" w:hAnsi="方正仿宋简体" w:eastAsia="方正仿宋简体" w:cs="方正仿宋简体"/>
          <w:bCs/>
          <w:color w:val="auto"/>
          <w:kern w:val="1"/>
          <w:sz w:val="32"/>
          <w:szCs w:val="32"/>
          <w:lang w:val="en-US" w:eastAsia="zh-CN"/>
        </w:rPr>
        <w:t xml:space="preserve">王帆   </w:t>
      </w:r>
      <w:r>
        <w:rPr>
          <w:rFonts w:hint="eastAsia" w:ascii="方正仿宋简体" w:hAnsi="方正仿宋简体" w:eastAsia="方正仿宋简体" w:cs="方正仿宋简体"/>
          <w:bCs/>
          <w:color w:val="auto"/>
          <w:kern w:val="1"/>
          <w:sz w:val="32"/>
          <w:szCs w:val="32"/>
        </w:rPr>
        <w:t xml:space="preserve">  电话：18261973530</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六、开标、评标及废标：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（一）</w:t>
      </w:r>
      <w:r>
        <w:rPr>
          <w:rFonts w:hint="eastAsia" w:ascii="方正仿宋简体" w:hAnsi="方正仿宋简体" w:eastAsia="方正仿宋简体" w:cs="方正仿宋简体"/>
          <w:bCs/>
          <w:color w:val="auto"/>
          <w:kern w:val="1"/>
          <w:sz w:val="32"/>
          <w:szCs w:val="32"/>
        </w:rPr>
        <w:t>开标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本项目由招标人组织评标小组负责开标工作，对各投标人报价进行评标，确定最终中标人。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1</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请各投标人保持通讯畅通，便于</w:t>
      </w:r>
      <w:r>
        <w:rPr>
          <w:rFonts w:hint="eastAsia" w:ascii="方正仿宋简体" w:hAnsi="方正仿宋简体" w:eastAsia="方正仿宋简体" w:cs="方正仿宋简体"/>
          <w:color w:val="auto"/>
          <w:kern w:val="1"/>
          <w:sz w:val="32"/>
          <w:szCs w:val="32"/>
        </w:rPr>
        <w:t>评标小组在开标现场电话联系</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color w:val="auto"/>
          <w:sz w:val="32"/>
          <w:szCs w:val="32"/>
          <w:lang w:eastAsia="zh-CN"/>
        </w:rPr>
        <w:t>确认标书中的相关信息，投标人</w:t>
      </w:r>
      <w:r>
        <w:rPr>
          <w:rFonts w:hint="eastAsia" w:ascii="方正仿宋简体" w:hAnsi="方正仿宋简体" w:eastAsia="方正仿宋简体" w:cs="方正仿宋简体"/>
          <w:color w:val="auto"/>
          <w:sz w:val="32"/>
          <w:szCs w:val="32"/>
        </w:rPr>
        <w:t>必须</w:t>
      </w:r>
      <w:r>
        <w:rPr>
          <w:rFonts w:hint="eastAsia" w:ascii="方正仿宋简体" w:hAnsi="方正仿宋简体" w:eastAsia="方正仿宋简体" w:cs="方正仿宋简体"/>
          <w:color w:val="auto"/>
          <w:sz w:val="32"/>
          <w:szCs w:val="32"/>
          <w:lang w:eastAsia="zh-CN"/>
        </w:rPr>
        <w:t>及时回复开标过程中招标人提出的问题，合理解释投标文件与招标文件的偏离</w:t>
      </w:r>
      <w:r>
        <w:rPr>
          <w:rFonts w:hint="eastAsia" w:ascii="方正仿宋简体" w:hAnsi="方正仿宋简体" w:eastAsia="方正仿宋简体" w:cs="方正仿宋简体"/>
          <w:color w:val="auto"/>
          <w:sz w:val="32"/>
          <w:szCs w:val="32"/>
        </w:rPr>
        <w:t>。如评标小组开标现场</w:t>
      </w:r>
      <w:r>
        <w:rPr>
          <w:rFonts w:hint="eastAsia" w:ascii="方正仿宋简体" w:hAnsi="方正仿宋简体" w:eastAsia="方正仿宋简体" w:cs="方正仿宋简体"/>
          <w:color w:val="auto"/>
          <w:sz w:val="32"/>
          <w:szCs w:val="32"/>
          <w:lang w:val="en-US" w:eastAsia="zh-CN"/>
        </w:rPr>
        <w:t>10分钟内</w:t>
      </w:r>
      <w:r>
        <w:rPr>
          <w:rFonts w:hint="eastAsia" w:ascii="方正仿宋简体" w:hAnsi="方正仿宋简体" w:eastAsia="方正仿宋简体" w:cs="方正仿宋简体"/>
          <w:color w:val="auto"/>
          <w:sz w:val="32"/>
          <w:szCs w:val="32"/>
        </w:rPr>
        <w:t>电话联系不上</w:t>
      </w:r>
      <w:r>
        <w:rPr>
          <w:rFonts w:hint="eastAsia" w:ascii="方正仿宋简体" w:hAnsi="方正仿宋简体" w:eastAsia="方正仿宋简体" w:cs="方正仿宋简体"/>
          <w:color w:val="auto"/>
          <w:sz w:val="32"/>
          <w:szCs w:val="32"/>
          <w:lang w:eastAsia="zh-CN"/>
        </w:rPr>
        <w:t>投标人</w:t>
      </w:r>
      <w:r>
        <w:rPr>
          <w:rFonts w:hint="eastAsia"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lang w:eastAsia="zh-CN"/>
        </w:rPr>
        <w:t>且投标文件与招标文件的偏离影响定标结果，</w:t>
      </w:r>
      <w:r>
        <w:rPr>
          <w:rFonts w:hint="eastAsia" w:ascii="方正仿宋简体" w:hAnsi="方正仿宋简体" w:eastAsia="方正仿宋简体" w:cs="方正仿宋简体"/>
          <w:color w:val="auto"/>
          <w:sz w:val="32"/>
          <w:szCs w:val="32"/>
        </w:rPr>
        <w:t>则视为</w:t>
      </w:r>
      <w:r>
        <w:rPr>
          <w:rFonts w:hint="eastAsia" w:ascii="方正仿宋简体" w:hAnsi="方正仿宋简体" w:eastAsia="方正仿宋简体" w:cs="方正仿宋简体"/>
          <w:color w:val="auto"/>
          <w:sz w:val="32"/>
          <w:szCs w:val="32"/>
          <w:lang w:eastAsia="zh-CN"/>
        </w:rPr>
        <w:t>投标人主动放弃本项目投标，开标结束后不再接受投标人的任何解释</w:t>
      </w:r>
      <w:r>
        <w:rPr>
          <w:rFonts w:hint="eastAsia" w:ascii="方正仿宋简体" w:hAnsi="方正仿宋简体" w:eastAsia="方正仿宋简体" w:cs="方正仿宋简体"/>
          <w:color w:val="auto"/>
          <w:sz w:val="32"/>
          <w:szCs w:val="32"/>
        </w:rPr>
        <w:t>。</w:t>
      </w:r>
    </w:p>
    <w:p>
      <w:pPr>
        <w:pStyle w:val="7"/>
        <w:keepNext w:val="0"/>
        <w:keepLines w:val="0"/>
        <w:pageBreakBefore w:val="0"/>
        <w:widowControl w:val="0"/>
        <w:kinsoku/>
        <w:wordWrap/>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bCs/>
          <w:color w:val="auto"/>
          <w:kern w:val="1"/>
          <w:sz w:val="32"/>
          <w:szCs w:val="32"/>
        </w:rPr>
        <w:t>2</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 xml:space="preserve">评标小组不得泄露各投标人的报价。   </w:t>
      </w:r>
    </w:p>
    <w:p>
      <w:pPr>
        <w:numPr>
          <w:ilvl w:val="0"/>
          <w:numId w:val="0"/>
        </w:numPr>
        <w:spacing w:line="360" w:lineRule="auto"/>
        <w:ind w:firstLine="640" w:firstLineChars="200"/>
        <w:jc w:val="left"/>
        <w:rPr>
          <w:rFonts w:hint="default" w:ascii="方正仿宋简体" w:hAnsi="方正仿宋简体" w:eastAsia="方正仿宋简体" w:cs="方正仿宋简体"/>
          <w:color w:val="auto"/>
          <w:sz w:val="32"/>
          <w:szCs w:val="32"/>
          <w:lang w:val="en-US" w:eastAsia="zh-CN"/>
        </w:rPr>
      </w:pPr>
      <w:r>
        <w:rPr>
          <w:rFonts w:hint="eastAsia" w:ascii="方正楷体_GBK" w:hAnsi="方正楷体_GBK" w:eastAsia="方正楷体_GBK" w:cs="方正楷体_GBK"/>
          <w:bCs/>
          <w:color w:val="auto"/>
          <w:kern w:val="1"/>
          <w:sz w:val="32"/>
          <w:szCs w:val="32"/>
        </w:rPr>
        <w:t>（二）</w:t>
      </w:r>
      <w:r>
        <w:rPr>
          <w:rFonts w:hint="eastAsia" w:ascii="方正仿宋简体" w:hAnsi="方正仿宋简体" w:eastAsia="方正仿宋简体" w:cs="方正仿宋简体"/>
          <w:bCs/>
          <w:color w:val="auto"/>
          <w:kern w:val="1"/>
          <w:sz w:val="32"/>
          <w:szCs w:val="32"/>
        </w:rPr>
        <w:t>评标</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1.综合</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采取综合评审方法进行打分，具体按价格得分、技术得分、商务得分（得分比例根据货物内容确定）三个方面进行评审，并按综合得分由高到低顺序推选一名中标候选人。</w:t>
      </w:r>
    </w:p>
    <w:p>
      <w:pPr>
        <w:numPr>
          <w:ilvl w:val="0"/>
          <w:numId w:val="0"/>
        </w:num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2.通用</w:t>
      </w:r>
      <w:r>
        <w:rPr>
          <w:rFonts w:hint="eastAsia" w:ascii="方正仿宋简体" w:hAnsi="方正仿宋简体" w:eastAsia="方正仿宋简体" w:cs="方正仿宋简体"/>
          <w:color w:val="FF0000"/>
          <w:sz w:val="32"/>
          <w:szCs w:val="32"/>
          <w:lang w:eastAsia="zh-CN"/>
        </w:rPr>
        <w:t>（本次采用该种评标方式）</w:t>
      </w:r>
    </w:p>
    <w:p>
      <w:pPr>
        <w:numPr>
          <w:ilvl w:val="0"/>
          <w:numId w:val="0"/>
        </w:num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（1）在能够满足招标人技术要求及供货期要求的投标人中选择总投标价最低的一家投标人作为中标候选人。</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（2）同等价格下，质量指标、售后服务更好的为中标候选人。</w:t>
      </w:r>
    </w:p>
    <w:p>
      <w:pPr>
        <w:spacing w:line="360" w:lineRule="auto"/>
        <w:ind w:firstLine="640" w:firstLineChars="200"/>
        <w:jc w:val="left"/>
        <w:rPr>
          <w:rFonts w:hint="eastAsia" w:ascii="方正仿宋简体" w:hAnsi="方正仿宋简体" w:eastAsia="方正仿宋简体" w:cs="方正仿宋简体"/>
          <w:bCs/>
          <w:color w:val="auto"/>
          <w:kern w:val="1"/>
          <w:sz w:val="30"/>
          <w:szCs w:val="30"/>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（3）</w:t>
      </w:r>
      <w:r>
        <w:rPr>
          <w:rFonts w:hint="eastAsia" w:ascii="方正仿宋简体" w:hAnsi="方正仿宋简体" w:eastAsia="方正仿宋简体" w:cs="方正仿宋简体"/>
          <w:bCs/>
          <w:color w:val="auto"/>
          <w:kern w:val="1"/>
          <w:sz w:val="30"/>
          <w:szCs w:val="30"/>
          <w:lang w:val="en-US" w:eastAsia="zh-CN" w:bidi="ar-SA"/>
        </w:rPr>
        <w:t>同等价格、同等质量下，现有供应方为中标候选人。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1"/>
          <w:sz w:val="32"/>
          <w:szCs w:val="32"/>
        </w:rPr>
        <w:t>废标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val="en-US" w:eastAsia="zh-CN"/>
        </w:rPr>
        <w:t>1.</w:t>
      </w:r>
      <w:r>
        <w:rPr>
          <w:rFonts w:hint="eastAsia" w:ascii="方正仿宋简体" w:hAnsi="方正仿宋简体" w:eastAsia="方正仿宋简体" w:cs="方正仿宋简体"/>
          <w:bCs/>
          <w:color w:val="auto"/>
          <w:kern w:val="1"/>
          <w:sz w:val="32"/>
          <w:szCs w:val="32"/>
        </w:rPr>
        <w:t>招标人如发现招标过程中有串标、陪标等扰乱招标人经营秩序的恶劣情况，经招标人评标小组评定可作</w:t>
      </w:r>
      <w:r>
        <w:rPr>
          <w:rFonts w:hint="eastAsia" w:ascii="方正仿宋简体" w:hAnsi="方正仿宋简体" w:eastAsia="方正仿宋简体" w:cs="方正仿宋简体"/>
          <w:bCs/>
          <w:color w:val="auto"/>
          <w:kern w:val="1"/>
          <w:sz w:val="32"/>
          <w:szCs w:val="32"/>
          <w:lang w:val="en-US" w:eastAsia="zh-CN"/>
        </w:rPr>
        <w:t>废</w:t>
      </w:r>
      <w:r>
        <w:rPr>
          <w:rFonts w:hint="eastAsia" w:ascii="方正仿宋简体" w:hAnsi="方正仿宋简体" w:eastAsia="方正仿宋简体" w:cs="方正仿宋简体"/>
          <w:bCs/>
          <w:color w:val="auto"/>
          <w:kern w:val="1"/>
          <w:sz w:val="32"/>
          <w:szCs w:val="32"/>
        </w:rPr>
        <w:t>标处理，并可将相关投标方列入供应商负面清单，一年内不再接受参与投标工作。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楷体_GBK" w:cs="方正仿宋简体"/>
          <w:bCs/>
          <w:color w:val="auto"/>
          <w:kern w:val="1"/>
          <w:sz w:val="32"/>
          <w:szCs w:val="32"/>
          <w:lang w:val="en-US" w:eastAsia="zh-CN"/>
        </w:rPr>
        <w:t>2.</w:t>
      </w:r>
      <w:r>
        <w:rPr>
          <w:rFonts w:hint="eastAsia" w:ascii="方正仿宋简体" w:hAnsi="方正仿宋简体" w:eastAsia="方正仿宋简体" w:cs="方正仿宋简体"/>
          <w:bCs/>
          <w:color w:val="auto"/>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color w:val="auto"/>
          <w:kern w:val="1"/>
          <w:sz w:val="32"/>
          <w:szCs w:val="32"/>
        </w:rPr>
        <w:t>，或投标文件填写不完整、报价有空项的，或不符合技术要求条款的，或者存在其他不符合招标人有关要求的问题，经招标人评标小组评定，可作废标处理。</w:t>
      </w:r>
    </w:p>
    <w:p>
      <w:pPr>
        <w:pStyle w:val="8"/>
        <w:keepNext w:val="0"/>
        <w:keepLines w:val="0"/>
        <w:pageBreakBefore w:val="0"/>
        <w:widowControl w:val="0"/>
        <w:numPr>
          <w:ilvl w:val="0"/>
          <w:numId w:val="0"/>
        </w:numPr>
        <w:kinsoku/>
        <w:wordWrap/>
        <w:overflowPunct/>
        <w:topLinePunct w:val="0"/>
        <w:autoSpaceDE/>
        <w:autoSpaceDN/>
        <w:bidi w:val="0"/>
        <w:spacing w:line="600" w:lineRule="exact"/>
        <w:ind w:firstLine="643" w:firstLineChars="200"/>
        <w:textAlignment w:val="auto"/>
        <w:rPr>
          <w:rFonts w:hint="eastAsia" w:ascii="方正仿宋简体" w:hAnsi="方正仿宋简体" w:eastAsia="方正仿宋简体" w:cs="方正仿宋简体"/>
          <w:bCs/>
          <w:color w:val="FF0000"/>
          <w:kern w:val="1"/>
          <w:sz w:val="32"/>
          <w:szCs w:val="32"/>
          <w:lang w:val="en-US" w:eastAsia="zh-CN"/>
        </w:rPr>
      </w:pPr>
      <w:r>
        <w:rPr>
          <w:rFonts w:hint="eastAsia" w:ascii="方正黑体_GBK" w:hAnsi="方正黑体_GBK" w:eastAsia="方正黑体_GBK" w:cs="方正黑体_GBK"/>
          <w:b/>
          <w:kern w:val="1"/>
          <w:sz w:val="32"/>
          <w:szCs w:val="32"/>
          <w:lang w:val="en-US" w:eastAsia="zh-CN"/>
        </w:rPr>
        <w:t xml:space="preserve"> 七</w:t>
      </w:r>
      <w:r>
        <w:rPr>
          <w:rFonts w:hint="eastAsia" w:ascii="方正黑体_GBK" w:hAnsi="方正黑体_GBK" w:eastAsia="方正黑体_GBK" w:cs="方正黑体_GBK"/>
          <w:b/>
          <w:kern w:val="1"/>
          <w:sz w:val="32"/>
          <w:szCs w:val="32"/>
          <w:lang w:eastAsia="zh-CN"/>
        </w:rPr>
        <w:t>、</w:t>
      </w:r>
      <w:r>
        <w:rPr>
          <w:rFonts w:hint="eastAsia" w:ascii="方正黑体_GBK" w:hAnsi="方正黑体_GBK" w:eastAsia="方正黑体_GBK" w:cs="方正黑体_GBK"/>
          <w:b/>
          <w:kern w:val="1"/>
          <w:sz w:val="32"/>
          <w:szCs w:val="32"/>
        </w:rPr>
        <w:t>其他注意事项：</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楷体_GBK" w:hAnsi="方正楷体_GBK" w:eastAsia="方正楷体_GBK" w:cs="方正楷体_GBK"/>
          <w:bCs/>
          <w:color w:val="auto"/>
          <w:kern w:val="1"/>
          <w:sz w:val="32"/>
          <w:szCs w:val="32"/>
          <w:highlight w:val="none"/>
        </w:rPr>
        <w:t>（一）</w:t>
      </w:r>
      <w:r>
        <w:rPr>
          <w:rFonts w:hint="eastAsia" w:ascii="方正仿宋简体" w:hAnsi="方正仿宋简体" w:eastAsia="方正仿宋简体" w:cs="方正仿宋简体"/>
          <w:bCs/>
          <w:color w:val="auto"/>
          <w:kern w:val="1"/>
          <w:sz w:val="32"/>
          <w:szCs w:val="32"/>
          <w:highlight w:val="none"/>
        </w:rPr>
        <w:t>违约责任</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仿宋简体" w:hAnsi="方正仿宋简体" w:eastAsia="方正仿宋简体" w:cs="方正仿宋简体"/>
          <w:bCs/>
          <w:color w:val="auto"/>
          <w:kern w:val="1"/>
          <w:sz w:val="32"/>
          <w:szCs w:val="32"/>
          <w:highlight w:val="none"/>
          <w:lang w:val="en-US" w:eastAsia="zh-CN"/>
        </w:rPr>
        <w:t>1.</w:t>
      </w:r>
      <w:r>
        <w:rPr>
          <w:rFonts w:hint="eastAsia" w:ascii="方正仿宋简体" w:hAnsi="方正仿宋简体" w:eastAsia="方正仿宋简体" w:cs="方正仿宋简体"/>
          <w:bCs/>
          <w:color w:val="auto"/>
          <w:kern w:val="1"/>
          <w:sz w:val="32"/>
          <w:szCs w:val="32"/>
          <w:highlight w:val="none"/>
        </w:rPr>
        <w:t>未经</w:t>
      </w:r>
      <w:r>
        <w:rPr>
          <w:rFonts w:hint="eastAsia" w:ascii="方正仿宋简体" w:hAnsi="方正仿宋简体" w:eastAsia="方正仿宋简体" w:cs="方正仿宋简体"/>
          <w:bCs/>
          <w:color w:val="auto"/>
          <w:kern w:val="1"/>
          <w:sz w:val="32"/>
          <w:szCs w:val="32"/>
          <w:highlight w:val="none"/>
          <w:lang w:eastAsia="zh-CN"/>
        </w:rPr>
        <w:t>招标人</w:t>
      </w:r>
      <w:r>
        <w:rPr>
          <w:rFonts w:hint="eastAsia" w:ascii="方正仿宋简体" w:hAnsi="方正仿宋简体" w:eastAsia="方正仿宋简体" w:cs="方正仿宋简体"/>
          <w:bCs/>
          <w:color w:val="auto"/>
          <w:kern w:val="1"/>
          <w:sz w:val="32"/>
          <w:szCs w:val="32"/>
          <w:highlight w:val="none"/>
        </w:rPr>
        <w:t>允许,</w:t>
      </w:r>
      <w:r>
        <w:rPr>
          <w:rFonts w:hint="eastAsia" w:ascii="方正仿宋简体" w:hAnsi="方正仿宋简体" w:eastAsia="方正仿宋简体" w:cs="方正仿宋简体"/>
          <w:bCs/>
          <w:color w:val="auto"/>
          <w:kern w:val="1"/>
          <w:sz w:val="32"/>
          <w:szCs w:val="32"/>
          <w:highlight w:val="none"/>
          <w:lang w:eastAsia="zh-CN"/>
        </w:rPr>
        <w:t>中标人</w:t>
      </w:r>
      <w:r>
        <w:rPr>
          <w:rFonts w:hint="eastAsia" w:ascii="方正仿宋简体" w:hAnsi="方正仿宋简体" w:eastAsia="方正仿宋简体" w:cs="方正仿宋简体"/>
          <w:bCs/>
          <w:color w:val="auto"/>
          <w:kern w:val="1"/>
          <w:sz w:val="32"/>
          <w:szCs w:val="32"/>
          <w:highlight w:val="none"/>
        </w:rPr>
        <w:t>不得以任何方式将本项目分包给第三方，否则按本合同总价的10%作为违约金，同时</w:t>
      </w:r>
      <w:r>
        <w:rPr>
          <w:rFonts w:hint="eastAsia" w:ascii="方正仿宋简体" w:hAnsi="方正仿宋简体" w:eastAsia="方正仿宋简体" w:cs="方正仿宋简体"/>
          <w:bCs/>
          <w:color w:val="auto"/>
          <w:kern w:val="1"/>
          <w:sz w:val="32"/>
          <w:szCs w:val="32"/>
          <w:highlight w:val="none"/>
          <w:lang w:eastAsia="zh-CN"/>
        </w:rPr>
        <w:t>招标人</w:t>
      </w:r>
      <w:r>
        <w:rPr>
          <w:rFonts w:hint="eastAsia" w:ascii="方正仿宋简体" w:hAnsi="方正仿宋简体" w:eastAsia="方正仿宋简体" w:cs="方正仿宋简体"/>
          <w:bCs/>
          <w:color w:val="auto"/>
          <w:kern w:val="1"/>
          <w:sz w:val="32"/>
          <w:szCs w:val="32"/>
          <w:highlight w:val="none"/>
        </w:rPr>
        <w:t>有权终止本合同。　　</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rPr>
      </w:pPr>
      <w:r>
        <w:rPr>
          <w:rFonts w:hint="eastAsia" w:ascii="方正仿宋简体" w:hAnsi="方正仿宋简体" w:eastAsia="方正仿宋简体" w:cs="方正仿宋简体"/>
          <w:bCs/>
          <w:color w:val="auto"/>
          <w:kern w:val="1"/>
          <w:sz w:val="32"/>
          <w:szCs w:val="32"/>
          <w:highlight w:val="none"/>
          <w:lang w:val="en-US" w:eastAsia="zh-CN"/>
        </w:rPr>
        <w:t>2.</w:t>
      </w:r>
      <w:r>
        <w:rPr>
          <w:rFonts w:hint="eastAsia" w:ascii="方正仿宋简体" w:hAnsi="方正仿宋简体" w:eastAsia="方正仿宋简体" w:cs="方正仿宋简体"/>
          <w:bCs/>
          <w:color w:val="auto"/>
          <w:kern w:val="1"/>
          <w:sz w:val="32"/>
          <w:szCs w:val="32"/>
          <w:highlight w:val="none"/>
        </w:rPr>
        <w:t>中标人中标以后应严格按照标书约定与招标方签定供需合同，并按合同约定做好物资供应和服务工作。对中标人所有违背标书及合同约定的行为，招标人均可持续保留与中标方中止合作的一切权利。</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3.对需检验的品种，经招标人检验部门检验合格后方能收货，否则做退、换货处理；长期合约的中标人如出现三次产品质量不合格的情况，视为中标人无能力保障产品质量，招标人有权终止此次招标合同的执行。</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4.如因中标人不能正常履约，对招标人生产经营活动造成影响的，招标人将依法追究投标方法律责任。</w:t>
      </w: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rPr>
        <w:t>5.</w:t>
      </w:r>
      <w:r>
        <w:rPr>
          <w:rFonts w:hint="eastAsia" w:ascii="方正仿宋简体" w:hAnsi="方正仿宋简体" w:eastAsia="方正仿宋简体" w:cs="方正仿宋简体"/>
          <w:bCs/>
          <w:color w:val="auto"/>
          <w:kern w:val="1"/>
          <w:sz w:val="32"/>
          <w:szCs w:val="32"/>
          <w:highlight w:val="none"/>
          <w:lang w:val="en-US" w:eastAsia="zh-CN" w:bidi="ar-SA"/>
        </w:rPr>
        <w:t>因中标人原因，工作不能按招标文件规定的期限完成，违约金从本项目款中扣除，每延迟一天按本项目款的1%计收违约金，违约金从本合同款中扣除，不足部分由中标人另行支付（如有异议请在报价时注明）。不能在规定的期限完成本项目，延期20日内（含20天），招标人有权解除合同，并按合同总额20%追究中标人违约责任（如有异议请在报价时注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6.中标人项目完成后，经验收不合格的，招标人可选择以下处理方式：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6.1招标人选择重新维修的，重新维修过程中产生的费用由中标人全部承担，且需在招标人第一次验收不合格之日起1日内完成，逾期未完成的，违约责任参照（一）执行。如果出现两次验收不合格的情况，招标人有权解除合同，并有权要求中标人赔偿合同总价款的20%违约金给招标人（如有异议请在报价时注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6.2招标人选择解除合同的，中标人需无条件返还本项目招标人提供的所有物品，并按招标人要求的时间运输至招标人指定地点，招标人有权要求中标人赔偿合同总价款的20%违约金给招标人（如有异议请在报价时注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6.3因中标人的项目质量、逾期完成等原因给招标人造成直接和间接经济损失的，由中标人承担全部责任（如有异议请在报价时注明）。</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6.4中标人完成本合同规定的内容,招标人按照正常程序使用操作，若给招标人造成的任何损失，由中标人承担全部直接损失的赔偿责任，最高不超过合同总价。</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val="en-US" w:eastAsia="zh-CN"/>
        </w:rPr>
        <w:t>7.</w:t>
      </w:r>
      <w:r>
        <w:rPr>
          <w:rFonts w:hint="eastAsia" w:ascii="方正仿宋简体" w:hAnsi="方正仿宋简体" w:eastAsia="方正仿宋简体" w:cs="方正仿宋简体"/>
          <w:bCs/>
          <w:color w:val="auto"/>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lang w:eastAsia="zh-CN"/>
        </w:rPr>
      </w:pPr>
      <w:r>
        <w:rPr>
          <w:rFonts w:hint="eastAsia" w:ascii="方正仿宋简体" w:hAnsi="方正仿宋简体" w:eastAsia="方正仿宋简体" w:cs="方正仿宋简体"/>
          <w:bCs/>
          <w:color w:val="auto"/>
          <w:kern w:val="1"/>
          <w:sz w:val="32"/>
          <w:szCs w:val="32"/>
          <w:lang w:val="en-US" w:eastAsia="zh-CN"/>
        </w:rPr>
        <w:t>8.</w:t>
      </w:r>
      <w:r>
        <w:rPr>
          <w:rFonts w:hint="eastAsia" w:ascii="方正仿宋简体" w:hAnsi="方正仿宋简体" w:eastAsia="方正仿宋简体" w:cs="方正仿宋简体"/>
          <w:bCs/>
          <w:color w:val="auto"/>
          <w:kern w:val="1"/>
          <w:sz w:val="32"/>
          <w:szCs w:val="32"/>
        </w:rPr>
        <w:t>投标人在中标后无正当理由不与招标人签订合同的，将承担违约责任，列入招标人供应商负面清单</w:t>
      </w:r>
      <w:r>
        <w:rPr>
          <w:rFonts w:hint="eastAsia" w:ascii="方正仿宋简体" w:hAnsi="方正仿宋简体" w:eastAsia="方正仿宋简体" w:cs="方正仿宋简体"/>
          <w:bCs/>
          <w:color w:val="auto"/>
          <w:kern w:val="1"/>
          <w:sz w:val="32"/>
          <w:szCs w:val="32"/>
          <w:lang w:eastAsia="zh-CN"/>
        </w:rPr>
        <w:t>；</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val="en-US" w:eastAsia="zh-CN"/>
        </w:rPr>
        <w:t>9.</w:t>
      </w:r>
      <w:r>
        <w:rPr>
          <w:rFonts w:hint="eastAsia" w:ascii="方正仿宋简体" w:hAnsi="方正仿宋简体" w:eastAsia="方正仿宋简体" w:cs="方正仿宋简体"/>
          <w:bCs/>
          <w:color w:val="auto"/>
          <w:kern w:val="1"/>
          <w:sz w:val="32"/>
          <w:szCs w:val="32"/>
        </w:rPr>
        <w:t>投标人应详细阅读本招标书，参与报价投标即视为对本招标书所列之条款均表示接受。</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val="en-US" w:eastAsia="zh-CN"/>
        </w:rPr>
        <w:t>10.</w:t>
      </w:r>
      <w:r>
        <w:rPr>
          <w:rFonts w:hint="eastAsia" w:ascii="方正仿宋简体" w:hAnsi="方正仿宋简体" w:eastAsia="方正仿宋简体" w:cs="方正仿宋简体"/>
          <w:bCs/>
          <w:color w:val="auto"/>
          <w:kern w:val="1"/>
          <w:sz w:val="32"/>
          <w:szCs w:val="32"/>
        </w:rPr>
        <w:t>招标人对违反约定的投标人或中标人将按《镇江海纳川物流产业发展有限责任公司招标采购管理规定</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1"/>
          <w:sz w:val="32"/>
          <w:szCs w:val="32"/>
          <w:lang w:val="en-US" w:eastAsia="zh-CN"/>
        </w:rPr>
        <w:t>中供应商管理</w:t>
      </w:r>
      <w:r>
        <w:rPr>
          <w:rFonts w:hint="eastAsia" w:ascii="方正仿宋简体" w:hAnsi="方正仿宋简体" w:eastAsia="方正仿宋简体" w:cs="方正仿宋简体"/>
          <w:bCs/>
          <w:color w:val="auto"/>
          <w:kern w:val="1"/>
          <w:sz w:val="32"/>
          <w:szCs w:val="32"/>
        </w:rPr>
        <w:t>对投标人进行管理考核（详见附件</w:t>
      </w:r>
      <w:r>
        <w:rPr>
          <w:rFonts w:hint="eastAsia" w:ascii="方正仿宋简体" w:hAnsi="方正仿宋简体" w:eastAsia="方正仿宋简体" w:cs="方正仿宋简体"/>
          <w:bCs/>
          <w:color w:val="auto"/>
          <w:kern w:val="1"/>
          <w:sz w:val="32"/>
          <w:szCs w:val="32"/>
          <w:lang w:val="en-US" w:eastAsia="zh-CN"/>
        </w:rPr>
        <w:t>1</w:t>
      </w:r>
      <w:r>
        <w:rPr>
          <w:rFonts w:hint="eastAsia" w:ascii="方正仿宋简体" w:hAnsi="方正仿宋简体" w:eastAsia="方正仿宋简体" w:cs="方正仿宋简体"/>
          <w:bCs/>
          <w:color w:val="auto"/>
          <w:kern w:val="1"/>
          <w:sz w:val="32"/>
          <w:szCs w:val="32"/>
        </w:rPr>
        <w:t>）。</w:t>
      </w:r>
    </w:p>
    <w:p>
      <w:pPr>
        <w:pStyle w:val="7"/>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bCs/>
          <w:color w:val="auto"/>
          <w:kern w:val="1"/>
          <w:sz w:val="32"/>
          <w:szCs w:val="32"/>
          <w:lang w:val="en-US" w:eastAsia="zh-CN"/>
        </w:rPr>
        <w:t>11.</w:t>
      </w:r>
      <w:r>
        <w:rPr>
          <w:rFonts w:hint="eastAsia" w:ascii="方正仿宋简体" w:hAnsi="方正仿宋简体" w:eastAsia="方正仿宋简体" w:cs="方正仿宋简体"/>
          <w:bCs/>
          <w:color w:val="auto"/>
          <w:kern w:val="1"/>
          <w:sz w:val="32"/>
          <w:szCs w:val="32"/>
          <w:lang w:val="en-US" w:eastAsia="zh-CN" w:bidi="ar-SA"/>
        </w:rPr>
        <w:t>外协作业人员需先进行安全教育培训</w:t>
      </w:r>
      <w:r>
        <w:rPr>
          <w:rFonts w:hint="eastAsia" w:ascii="方正仿宋简体" w:hAnsi="方正仿宋简体" w:eastAsia="方正仿宋简体" w:cs="方正仿宋简体"/>
          <w:bCs/>
          <w:color w:val="auto"/>
          <w:kern w:val="1"/>
          <w:sz w:val="32"/>
          <w:szCs w:val="32"/>
          <w:lang w:eastAsia="zh-CN"/>
        </w:rPr>
        <w:t>。</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val="en-US" w:eastAsia="zh-CN"/>
        </w:rPr>
        <w:t>12.</w:t>
      </w:r>
      <w:r>
        <w:rPr>
          <w:rFonts w:hint="eastAsia" w:ascii="方正仿宋简体" w:hAnsi="方正仿宋简体" w:eastAsia="方正仿宋简体" w:cs="方正仿宋简体"/>
          <w:bCs/>
          <w:color w:val="auto"/>
          <w:kern w:val="1"/>
          <w:sz w:val="32"/>
          <w:szCs w:val="32"/>
        </w:rPr>
        <w:t>本次招标</w:t>
      </w:r>
      <w:r>
        <w:rPr>
          <w:rFonts w:hint="eastAsia" w:ascii="方正仿宋简体" w:hAnsi="方正仿宋简体" w:eastAsia="方正仿宋简体" w:cs="方正仿宋简体"/>
          <w:bCs/>
          <w:color w:val="auto"/>
          <w:kern w:val="1"/>
          <w:sz w:val="32"/>
          <w:szCs w:val="32"/>
          <w:lang w:val="en-US" w:eastAsia="zh-CN"/>
        </w:rPr>
        <w:t>为企业自主公开招标，属生产经营性商务行为，</w:t>
      </w:r>
      <w:r>
        <w:rPr>
          <w:rFonts w:hint="eastAsia" w:ascii="方正仿宋简体" w:hAnsi="方正仿宋简体" w:eastAsia="方正仿宋简体" w:cs="方正仿宋简体"/>
          <w:bCs/>
          <w:color w:val="auto"/>
          <w:kern w:val="1"/>
          <w:sz w:val="32"/>
          <w:szCs w:val="32"/>
        </w:rPr>
        <w:t>解释权归镇江海纳川物流产业发展有限责任公司所有。</w:t>
      </w:r>
    </w:p>
    <w:p>
      <w:pPr>
        <w:rPr>
          <w:rFonts w:hint="eastAsia" w:ascii="方正小标宋简体" w:hAnsi="方正小标宋简体" w:eastAsia="方正小标宋简体" w:cs="方正小标宋简体"/>
          <w:sz w:val="44"/>
          <w:szCs w:val="44"/>
        </w:rPr>
      </w:pPr>
    </w:p>
    <w:p>
      <w:pPr>
        <w:pStyle w:val="4"/>
        <w:jc w:val="both"/>
        <w:rPr>
          <w:rFonts w:hint="eastAsia" w:ascii="方正小标宋简体" w:hAnsi="方正小标宋简体" w:eastAsia="方正小标宋简体" w:cs="方正小标宋简体"/>
          <w:sz w:val="44"/>
          <w:szCs w:val="44"/>
        </w:rPr>
      </w:pPr>
    </w:p>
    <w:p>
      <w:pPr>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rPr>
          <w:rFonts w:hint="eastAsia"/>
          <w:lang w:eastAsia="zh-CN"/>
        </w:rPr>
      </w:pPr>
    </w:p>
    <w:p>
      <w:pPr>
        <w:pStyle w:val="4"/>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报价函</w:t>
      </w:r>
    </w:p>
    <w:p>
      <w:pPr>
        <w:keepNext w:val="0"/>
        <w:keepLines w:val="0"/>
        <w:pageBreakBefore w:val="0"/>
        <w:widowControl w:val="0"/>
        <w:tabs>
          <w:tab w:val="left" w:pos="180"/>
        </w:tabs>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lang w:val="en-US" w:eastAsia="zh-CN"/>
        </w:rPr>
        <w:t>镇江海纳川物流产业发展有限责任公司</w:t>
      </w:r>
      <w:r>
        <w:rPr>
          <w:rFonts w:hint="eastAsia" w:ascii="方正仿宋简体" w:hAnsi="方正仿宋简体" w:eastAsia="方正仿宋简体" w:cs="方正仿宋简体"/>
          <w:color w:val="auto"/>
          <w:kern w:val="1"/>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u w:val="none"/>
        </w:rPr>
        <w:t>投标单位全称</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single"/>
          <w:lang w:val="en-US" w:eastAsia="zh-CN"/>
        </w:rPr>
        <w:t xml:space="preserve">          </w:t>
      </w:r>
      <w:r>
        <w:rPr>
          <w:rFonts w:hint="eastAsia" w:ascii="方正仿宋简体" w:hAnsi="方正仿宋简体" w:eastAsia="方正仿宋简体" w:cs="方正仿宋简体"/>
          <w:color w:val="auto"/>
          <w:kern w:val="1"/>
          <w:sz w:val="32"/>
          <w:szCs w:val="32"/>
          <w:u w:val="none"/>
          <w:lang w:val="en-US" w:eastAsia="zh-CN"/>
        </w:rPr>
        <w:t>；</w:t>
      </w:r>
      <w:r>
        <w:rPr>
          <w:rFonts w:hint="eastAsia" w:ascii="方正仿宋简体" w:hAnsi="方正仿宋简体" w:eastAsia="方正仿宋简体" w:cs="方正仿宋简体"/>
          <w:color w:val="auto"/>
          <w:kern w:val="1"/>
          <w:sz w:val="32"/>
          <w:szCs w:val="32"/>
        </w:rPr>
        <w:t>授权</w:t>
      </w:r>
      <w:r>
        <w:rPr>
          <w:rFonts w:hint="eastAsia" w:ascii="方正仿宋简体" w:hAnsi="方正仿宋简体" w:eastAsia="方正仿宋简体" w:cs="方正仿宋简体"/>
          <w:color w:val="auto"/>
          <w:kern w:val="1"/>
          <w:sz w:val="32"/>
          <w:szCs w:val="32"/>
          <w:u w:val="none"/>
        </w:rPr>
        <w:t>全权代表姓名</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none"/>
        </w:rPr>
        <w:t>职务、职称</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single"/>
          <w:lang w:val="en-US" w:eastAsia="zh-CN"/>
        </w:rPr>
        <w:t xml:space="preserve">       </w:t>
      </w:r>
      <w:r>
        <w:rPr>
          <w:rFonts w:hint="eastAsia" w:ascii="方正仿宋简体" w:hAnsi="方正仿宋简体" w:eastAsia="方正仿宋简体" w:cs="方正仿宋简体"/>
          <w:color w:val="auto"/>
          <w:kern w:val="1"/>
          <w:sz w:val="32"/>
          <w:szCs w:val="32"/>
        </w:rPr>
        <w:t>为全权代表，参加贵方组织的招标有关活动，并对该项目进行投标。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color w:val="auto"/>
          <w:kern w:val="1"/>
          <w:sz w:val="32"/>
          <w:szCs w:val="32"/>
          <w:lang w:eastAsia="zh-CN"/>
        </w:rPr>
        <w:t>一</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投标项目的总投标价（含税）为</w:t>
      </w:r>
      <w:r>
        <w:rPr>
          <w:rFonts w:hint="eastAsia" w:ascii="方正仿宋简体" w:hAnsi="方正仿宋简体" w:eastAsia="方正仿宋简体" w:cs="方正仿宋简体"/>
          <w:color w:val="auto"/>
          <w:kern w:val="1"/>
          <w:sz w:val="32"/>
          <w:szCs w:val="32"/>
          <w:u w:val="single"/>
        </w:rPr>
        <w:softHyphen/>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(大写)：</w:t>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元人民币；税率</w:t>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二</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lang w:eastAsia="zh-CN"/>
        </w:rPr>
        <w:t>报价格式</w:t>
      </w:r>
    </w:p>
    <w:tbl>
      <w:tblPr>
        <w:tblStyle w:val="13"/>
        <w:tblW w:w="8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
        <w:gridCol w:w="5175"/>
        <w:gridCol w:w="1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98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序号</w:t>
            </w:r>
          </w:p>
        </w:tc>
        <w:tc>
          <w:tcPr>
            <w:tcW w:w="5175"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名称</w:t>
            </w:r>
          </w:p>
        </w:tc>
        <w:tc>
          <w:tcPr>
            <w:tcW w:w="198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总</w:t>
            </w:r>
            <w:r>
              <w:rPr>
                <w:rFonts w:hint="eastAsia" w:ascii="方正仿宋简体" w:hAnsi="方正仿宋简体" w:eastAsia="方正仿宋简体" w:cs="方正仿宋简体"/>
                <w:sz w:val="32"/>
                <w:szCs w:val="32"/>
                <w:lang w:eastAsia="zh-CN"/>
              </w:rPr>
              <w:t>价（</w:t>
            </w:r>
            <w:r>
              <w:rPr>
                <w:rFonts w:hint="eastAsia" w:ascii="方正仿宋简体" w:hAnsi="方正仿宋简体" w:eastAsia="方正仿宋简体" w:cs="方正仿宋简体"/>
                <w:sz w:val="32"/>
                <w:szCs w:val="32"/>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8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p>
        </w:tc>
        <w:tc>
          <w:tcPr>
            <w:tcW w:w="5175"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Cs/>
                <w:color w:val="000000"/>
                <w:sz w:val="32"/>
                <w:szCs w:val="32"/>
                <w:lang w:val="en-US" w:eastAsia="zh-CN" w:bidi="ar-SA"/>
              </w:rPr>
            </w:pPr>
            <w:r>
              <w:rPr>
                <w:rFonts w:hint="eastAsia" w:ascii="方正仿宋简体" w:hAnsi="方正仿宋简体" w:eastAsia="方正仿宋简体" w:cs="方正仿宋简体"/>
                <w:sz w:val="32"/>
                <w:szCs w:val="32"/>
                <w:u w:val="none" w:color="auto"/>
                <w:lang w:val="en-US" w:eastAsia="zh-CN"/>
              </w:rPr>
              <w:t>2023海纳川大修土建类</w:t>
            </w:r>
          </w:p>
        </w:tc>
        <w:tc>
          <w:tcPr>
            <w:tcW w:w="198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lang w:val="en-US" w:eastAsia="zh-CN"/>
        </w:rPr>
        <w:t>1.</w:t>
      </w:r>
      <w:r>
        <w:rPr>
          <w:rFonts w:hint="eastAsia" w:ascii="方正仿宋简体" w:hAnsi="方正仿宋简体" w:eastAsia="方正仿宋简体" w:cs="方正仿宋简体"/>
          <w:color w:val="auto"/>
          <w:sz w:val="32"/>
          <w:szCs w:val="32"/>
        </w:rPr>
        <w:t>在满足招标人使用要求前提下，以</w:t>
      </w:r>
      <w:r>
        <w:rPr>
          <w:rFonts w:hint="eastAsia" w:ascii="方正仿宋简体" w:hAnsi="方正仿宋简体" w:eastAsia="方正仿宋简体" w:cs="方正仿宋简体"/>
          <w:color w:val="auto"/>
          <w:sz w:val="32"/>
          <w:szCs w:val="32"/>
          <w:lang w:eastAsia="zh-CN"/>
        </w:rPr>
        <w:t>报价格式</w:t>
      </w:r>
      <w:r>
        <w:rPr>
          <w:rFonts w:hint="eastAsia" w:ascii="方正仿宋简体" w:hAnsi="方正仿宋简体" w:eastAsia="方正仿宋简体" w:cs="方正仿宋简体"/>
          <w:color w:val="FF0000"/>
          <w:sz w:val="32"/>
          <w:szCs w:val="32"/>
          <w:lang w:val="en-US" w:eastAsia="zh-CN"/>
        </w:rPr>
        <w:t>总</w:t>
      </w:r>
      <w:r>
        <w:rPr>
          <w:rFonts w:hint="eastAsia" w:ascii="方正仿宋简体" w:hAnsi="方正仿宋简体" w:eastAsia="方正仿宋简体" w:cs="方正仿宋简体"/>
          <w:color w:val="FF0000"/>
          <w:sz w:val="32"/>
          <w:szCs w:val="32"/>
          <w:lang w:eastAsia="zh-CN"/>
        </w:rPr>
        <w:t>价</w:t>
      </w:r>
      <w:r>
        <w:rPr>
          <w:rFonts w:hint="eastAsia" w:ascii="方正仿宋简体" w:hAnsi="方正仿宋简体" w:eastAsia="方正仿宋简体" w:cs="方正仿宋简体"/>
          <w:color w:val="auto"/>
          <w:sz w:val="32"/>
          <w:szCs w:val="32"/>
        </w:rPr>
        <w:t>作为</w:t>
      </w:r>
      <w:r>
        <w:rPr>
          <w:rFonts w:hint="eastAsia" w:ascii="方正仿宋简体" w:hAnsi="方正仿宋简体" w:eastAsia="方正仿宋简体" w:cs="方正仿宋简体"/>
          <w:color w:val="auto"/>
          <w:sz w:val="32"/>
          <w:szCs w:val="32"/>
          <w:lang w:eastAsia="zh-CN"/>
        </w:rPr>
        <w:t>总投标价，总投</w:t>
      </w:r>
      <w:r>
        <w:rPr>
          <w:rFonts w:hint="eastAsia" w:ascii="方正仿宋简体" w:hAnsi="方正仿宋简体" w:eastAsia="方正仿宋简体" w:cs="方正仿宋简体"/>
          <w:color w:val="auto"/>
          <w:sz w:val="32"/>
          <w:szCs w:val="32"/>
          <w:lang w:val="en-US" w:eastAsia="zh-CN"/>
        </w:rPr>
        <w:t>标</w:t>
      </w:r>
      <w:r>
        <w:rPr>
          <w:rFonts w:hint="eastAsia" w:ascii="方正仿宋简体" w:hAnsi="方正仿宋简体" w:eastAsia="方正仿宋简体" w:cs="方正仿宋简体"/>
          <w:color w:val="auto"/>
          <w:sz w:val="32"/>
          <w:szCs w:val="32"/>
          <w:lang w:eastAsia="zh-CN"/>
        </w:rPr>
        <w:t>价只为确定中标单位作依据。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2.按报价格式进行填报，每格均需填报，无报价以斜线、横线或0填满。</w:t>
      </w:r>
    </w:p>
    <w:p>
      <w:pPr>
        <w:pStyle w:val="7"/>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textAlignment w:val="auto"/>
        <w:outlineLvl w:val="9"/>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kern w:val="1"/>
          <w:sz w:val="32"/>
          <w:szCs w:val="32"/>
          <w:lang w:eastAsia="zh-CN"/>
        </w:rPr>
        <w:t>三</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交货时间：</w:t>
      </w:r>
      <w:r>
        <w:rPr>
          <w:rFonts w:hint="eastAsia" w:ascii="方正仿宋简体" w:hAnsi="方正仿宋简体" w:eastAsia="方正仿宋简体" w:cs="方正仿宋简体"/>
          <w:color w:val="auto"/>
          <w:kern w:val="1"/>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lang w:eastAsia="zh-CN"/>
        </w:rPr>
        <w:t>四</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我方承诺遵守招标文件中的全部规定；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eastAsia="zh-CN"/>
        </w:rPr>
        <w:t>五</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我方承诺中标后双方签订合同,并承担合同规定的责任义务；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color w:val="auto"/>
          <w:sz w:val="32"/>
          <w:szCs w:val="32"/>
          <w:shd w:val="clear" w:color="auto" w:fill="FFFFFF"/>
          <w:lang w:eastAsia="zh-CN"/>
        </w:rPr>
        <w:t>六</w:t>
      </w:r>
      <w:r>
        <w:rPr>
          <w:rFonts w:hint="eastAsia" w:ascii="方正仿宋简体" w:hAnsi="方正仿宋简体" w:eastAsia="方正仿宋简体" w:cs="方正仿宋简体"/>
          <w:color w:val="auto"/>
          <w:sz w:val="32"/>
          <w:szCs w:val="32"/>
          <w:shd w:val="clear" w:color="auto" w:fill="FFFFFF"/>
          <w:lang w:val="en-US" w:eastAsia="zh-CN"/>
        </w:rPr>
        <w:t>.</w:t>
      </w:r>
      <w:r>
        <w:rPr>
          <w:rFonts w:hint="eastAsia" w:ascii="方正仿宋简体" w:hAnsi="方正仿宋简体" w:eastAsia="方正仿宋简体" w:cs="方正仿宋简体"/>
          <w:color w:val="auto"/>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shd w:val="clear" w:color="auto" w:fill="FFFFFF"/>
        </w:rPr>
      </w:pPr>
      <w:r>
        <w:rPr>
          <w:rFonts w:hint="eastAsia" w:ascii="方正仿宋简体" w:hAnsi="方正仿宋简体" w:eastAsia="方正仿宋简体" w:cs="方正仿宋简体"/>
          <w:bCs/>
          <w:color w:val="auto"/>
          <w:kern w:val="1"/>
          <w:sz w:val="32"/>
          <w:szCs w:val="32"/>
          <w:lang w:eastAsia="zh-CN"/>
        </w:rPr>
        <w:t>七</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愿意向贵方提供任何与该项投标有关的数据、情况和技术资料，</w:t>
      </w:r>
      <w:r>
        <w:rPr>
          <w:rFonts w:hint="eastAsia" w:ascii="方正仿宋简体" w:hAnsi="方正仿宋简体" w:eastAsia="方正仿宋简体" w:cs="方正仿宋简体"/>
          <w:color w:val="auto"/>
          <w:sz w:val="32"/>
          <w:szCs w:val="32"/>
          <w:shd w:val="clear" w:color="auto" w:fill="FFFFFF"/>
        </w:rPr>
        <w:t>完全理解贵方不一定接受最低价的报价或收到的任何报价。</w:t>
      </w:r>
    </w:p>
    <w:p>
      <w:pPr>
        <w:pStyle w:val="7"/>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textAlignment w:val="auto"/>
        <w:outlineLvl w:val="9"/>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lang w:eastAsia="zh-CN"/>
        </w:rPr>
        <w:t>八</w:t>
      </w:r>
      <w:r>
        <w:rPr>
          <w:rFonts w:hint="eastAsia" w:ascii="方正仿宋简体" w:hAnsi="方正仿宋简体" w:eastAsia="方正仿宋简体" w:cs="方正仿宋简体"/>
          <w:bCs/>
          <w:color w:val="000000"/>
          <w:kern w:val="1"/>
          <w:sz w:val="32"/>
          <w:szCs w:val="32"/>
          <w:lang w:val="en-US" w:eastAsia="zh-CN"/>
        </w:rPr>
        <w:t>.投标单位其他说明情况</w:t>
      </w:r>
      <w:r>
        <w:rPr>
          <w:rFonts w:hint="eastAsia" w:ascii="方正仿宋简体" w:hAnsi="方正仿宋简体" w:eastAsia="方正仿宋简体" w:cs="方正仿宋简体"/>
          <w:bCs/>
          <w:color w:val="000000"/>
          <w:kern w:val="1"/>
          <w:sz w:val="32"/>
          <w:szCs w:val="32"/>
        </w:rPr>
        <w:t>：</w:t>
      </w:r>
      <w:r>
        <w:rPr>
          <w:rFonts w:hint="eastAsia" w:ascii="方正仿宋简体" w:hAnsi="方正仿宋简体" w:eastAsia="方正仿宋简体" w:cs="方正仿宋简体"/>
          <w:color w:val="000000"/>
          <w:kern w:val="1"/>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pStyle w:val="7"/>
        <w:rPr>
          <w:rFonts w:hint="eastAsia" w:ascii="方正小标宋简体" w:hAnsi="宋体" w:eastAsia="方正小标宋简体" w:cs="宋体"/>
          <w:b/>
          <w:bCs/>
          <w:sz w:val="32"/>
          <w:szCs w:val="32"/>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rPr>
          <w:rFonts w:hint="eastAsia" w:ascii="方正小标宋简体" w:hAnsi="宋体" w:eastAsia="方正小标宋简体" w:cs="宋体"/>
          <w:b/>
          <w:bCs/>
          <w:sz w:val="32"/>
          <w:szCs w:val="32"/>
        </w:rPr>
      </w:pPr>
    </w:p>
    <w:p>
      <w:pPr>
        <w:pStyle w:val="12"/>
        <w:adjustRightInd w:val="0"/>
        <w:snapToGrid w:val="0"/>
        <w:spacing w:before="0" w:after="0" w:line="600" w:lineRule="exact"/>
        <w:jc w:val="left"/>
        <w:rPr>
          <w:rFonts w:hint="eastAsia" w:ascii="方正仿宋简体" w:hAnsi="方正仿宋简体" w:eastAsia="方正仿宋简体" w:cs="方正仿宋简体"/>
          <w:bCs/>
          <w:color w:val="auto"/>
          <w:kern w:val="1"/>
          <w:sz w:val="32"/>
          <w:szCs w:val="32"/>
        </w:rPr>
      </w:pPr>
    </w:p>
    <w:p>
      <w:pPr>
        <w:pStyle w:val="12"/>
        <w:adjustRightInd w:val="0"/>
        <w:snapToGrid w:val="0"/>
        <w:spacing w:before="0" w:after="0" w:line="600" w:lineRule="exact"/>
        <w:jc w:val="left"/>
        <w:rPr>
          <w:rFonts w:hint="eastAsia" w:ascii="方正黑体_GBK" w:hAnsi="方正黑体_GBK" w:eastAsia="方正黑体_GBK" w:cs="方正黑体_GBK"/>
          <w:b w:val="0"/>
          <w:bCs/>
          <w:kern w:val="0"/>
          <w:sz w:val="32"/>
          <w:szCs w:val="32"/>
          <w:lang w:val="en-US" w:eastAsia="zh-CN" w:bidi="ar-SA"/>
        </w:rPr>
      </w:pPr>
      <w:r>
        <w:rPr>
          <w:rFonts w:hint="eastAsia" w:ascii="方正仿宋简体" w:hAnsi="方正仿宋简体" w:eastAsia="方正仿宋简体" w:cs="方正仿宋简体"/>
          <w:bCs/>
          <w:color w:val="auto"/>
          <w:kern w:val="1"/>
          <w:sz w:val="32"/>
          <w:szCs w:val="32"/>
        </w:rPr>
        <w:t>附件</w:t>
      </w:r>
      <w:r>
        <w:rPr>
          <w:rFonts w:hint="eastAsia" w:ascii="方正仿宋简体" w:hAnsi="方正仿宋简体" w:eastAsia="方正仿宋简体" w:cs="方正仿宋简体"/>
          <w:bCs/>
          <w:color w:val="auto"/>
          <w:kern w:val="1"/>
          <w:sz w:val="32"/>
          <w:szCs w:val="32"/>
          <w:lang w:val="en-US" w:eastAsia="zh-CN"/>
        </w:rPr>
        <w:t>1</w:t>
      </w:r>
    </w:p>
    <w:p>
      <w:pPr>
        <w:pStyle w:val="12"/>
        <w:adjustRightInd w:val="0"/>
        <w:snapToGrid w:val="0"/>
        <w:spacing w:before="0" w:after="0" w:line="600" w:lineRule="exact"/>
        <w:rPr>
          <w:rFonts w:hint="eastAsia" w:ascii="黑体" w:hAnsi="黑体" w:eastAsia="黑体"/>
          <w:b w:val="0"/>
          <w:sz w:val="34"/>
          <w:szCs w:val="34"/>
        </w:rPr>
      </w:pPr>
      <w:r>
        <w:rPr>
          <w:rFonts w:hint="eastAsia" w:ascii="方正黑体_GBK" w:hAnsi="方正黑体_GBK" w:eastAsia="方正黑体_GBK" w:cs="方正黑体_GBK"/>
          <w:b w:val="0"/>
          <w:bCs/>
          <w:kern w:val="0"/>
          <w:sz w:val="32"/>
          <w:szCs w:val="32"/>
          <w:lang w:val="en-US" w:eastAsia="zh-CN" w:bidi="ar-SA"/>
        </w:rPr>
        <w:t xml:space="preserve"> 供应商管理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lang w:val="en-US" w:eastAsia="zh-CN"/>
        </w:rPr>
        <w:t>供应商负面清单管理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楷体_GBK" w:hAnsi="方正楷体_GBK" w:eastAsia="方正楷体_GBK" w:cs="方正楷体_GBK"/>
          <w:color w:val="000000"/>
          <w:sz w:val="32"/>
          <w:szCs w:val="32"/>
          <w:highlight w:val="none"/>
          <w:lang w:val="en-US" w:eastAsia="zh-CN"/>
        </w:rPr>
        <w:t>（一）</w:t>
      </w:r>
      <w:r>
        <w:rPr>
          <w:rFonts w:hint="eastAsia" w:ascii="方正仿宋简体" w:hAnsi="方正仿宋简体" w:eastAsia="方正仿宋简体" w:cs="方正仿宋简体"/>
          <w:color w:val="auto"/>
          <w:sz w:val="32"/>
          <w:szCs w:val="32"/>
          <w:u w:val="none" w:color="auto"/>
          <w:lang w:val="en-US" w:eastAsia="zh-CN"/>
        </w:rPr>
        <w:t>管理职责</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1.使用部门：负责提供技术参数或提出服务要求，对采购物资或服务的质量进行验收。</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3.监管部门：负责对采购流程的合规性进行监督。</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风险控制部负责归口公司招投标负面清单，具体工作由海纳川各部室及直属单位共同承担。</w:t>
      </w: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pStyle w:val="7"/>
        <w:rPr>
          <w:rFonts w:hint="eastAsia"/>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1"/>
        </w:numPr>
        <w:tabs>
          <w:tab w:val="left" w:pos="2565"/>
        </w:tabs>
        <w:spacing w:line="600" w:lineRule="exact"/>
        <w:ind w:firstLine="420" w:firstLineChars="200"/>
        <w:rPr>
          <w:rFonts w:hint="eastAsia" w:ascii="方正仿宋简体" w:hAnsi="方正仿宋简体" w:eastAsia="方正仿宋简体" w:cs="方正仿宋简体"/>
          <w:color w:val="auto"/>
          <w:sz w:val="32"/>
          <w:szCs w:val="32"/>
          <w:u w:val="none" w:color="auto"/>
          <w:lang w:val="en-US" w:eastAsia="zh-CN"/>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color w:val="auto"/>
          <w:sz w:val="32"/>
          <w:szCs w:val="32"/>
          <w:u w:val="none" w:color="auto"/>
          <w:lang w:val="en-US" w:eastAsia="zh-CN"/>
        </w:rPr>
        <w:t>负面清单确定流程</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lang w:val="en-US" w:eastAsia="zh-CN"/>
        </w:rPr>
        <w:t>供应商积分管理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楷体_GBK" w:hAnsi="方正楷体_GBK" w:eastAsia="方正楷体_GBK" w:cs="方正楷体_GBK"/>
          <w:color w:val="000000"/>
          <w:sz w:val="32"/>
          <w:szCs w:val="32"/>
          <w:highlight w:val="none"/>
          <w:lang w:val="en-US" w:eastAsia="zh-CN"/>
        </w:rPr>
        <w:t>（一）</w:t>
      </w:r>
      <w:r>
        <w:rPr>
          <w:rFonts w:hint="eastAsia" w:ascii="方正仿宋简体" w:hAnsi="方正仿宋简体" w:eastAsia="方正仿宋简体" w:cs="方正仿宋简体"/>
          <w:color w:val="auto"/>
          <w:sz w:val="32"/>
          <w:szCs w:val="32"/>
          <w:u w:val="none" w:color="auto"/>
          <w:lang w:eastAsia="zh-CN"/>
        </w:rPr>
        <w:t>供应商积分考核</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合作供应商初始积分为40分，从供应商的供货质量、交货周期、售后服务</w:t>
      </w:r>
      <w:r>
        <w:rPr>
          <w:rFonts w:hint="eastAsia" w:ascii="方正仿宋简体" w:hAnsi="方正仿宋简体" w:eastAsia="方正仿宋简体" w:cs="方正仿宋简体"/>
          <w:color w:val="auto"/>
          <w:sz w:val="32"/>
          <w:szCs w:val="32"/>
          <w:u w:val="none" w:color="auto"/>
          <w:lang w:val="en-US" w:eastAsia="zh-CN"/>
        </w:rPr>
        <w:t>、</w:t>
      </w:r>
      <w:r>
        <w:rPr>
          <w:rFonts w:hint="eastAsia" w:ascii="方正仿宋简体" w:hAnsi="方正仿宋简体" w:eastAsia="方正仿宋简体" w:cs="方正仿宋简体"/>
          <w:color w:val="auto"/>
          <w:sz w:val="32"/>
          <w:szCs w:val="32"/>
          <w:u w:val="none" w:color="auto"/>
          <w:lang w:eastAsia="zh-CN"/>
        </w:rPr>
        <w:t>资质信誉</w:t>
      </w:r>
      <w:r>
        <w:rPr>
          <w:rFonts w:hint="eastAsia" w:ascii="方正仿宋简体" w:hAnsi="方正仿宋简体" w:eastAsia="方正仿宋简体" w:cs="方正仿宋简体"/>
          <w:color w:val="auto"/>
          <w:sz w:val="32"/>
          <w:szCs w:val="32"/>
          <w:u w:val="none" w:color="auto"/>
          <w:lang w:val="en-US" w:eastAsia="zh-CN"/>
        </w:rPr>
        <w:t>等</w:t>
      </w:r>
      <w:r>
        <w:rPr>
          <w:rFonts w:hint="eastAsia" w:ascii="方正仿宋简体" w:hAnsi="方正仿宋简体" w:eastAsia="方正仿宋简体" w:cs="方正仿宋简体"/>
          <w:color w:val="auto"/>
          <w:sz w:val="32"/>
          <w:szCs w:val="32"/>
          <w:u w:val="none" w:color="auto"/>
          <w:lang w:eastAsia="zh-CN"/>
        </w:rPr>
        <w:t>方面进行考核。使用部门、管理部门、采购部门均可书面提出考核建议。</w:t>
      </w:r>
      <w:r>
        <w:rPr>
          <w:rFonts w:hint="eastAsia" w:ascii="方正仿宋简体" w:hAnsi="方正仿宋简体" w:eastAsia="方正仿宋简体" w:cs="方正仿宋简体"/>
          <w:color w:val="auto"/>
          <w:sz w:val="32"/>
          <w:szCs w:val="32"/>
          <w:u w:val="none" w:color="auto"/>
          <w:lang w:val="en-US" w:eastAsia="zh-CN"/>
        </w:rPr>
        <w:t>风险控制部</w:t>
      </w:r>
      <w:r>
        <w:rPr>
          <w:rFonts w:hint="eastAsia" w:ascii="方正仿宋简体" w:hAnsi="方正仿宋简体" w:eastAsia="方正仿宋简体" w:cs="方正仿宋简体"/>
          <w:color w:val="auto"/>
          <w:sz w:val="32"/>
          <w:szCs w:val="32"/>
          <w:u w:val="none" w:color="auto"/>
          <w:lang w:eastAsia="zh-CN"/>
        </w:rPr>
        <w:t>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1.继续合作供应商：考核扣分介于0～7分之间，为可继续合作的供应商。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楷体_GBK" w:hAnsi="方正楷体_GBK" w:eastAsia="方正楷体_GBK" w:cs="方正楷体_GBK"/>
          <w:color w:val="000000"/>
          <w:sz w:val="32"/>
          <w:szCs w:val="32"/>
          <w:highlight w:val="none"/>
          <w:lang w:val="en-US" w:eastAsia="zh-CN"/>
        </w:rPr>
        <w:t>（二）</w:t>
      </w:r>
      <w:r>
        <w:rPr>
          <w:rFonts w:hint="eastAsia" w:ascii="方正仿宋简体" w:hAnsi="方正仿宋简体" w:eastAsia="方正仿宋简体" w:cs="方正仿宋简体"/>
          <w:color w:val="auto"/>
          <w:sz w:val="32"/>
          <w:szCs w:val="32"/>
          <w:u w:val="none" w:color="auto"/>
          <w:lang w:eastAsia="zh-CN"/>
        </w:rPr>
        <w:t>供应商考核方法</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1.</w:t>
      </w:r>
      <w:r>
        <w:rPr>
          <w:rFonts w:hint="eastAsia" w:ascii="方正仿宋简体" w:hAnsi="方正仿宋简体" w:eastAsia="方正仿宋简体" w:cs="方正仿宋简体"/>
          <w:b/>
          <w:sz w:val="32"/>
          <w:szCs w:val="32"/>
          <w:lang w:val="en-US" w:eastAsia="zh-CN"/>
        </w:rPr>
        <w:t>建筑施工方</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（1）质量方面</w:t>
      </w:r>
    </w:p>
    <w:p>
      <w:pPr>
        <w:tabs>
          <w:tab w:val="left" w:pos="2565"/>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color w:val="auto"/>
          <w:sz w:val="32"/>
          <w:szCs w:val="32"/>
          <w:u w:val="none" w:color="auto"/>
          <w:lang w:eastAsia="zh-CN"/>
        </w:rPr>
        <w:t>①</w:t>
      </w:r>
      <w:r>
        <w:rPr>
          <w:rFonts w:hint="eastAsia" w:ascii="方正仿宋简体" w:hAnsi="方正仿宋简体" w:eastAsia="方正仿宋简体" w:cs="方正仿宋简体"/>
          <w:bCs/>
          <w:sz w:val="32"/>
          <w:szCs w:val="32"/>
          <w:lang w:val="en-US" w:eastAsia="zh-CN"/>
        </w:rPr>
        <w:t>施工材料</w:t>
      </w:r>
      <w:r>
        <w:rPr>
          <w:rFonts w:hint="eastAsia" w:ascii="方正仿宋简体" w:hAnsi="方正仿宋简体" w:eastAsia="方正仿宋简体" w:cs="方正仿宋简体"/>
          <w:bCs/>
          <w:sz w:val="32"/>
          <w:szCs w:val="32"/>
        </w:rPr>
        <w:t>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w:t>
      </w:r>
      <w:r>
        <w:rPr>
          <w:rFonts w:hint="eastAsia" w:ascii="方正仿宋简体" w:hAnsi="方正仿宋简体" w:eastAsia="方正仿宋简体" w:cs="方正仿宋简体"/>
          <w:bCs/>
          <w:sz w:val="32"/>
          <w:szCs w:val="32"/>
          <w:lang w:val="en-US" w:eastAsia="zh-CN"/>
        </w:rPr>
        <w:t>施工材料</w:t>
      </w:r>
      <w:r>
        <w:rPr>
          <w:rFonts w:hint="eastAsia" w:ascii="方正仿宋简体" w:hAnsi="方正仿宋简体" w:eastAsia="方正仿宋简体" w:cs="方正仿宋简体"/>
          <w:bCs/>
          <w:sz w:val="32"/>
          <w:szCs w:val="32"/>
        </w:rPr>
        <w:t>存在质量问题，未能及时更换，单次扣10分。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w:t>
      </w:r>
      <w:r>
        <w:rPr>
          <w:rFonts w:hint="eastAsia" w:ascii="方正仿宋简体" w:hAnsi="方正仿宋简体" w:eastAsia="方正仿宋简体" w:cs="方正仿宋简体"/>
          <w:bCs/>
          <w:sz w:val="32"/>
          <w:szCs w:val="32"/>
          <w:lang w:val="en-US" w:eastAsia="zh-CN"/>
        </w:rPr>
        <w:t>不能满足工程质量要求的，考核5-10分。</w:t>
      </w:r>
    </w:p>
    <w:p>
      <w:pPr>
        <w:keepNext w:val="0"/>
        <w:keepLines w:val="0"/>
        <w:kinsoku/>
        <w:wordWrap/>
        <w:overflowPunct/>
        <w:topLinePunct w:val="0"/>
        <w:autoSpaceDE/>
        <w:autoSpaceDN/>
        <w:bidi w:val="0"/>
        <w:spacing w:line="600" w:lineRule="exact"/>
        <w:ind w:firstLine="640" w:firstLineChars="200"/>
        <w:rPr>
          <w:rFonts w:hint="default"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 w:val="0"/>
          <w:bCs/>
          <w:sz w:val="32"/>
          <w:szCs w:val="32"/>
          <w:lang w:val="en-US" w:eastAsia="zh-CN"/>
        </w:rPr>
        <w:t>（2）</w:t>
      </w:r>
      <w:r>
        <w:rPr>
          <w:rFonts w:hint="eastAsia" w:ascii="方正仿宋简体" w:hAnsi="方正仿宋简体" w:eastAsia="方正仿宋简体" w:cs="方正仿宋简体"/>
          <w:bCs/>
          <w:sz w:val="32"/>
          <w:szCs w:val="32"/>
          <w:lang w:val="en-US" w:eastAsia="zh-CN"/>
        </w:rPr>
        <w:t>工期方面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lang w:val="en-US" w:eastAsia="zh-CN"/>
        </w:rPr>
        <w:t>不能满足进度要求的，考核5-10分。</w:t>
      </w:r>
    </w:p>
    <w:p>
      <w:pPr>
        <w:keepNext w:val="0"/>
        <w:keepLines w:val="0"/>
        <w:kinsoku/>
        <w:wordWrap/>
        <w:overflowPunct/>
        <w:topLinePunct w:val="0"/>
        <w:autoSpaceDE/>
        <w:autoSpaceDN/>
        <w:bidi w:val="0"/>
        <w:spacing w:line="600" w:lineRule="exact"/>
        <w:ind w:firstLine="640" w:firstLineChars="200"/>
        <w:rPr>
          <w:rFonts w:hint="eastAsia" w:ascii="方正楷体_GBK" w:hAnsi="方正楷体_GBK" w:eastAsia="方正楷体_GBK" w:cs="方正楷体_GBK"/>
          <w:b w:val="0"/>
          <w:bCs/>
          <w:sz w:val="32"/>
          <w:szCs w:val="32"/>
          <w:lang w:val="en-US" w:eastAsia="zh-CN"/>
        </w:rPr>
      </w:pPr>
      <w:r>
        <w:rPr>
          <w:rFonts w:hint="eastAsia" w:ascii="方正仿宋简体" w:hAnsi="方正仿宋简体" w:eastAsia="方正仿宋简体" w:cs="方正仿宋简体"/>
          <w:b w:val="0"/>
          <w:bCs/>
          <w:sz w:val="32"/>
          <w:szCs w:val="32"/>
          <w:lang w:val="en-US" w:eastAsia="zh-CN"/>
        </w:rPr>
        <w:t>（3）</w:t>
      </w:r>
      <w:r>
        <w:rPr>
          <w:rFonts w:hint="eastAsia" w:ascii="方正仿宋简体" w:hAnsi="方正仿宋简体" w:eastAsia="方正仿宋简体" w:cs="方正仿宋简体"/>
          <w:bCs/>
          <w:sz w:val="32"/>
          <w:szCs w:val="32"/>
          <w:lang w:val="en-US" w:eastAsia="zh-CN"/>
        </w:rPr>
        <w:t>安全方面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Cs/>
          <w:sz w:val="32"/>
          <w:szCs w:val="32"/>
        </w:rPr>
        <w:t>现场施工人员</w:t>
      </w:r>
      <w:r>
        <w:rPr>
          <w:rFonts w:hint="eastAsia" w:ascii="方正仿宋简体" w:hAnsi="方正仿宋简体" w:eastAsia="方正仿宋简体" w:cs="方正仿宋简体"/>
          <w:bCs/>
          <w:sz w:val="32"/>
          <w:szCs w:val="32"/>
          <w:lang w:val="en-US" w:eastAsia="zh-CN"/>
        </w:rPr>
        <w:t>不</w:t>
      </w:r>
      <w:r>
        <w:rPr>
          <w:rFonts w:hint="eastAsia" w:ascii="方正仿宋简体" w:hAnsi="方正仿宋简体" w:eastAsia="方正仿宋简体" w:cs="方正仿宋简体"/>
          <w:bCs/>
          <w:sz w:val="32"/>
          <w:szCs w:val="32"/>
        </w:rPr>
        <w:t>服从招标方</w:t>
      </w:r>
      <w:r>
        <w:rPr>
          <w:rFonts w:hint="eastAsia" w:ascii="方正仿宋简体" w:hAnsi="方正仿宋简体" w:eastAsia="方正仿宋简体" w:cs="方正仿宋简体"/>
          <w:bCs/>
          <w:sz w:val="32"/>
          <w:szCs w:val="32"/>
          <w:lang w:val="en-US" w:eastAsia="zh-CN"/>
        </w:rPr>
        <w:t>安全</w:t>
      </w:r>
      <w:r>
        <w:rPr>
          <w:rFonts w:hint="eastAsia" w:ascii="方正仿宋简体" w:hAnsi="方正仿宋简体" w:eastAsia="方正仿宋简体" w:cs="方正仿宋简体"/>
          <w:bCs/>
          <w:sz w:val="32"/>
          <w:szCs w:val="32"/>
        </w:rPr>
        <w:t>管理</w:t>
      </w:r>
      <w:r>
        <w:rPr>
          <w:rFonts w:hint="eastAsia" w:ascii="方正仿宋简体" w:hAnsi="方正仿宋简体" w:eastAsia="方正仿宋简体" w:cs="方正仿宋简体"/>
          <w:bCs/>
          <w:sz w:val="32"/>
          <w:szCs w:val="32"/>
          <w:lang w:val="en-US" w:eastAsia="zh-CN"/>
        </w:rPr>
        <w:t>的</w:t>
      </w:r>
      <w:r>
        <w:rPr>
          <w:rFonts w:hint="eastAsia" w:ascii="方正仿宋简体" w:hAnsi="方正仿宋简体" w:eastAsia="方正仿宋简体" w:cs="方正仿宋简体"/>
          <w:bCs/>
          <w:sz w:val="32"/>
          <w:szCs w:val="32"/>
          <w:lang w:eastAsia="zh-CN"/>
        </w:rPr>
        <w:t>，</w:t>
      </w:r>
      <w:r>
        <w:rPr>
          <w:rFonts w:hint="eastAsia" w:ascii="方正仿宋简体" w:hAnsi="方正仿宋简体" w:eastAsia="方正仿宋简体" w:cs="方正仿宋简体"/>
          <w:bCs/>
          <w:sz w:val="32"/>
          <w:szCs w:val="32"/>
          <w:lang w:val="en-US" w:eastAsia="zh-CN"/>
        </w:rPr>
        <w:t>考核5-10分。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bCs/>
          <w:sz w:val="32"/>
          <w:szCs w:val="32"/>
          <w:lang w:val="en-US" w:eastAsia="zh-CN"/>
        </w:rPr>
        <w:t>4</w:t>
      </w:r>
      <w:r>
        <w:rPr>
          <w:rFonts w:hint="eastAsia" w:ascii="方正仿宋简体" w:hAnsi="方正仿宋简体" w:eastAsia="方正仿宋简体" w:cs="方正仿宋简体"/>
          <w:bCs/>
          <w:sz w:val="32"/>
          <w:szCs w:val="32"/>
        </w:rPr>
        <w:t>）售后方面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keepNext w:val="0"/>
        <w:keepLines w:val="0"/>
        <w:kinsoku/>
        <w:wordWrap/>
        <w:overflowPunct/>
        <w:topLinePunct w:val="0"/>
        <w:autoSpaceDE/>
        <w:autoSpaceDN/>
        <w:bidi w:val="0"/>
        <w:spacing w:line="600" w:lineRule="exact"/>
        <w:ind w:firstLine="640" w:firstLineChars="200"/>
        <w:rPr>
          <w:rFonts w:hint="default"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Cs/>
          <w:sz w:val="32"/>
          <w:szCs w:val="32"/>
        </w:rPr>
        <w:t>③在质保期之内，拒绝提供售后服务，单次扣5分。</w:t>
      </w:r>
    </w:p>
    <w:p>
      <w:pPr>
        <w:keepNext w:val="0"/>
        <w:keepLines w:val="0"/>
        <w:numPr>
          <w:ilvl w:val="0"/>
          <w:numId w:val="0"/>
        </w:numPr>
        <w:kinsoku/>
        <w:wordWrap/>
        <w:overflowPunct/>
        <w:topLinePunct w:val="0"/>
        <w:autoSpaceDE/>
        <w:autoSpaceDN/>
        <w:bidi w:val="0"/>
        <w:spacing w:line="600" w:lineRule="exact"/>
        <w:ind w:left="560" w:leftChars="0"/>
        <w:rPr>
          <w:rFonts w:hint="eastAsia" w:ascii="方正楷体_GBK" w:hAnsi="方正楷体_GBK" w:eastAsia="方正楷体_GBK" w:cs="方正楷体_GBK"/>
          <w:b w:val="0"/>
          <w:bCs/>
          <w:sz w:val="32"/>
          <w:szCs w:val="32"/>
          <w:lang w:val="en-US" w:eastAsia="zh-CN"/>
        </w:rPr>
      </w:pPr>
      <w:r>
        <w:rPr>
          <w:rFonts w:hint="eastAsia" w:ascii="方正仿宋简体" w:hAnsi="方正仿宋简体" w:eastAsia="方正仿宋简体" w:cs="方正仿宋简体"/>
          <w:color w:val="auto"/>
          <w:sz w:val="32"/>
          <w:szCs w:val="32"/>
          <w:u w:val="none" w:color="auto"/>
          <w:lang w:val="en-US" w:eastAsia="zh-CN"/>
        </w:rPr>
        <w:t>（5）</w:t>
      </w:r>
      <w:r>
        <w:rPr>
          <w:rFonts w:hint="eastAsia" w:ascii="方正仿宋简体" w:hAnsi="方正仿宋简体" w:eastAsia="方正仿宋简体" w:cs="方正仿宋简体"/>
          <w:bCs/>
          <w:sz w:val="32"/>
          <w:szCs w:val="32"/>
          <w:lang w:val="en-US" w:eastAsia="zh-CN"/>
        </w:rPr>
        <w:t>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highlight w:val="none"/>
        </w:rPr>
        <w:t>中标之后拒绝签订合同或拒绝履行合同，视影响生产程度严重的单次扣5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keepNext w:val="0"/>
        <w:keepLines w:val="0"/>
        <w:tabs>
          <w:tab w:val="left" w:pos="851"/>
        </w:tabs>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highlight w:val="none"/>
          <w:lang w:val="en-US" w:eastAsia="zh-CN"/>
        </w:rPr>
        <w:t>采购部门</w:t>
      </w:r>
      <w:r>
        <w:rPr>
          <w:rFonts w:hint="eastAsia" w:ascii="方正仿宋简体" w:hAnsi="方正仿宋简体" w:eastAsia="方正仿宋简体" w:cs="方正仿宋简体"/>
          <w:sz w:val="32"/>
          <w:szCs w:val="32"/>
          <w:highlight w:val="none"/>
        </w:rPr>
        <w:t>牵头组织相关部门对供应商提供的文件材料进行确认，必要时组织现场考察；</w:t>
      </w:r>
    </w:p>
    <w:p>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000000"/>
          <w:sz w:val="32"/>
          <w:szCs w:val="32"/>
          <w:highlight w:val="none"/>
          <w:lang w:val="en-US" w:eastAsia="zh-CN"/>
        </w:rPr>
      </w:pPr>
      <w:bookmarkStart w:id="0" w:name="_GoBack"/>
      <w:bookmarkEnd w:id="0"/>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9"/>
                            <w:jc w:val="center"/>
                          </w:pPr>
                          <w:r>
                            <w:fldChar w:fldCharType="begin"/>
                          </w:r>
                          <w:r>
                            <w:instrText xml:space="preserve"> PAGE  \* MERGEFORMAT </w:instrText>
                          </w:r>
                          <w:r>
                            <w:fldChar w:fldCharType="separate"/>
                          </w:r>
                          <w:r>
                            <w:t>8</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XpaxT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rZI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ZelrFMMBAACPAwAADgAAAAAAAAABACAAAAAfAQAAZHJzL2Uyb0RvYy54bWxQ&#10;SwUGAAAAAAYABgBZAQAAVAUAAAAA&#10;">
              <v:fill on="f" focussize="0,0"/>
              <v:stroke on="f"/>
              <v:imagedata o:title=""/>
              <o:lock v:ext="edit" aspectratio="f"/>
              <v:textbox inset="0mm,0mm,0mm,0mm" style="mso-fit-shape-to-text:t;">
                <w:txbxContent>
                  <w:p>
                    <w:pPr>
                      <w:pStyle w:val="9"/>
                      <w:jc w:val="center"/>
                    </w:pPr>
                    <w:r>
                      <w:fldChar w:fldCharType="begin"/>
                    </w:r>
                    <w:r>
                      <w:instrText xml:space="preserve"> PAGE  \* MERGEFORMAT </w:instrText>
                    </w:r>
                    <w:r>
                      <w:fldChar w:fldCharType="separate"/>
                    </w:r>
                    <w:r>
                      <w:t>8</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5MWM2YjU3NjgyYzAyZWIyNDMxM2FmOGI0YzZlZmYifQ=="/>
  </w:docVars>
  <w:rsids>
    <w:rsidRoot w:val="359E47FF"/>
    <w:rsid w:val="00030F87"/>
    <w:rsid w:val="000A22DB"/>
    <w:rsid w:val="000C1845"/>
    <w:rsid w:val="000D6A23"/>
    <w:rsid w:val="001260B7"/>
    <w:rsid w:val="00160290"/>
    <w:rsid w:val="00166793"/>
    <w:rsid w:val="00193418"/>
    <w:rsid w:val="001A7FE6"/>
    <w:rsid w:val="001F16BE"/>
    <w:rsid w:val="00210C67"/>
    <w:rsid w:val="002133E5"/>
    <w:rsid w:val="002F66BD"/>
    <w:rsid w:val="00331F42"/>
    <w:rsid w:val="00337160"/>
    <w:rsid w:val="00355E41"/>
    <w:rsid w:val="003732C8"/>
    <w:rsid w:val="003C384A"/>
    <w:rsid w:val="00413897"/>
    <w:rsid w:val="00466243"/>
    <w:rsid w:val="004875EB"/>
    <w:rsid w:val="004975D5"/>
    <w:rsid w:val="004C1280"/>
    <w:rsid w:val="004C289D"/>
    <w:rsid w:val="004F5E27"/>
    <w:rsid w:val="006835A9"/>
    <w:rsid w:val="006D00BD"/>
    <w:rsid w:val="006D3CEC"/>
    <w:rsid w:val="007254B5"/>
    <w:rsid w:val="00753CD1"/>
    <w:rsid w:val="007875CD"/>
    <w:rsid w:val="007D630F"/>
    <w:rsid w:val="007E6E47"/>
    <w:rsid w:val="00842B41"/>
    <w:rsid w:val="00856599"/>
    <w:rsid w:val="00882A3F"/>
    <w:rsid w:val="008C785B"/>
    <w:rsid w:val="008D2F65"/>
    <w:rsid w:val="008D5377"/>
    <w:rsid w:val="0091028A"/>
    <w:rsid w:val="0093613E"/>
    <w:rsid w:val="00975ECA"/>
    <w:rsid w:val="009D1883"/>
    <w:rsid w:val="00A63D7F"/>
    <w:rsid w:val="00A7381A"/>
    <w:rsid w:val="00AB6095"/>
    <w:rsid w:val="00AC569D"/>
    <w:rsid w:val="00B353E5"/>
    <w:rsid w:val="00B51C96"/>
    <w:rsid w:val="00B74619"/>
    <w:rsid w:val="00B82CED"/>
    <w:rsid w:val="00BD78FB"/>
    <w:rsid w:val="00BF2809"/>
    <w:rsid w:val="00C258E8"/>
    <w:rsid w:val="00C56465"/>
    <w:rsid w:val="00C97E7F"/>
    <w:rsid w:val="00D24639"/>
    <w:rsid w:val="00D32CC0"/>
    <w:rsid w:val="00DD194E"/>
    <w:rsid w:val="00E45A9C"/>
    <w:rsid w:val="00E74639"/>
    <w:rsid w:val="00E9659A"/>
    <w:rsid w:val="00F16E4B"/>
    <w:rsid w:val="00F32DB5"/>
    <w:rsid w:val="00F45B42"/>
    <w:rsid w:val="00FA1409"/>
    <w:rsid w:val="00FF61CA"/>
    <w:rsid w:val="022A6766"/>
    <w:rsid w:val="028642E4"/>
    <w:rsid w:val="03062D2F"/>
    <w:rsid w:val="0355512A"/>
    <w:rsid w:val="0384006B"/>
    <w:rsid w:val="04E42F38"/>
    <w:rsid w:val="04ED3D81"/>
    <w:rsid w:val="05162004"/>
    <w:rsid w:val="07C03DF5"/>
    <w:rsid w:val="08836BD0"/>
    <w:rsid w:val="0A014251"/>
    <w:rsid w:val="0B357574"/>
    <w:rsid w:val="0BE34556"/>
    <w:rsid w:val="0CCD460E"/>
    <w:rsid w:val="0EDC703A"/>
    <w:rsid w:val="0F866E5F"/>
    <w:rsid w:val="0FF43821"/>
    <w:rsid w:val="126F548F"/>
    <w:rsid w:val="13001549"/>
    <w:rsid w:val="1444244B"/>
    <w:rsid w:val="148B12E6"/>
    <w:rsid w:val="14EA645D"/>
    <w:rsid w:val="14EC1CE2"/>
    <w:rsid w:val="19181A3A"/>
    <w:rsid w:val="19C75739"/>
    <w:rsid w:val="19DD0389"/>
    <w:rsid w:val="19F00251"/>
    <w:rsid w:val="1A3D3083"/>
    <w:rsid w:val="1B082031"/>
    <w:rsid w:val="1D074620"/>
    <w:rsid w:val="1D265C2B"/>
    <w:rsid w:val="1DED4DC0"/>
    <w:rsid w:val="1DF60118"/>
    <w:rsid w:val="1FC14756"/>
    <w:rsid w:val="20684DBC"/>
    <w:rsid w:val="208337BA"/>
    <w:rsid w:val="20A41476"/>
    <w:rsid w:val="20AF45AF"/>
    <w:rsid w:val="20B6593D"/>
    <w:rsid w:val="20CF030D"/>
    <w:rsid w:val="219F63D1"/>
    <w:rsid w:val="22140B6D"/>
    <w:rsid w:val="225D796E"/>
    <w:rsid w:val="24EC6623"/>
    <w:rsid w:val="251B2B2D"/>
    <w:rsid w:val="25270BB7"/>
    <w:rsid w:val="25BC2C7C"/>
    <w:rsid w:val="261B25FA"/>
    <w:rsid w:val="28100306"/>
    <w:rsid w:val="29FD5F65"/>
    <w:rsid w:val="2A25006E"/>
    <w:rsid w:val="2A506E02"/>
    <w:rsid w:val="2BBD3669"/>
    <w:rsid w:val="2E16582B"/>
    <w:rsid w:val="2E4116FA"/>
    <w:rsid w:val="2E4B3B69"/>
    <w:rsid w:val="2E76621A"/>
    <w:rsid w:val="2EFE507F"/>
    <w:rsid w:val="2F6A001E"/>
    <w:rsid w:val="31262BAF"/>
    <w:rsid w:val="31470747"/>
    <w:rsid w:val="31771119"/>
    <w:rsid w:val="31CE6AFD"/>
    <w:rsid w:val="330F093A"/>
    <w:rsid w:val="33AD1E6F"/>
    <w:rsid w:val="33E7590D"/>
    <w:rsid w:val="34580D8D"/>
    <w:rsid w:val="34E37CA8"/>
    <w:rsid w:val="35444D74"/>
    <w:rsid w:val="354D5524"/>
    <w:rsid w:val="3583329C"/>
    <w:rsid w:val="359E47FF"/>
    <w:rsid w:val="35B72FCB"/>
    <w:rsid w:val="35C91817"/>
    <w:rsid w:val="35DA3E68"/>
    <w:rsid w:val="35EC75BA"/>
    <w:rsid w:val="361231BE"/>
    <w:rsid w:val="361E6007"/>
    <w:rsid w:val="366E2AEA"/>
    <w:rsid w:val="379A3E49"/>
    <w:rsid w:val="37AD1125"/>
    <w:rsid w:val="37BD53AB"/>
    <w:rsid w:val="387939C8"/>
    <w:rsid w:val="39050DB8"/>
    <w:rsid w:val="391E61C3"/>
    <w:rsid w:val="393F4526"/>
    <w:rsid w:val="3A296D8E"/>
    <w:rsid w:val="3AC60841"/>
    <w:rsid w:val="3B30194D"/>
    <w:rsid w:val="3BA83F83"/>
    <w:rsid w:val="3BDB4052"/>
    <w:rsid w:val="3BEC4C83"/>
    <w:rsid w:val="3D98669F"/>
    <w:rsid w:val="3DDD61D9"/>
    <w:rsid w:val="3EBB0FFC"/>
    <w:rsid w:val="3F1C5516"/>
    <w:rsid w:val="3FC27A03"/>
    <w:rsid w:val="400022D9"/>
    <w:rsid w:val="416D2207"/>
    <w:rsid w:val="421A1D78"/>
    <w:rsid w:val="434A043B"/>
    <w:rsid w:val="43EC12FF"/>
    <w:rsid w:val="44894226"/>
    <w:rsid w:val="44E509D4"/>
    <w:rsid w:val="455B22CF"/>
    <w:rsid w:val="48952158"/>
    <w:rsid w:val="4B060719"/>
    <w:rsid w:val="4BAD1EC1"/>
    <w:rsid w:val="4BD663A5"/>
    <w:rsid w:val="4D185277"/>
    <w:rsid w:val="4DC0511E"/>
    <w:rsid w:val="4DCF35F1"/>
    <w:rsid w:val="4F6C30C2"/>
    <w:rsid w:val="4FAC5BC3"/>
    <w:rsid w:val="4FC61FF0"/>
    <w:rsid w:val="50846203"/>
    <w:rsid w:val="50DD469C"/>
    <w:rsid w:val="515A12DC"/>
    <w:rsid w:val="51ED4DB3"/>
    <w:rsid w:val="53400F13"/>
    <w:rsid w:val="534172EE"/>
    <w:rsid w:val="538763B9"/>
    <w:rsid w:val="55DC546E"/>
    <w:rsid w:val="579C3951"/>
    <w:rsid w:val="596D6B7C"/>
    <w:rsid w:val="5A525653"/>
    <w:rsid w:val="5AD759DA"/>
    <w:rsid w:val="5CEC747F"/>
    <w:rsid w:val="5D9205BD"/>
    <w:rsid w:val="5E0B022C"/>
    <w:rsid w:val="5F1251A8"/>
    <w:rsid w:val="5FC1162D"/>
    <w:rsid w:val="5FF24D49"/>
    <w:rsid w:val="616C660E"/>
    <w:rsid w:val="62AE343F"/>
    <w:rsid w:val="63D2677A"/>
    <w:rsid w:val="654407EC"/>
    <w:rsid w:val="66202ABE"/>
    <w:rsid w:val="66441755"/>
    <w:rsid w:val="664E6E00"/>
    <w:rsid w:val="66723681"/>
    <w:rsid w:val="667B0788"/>
    <w:rsid w:val="66CF713B"/>
    <w:rsid w:val="67717495"/>
    <w:rsid w:val="67FE3061"/>
    <w:rsid w:val="68961ACE"/>
    <w:rsid w:val="6A032CC6"/>
    <w:rsid w:val="6A1146CA"/>
    <w:rsid w:val="6B1479D8"/>
    <w:rsid w:val="6B397FE8"/>
    <w:rsid w:val="6B5B4715"/>
    <w:rsid w:val="6CDC7AA6"/>
    <w:rsid w:val="6D9745DB"/>
    <w:rsid w:val="6E95642D"/>
    <w:rsid w:val="6EF4232C"/>
    <w:rsid w:val="7055204A"/>
    <w:rsid w:val="717402AD"/>
    <w:rsid w:val="726141AB"/>
    <w:rsid w:val="72B172DF"/>
    <w:rsid w:val="7406451D"/>
    <w:rsid w:val="756A3232"/>
    <w:rsid w:val="76853A1F"/>
    <w:rsid w:val="76AF1D88"/>
    <w:rsid w:val="76CA658E"/>
    <w:rsid w:val="76FF3E0D"/>
    <w:rsid w:val="77B6459F"/>
    <w:rsid w:val="77ED43AE"/>
    <w:rsid w:val="783458C3"/>
    <w:rsid w:val="78F52C06"/>
    <w:rsid w:val="795C3044"/>
    <w:rsid w:val="79DC6491"/>
    <w:rsid w:val="7A1E0C67"/>
    <w:rsid w:val="7AAB2866"/>
    <w:rsid w:val="7B044DE1"/>
    <w:rsid w:val="7BFF2E69"/>
    <w:rsid w:val="7D8A2C07"/>
    <w:rsid w:val="7DD76804"/>
    <w:rsid w:val="7E4B368F"/>
    <w:rsid w:val="7F2904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99"/>
    <w:pPr>
      <w:keepNext/>
      <w:keepLines/>
      <w:spacing w:line="600" w:lineRule="exact"/>
      <w:jc w:val="center"/>
      <w:outlineLvl w:val="0"/>
    </w:pPr>
    <w:rPr>
      <w:rFonts w:ascii="Calibri" w:hAnsi="Calibri"/>
      <w:kern w:val="44"/>
      <w:sz w:val="44"/>
    </w:rPr>
  </w:style>
  <w:style w:type="paragraph" w:styleId="5">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adjustRightInd w:val="0"/>
      <w:spacing w:after="0" w:line="312" w:lineRule="atLeast"/>
      <w:ind w:left="1296" w:leftChars="0"/>
      <w:textAlignment w:val="baseline"/>
    </w:pPr>
    <w:rPr>
      <w:rFonts w:eastAsia="仿宋_GB2312"/>
      <w:kern w:val="21"/>
      <w:sz w:val="32"/>
    </w:rPr>
  </w:style>
  <w:style w:type="paragraph" w:styleId="3">
    <w:name w:val="Body Text Indent"/>
    <w:basedOn w:val="1"/>
    <w:unhideWhenUsed/>
    <w:qFormat/>
    <w:uiPriority w:val="0"/>
    <w:pPr>
      <w:spacing w:after="120"/>
      <w:ind w:left="420" w:leftChars="200"/>
    </w:pPr>
  </w:style>
  <w:style w:type="paragraph" w:styleId="6">
    <w:name w:val="annotation text"/>
    <w:basedOn w:val="1"/>
    <w:unhideWhenUsed/>
    <w:qFormat/>
    <w:uiPriority w:val="99"/>
    <w:pPr>
      <w:jc w:val="left"/>
    </w:pPr>
  </w:style>
  <w:style w:type="paragraph" w:styleId="7">
    <w:name w:val="Body Text"/>
    <w:basedOn w:val="1"/>
    <w:next w:val="8"/>
    <w:unhideWhenUsed/>
    <w:qFormat/>
    <w:uiPriority w:val="99"/>
    <w:pPr>
      <w:spacing w:after="120"/>
    </w:pPr>
  </w:style>
  <w:style w:type="paragraph" w:styleId="8">
    <w:name w:val="Plain Text"/>
    <w:basedOn w:val="1"/>
    <w:unhideWhenUsed/>
    <w:qFormat/>
    <w:uiPriority w:val="99"/>
    <w:rPr>
      <w:rFonts w:ascii="宋体" w:hAnsi="Courier New"/>
      <w:kern w:val="0"/>
      <w:sz w:val="20"/>
      <w:szCs w:val="20"/>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Title"/>
    <w:basedOn w:val="1"/>
    <w:next w:val="1"/>
    <w:qFormat/>
    <w:uiPriority w:val="0"/>
    <w:pPr>
      <w:spacing w:before="240" w:after="60"/>
      <w:jc w:val="center"/>
      <w:outlineLvl w:val="0"/>
    </w:pPr>
    <w:rPr>
      <w:rFonts w:ascii="Cambria" w:hAnsi="Cambria"/>
      <w:b/>
      <w:bCs/>
      <w:kern w:val="0"/>
      <w:sz w:val="32"/>
      <w:szCs w:val="32"/>
    </w:rPr>
  </w:style>
  <w:style w:type="paragraph" w:customStyle="1" w:styleId="15">
    <w:name w:val="列出段落11"/>
    <w:basedOn w:val="1"/>
    <w:qFormat/>
    <w:uiPriority w:val="99"/>
    <w:pPr>
      <w:ind w:firstLine="420" w:firstLineChars="200"/>
    </w:pPr>
  </w:style>
  <w:style w:type="paragraph" w:customStyle="1" w:styleId="16">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7">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18</Pages>
  <Words>6353</Words>
  <Characters>6621</Characters>
  <Lines>24</Lines>
  <Paragraphs>6</Paragraphs>
  <TotalTime>3</TotalTime>
  <ScaleCrop>false</ScaleCrop>
  <LinksUpToDate>false</LinksUpToDate>
  <CharactersWithSpaces>6742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邵蕾✨</cp:lastModifiedBy>
  <cp:lastPrinted>2023-04-26T06:06:52Z</cp:lastPrinted>
  <dcterms:modified xsi:type="dcterms:W3CDTF">2023-04-26T06:07:00Z</dcterms:modified>
  <dc:title>镇江海纳川物流产业发展有限责任公司</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401AAE974E984946BD6E72899AE05152_13</vt:lpwstr>
  </property>
</Properties>
</file>