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r>
        <w:rPr>
          <w:rFonts w:hint="eastAsia" w:ascii="方正仿宋简体" w:hAnsi="方正仿宋简体" w:eastAsia="方正仿宋简体" w:cs="方正仿宋简体"/>
          <w:bCs/>
          <w:color w:val="FF000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sz w:val="32"/>
          <w:szCs w:val="32"/>
          <w:u w:val="single" w:color="auto"/>
          <w:lang w:val="en-US" w:eastAsia="zh-CN"/>
        </w:rPr>
        <w:t>港口运营公司化工罐区废气排口、二氧化碳趸船硫酸雾检测、厂界四周噪声抽样检测，储运码头区排水口、厂界四周噪声及大气抽样检测</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sz w:val="32"/>
          <w:szCs w:val="32"/>
          <w:u w:val="single" w:color="auto"/>
          <w:lang w:val="en-US" w:eastAsia="zh-CN"/>
        </w:rPr>
        <w:t>合同签订后30日内</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sz w:val="32"/>
          <w:szCs w:val="32"/>
          <w:u w:val="single" w:color="auto"/>
          <w:lang w:val="en-US" w:eastAsia="zh-CN"/>
        </w:rPr>
        <w:t>港口运营公司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2023年5月9日上午10点30分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2023年5月9日上午10点30分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spacing w:line="360" w:lineRule="auto"/>
        <w:ind w:firstLine="480" w:firstLineChars="15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工作量及材料清单：完成海纳川港口运营公司化工罐区废气排口、二氧化碳趸船硫酸雾检测、厂界四周噪声抽样检测；储运码头区排水口、厂界四周噪声及大气抽样检测。报价含人工费、车辆费、报告编制费（4份报告），税费等总包费。具体检测项目如下：</w:t>
      </w:r>
    </w:p>
    <w:p>
      <w:pPr>
        <w:spacing w:line="360" w:lineRule="auto"/>
        <w:ind w:firstLine="320" w:firstLineChars="1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（1）海纳川化工罐区</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27"/>
        <w:gridCol w:w="1875"/>
        <w:gridCol w:w="1185"/>
        <w:gridCol w:w="600"/>
        <w:gridCol w:w="1006"/>
        <w:gridCol w:w="629"/>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编号</w:t>
            </w:r>
          </w:p>
        </w:tc>
        <w:tc>
          <w:tcPr>
            <w:tcW w:w="9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监测名称</w:t>
            </w:r>
          </w:p>
        </w:tc>
        <w:tc>
          <w:tcPr>
            <w:tcW w:w="11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监测点位</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监测项目</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点位</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点位/样品</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次/年</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样品数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9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化工罐区比对检测</w:t>
            </w:r>
          </w:p>
        </w:tc>
        <w:tc>
          <w:tcPr>
            <w:tcW w:w="11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检测排口</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非甲烷总烃</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3</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w:t>
            </w:r>
          </w:p>
        </w:tc>
        <w:tc>
          <w:tcPr>
            <w:tcW w:w="9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化工罐区厂界噪声</w:t>
            </w:r>
          </w:p>
        </w:tc>
        <w:tc>
          <w:tcPr>
            <w:tcW w:w="11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厂界四周</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厂界噪声（昼、夜）</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4</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3</w:t>
            </w:r>
          </w:p>
        </w:tc>
        <w:tc>
          <w:tcPr>
            <w:tcW w:w="9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二氧化碳趸船硫酸雾检测</w:t>
            </w:r>
          </w:p>
        </w:tc>
        <w:tc>
          <w:tcPr>
            <w:tcW w:w="11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上风向一个参照点，下风向一个点</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硫酸雾</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3</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6</w:t>
            </w:r>
          </w:p>
        </w:tc>
      </w:tr>
    </w:tbl>
    <w:p>
      <w:pPr>
        <w:spacing w:line="360" w:lineRule="auto"/>
        <w:ind w:firstLine="320" w:firstLineChars="1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（2）储运码头区</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7"/>
        <w:gridCol w:w="1517"/>
        <w:gridCol w:w="1605"/>
        <w:gridCol w:w="1545"/>
        <w:gridCol w:w="569"/>
        <w:gridCol w:w="990"/>
        <w:gridCol w:w="673"/>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编号</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监测名称</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监测点位</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监测项目</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点位</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点位/样品</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次/年</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样品数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4</w:t>
            </w:r>
          </w:p>
        </w:tc>
        <w:tc>
          <w:tcPr>
            <w:tcW w:w="89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储运污水排口特征因子检测</w:t>
            </w:r>
          </w:p>
        </w:tc>
        <w:tc>
          <w:tcPr>
            <w:tcW w:w="94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污水排口</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PH</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COD</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BOD5</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悬浮物</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氨氮</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总氮</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总磷</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动植物油</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89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4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kern w:val="2"/>
                <w:sz w:val="28"/>
                <w:szCs w:val="28"/>
                <w:lang w:val="en-US" w:eastAsia="zh-CN" w:bidi="ar-SA"/>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色度</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5</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储运厂界非甲烷总烃检测</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上风向一个参照点，下风向一个点</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非甲烷总烃</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6</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储运厂界噪声</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厂界四周</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厂界噪声（昼夜）</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8</w:t>
            </w:r>
          </w:p>
        </w:tc>
      </w:tr>
    </w:tbl>
    <w:p>
      <w:pPr>
        <w:numPr>
          <w:ilvl w:val="0"/>
          <w:numId w:val="1"/>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质量要求及技术标准：按《大气污染物综合排放标准》（DB32/4041-2021）、《化学工业挥发性有机物排放标准》（DB32/3451-2016）、《污水排入城镇下水道的水质标准》(GB/T31962-2015)、《污水综合排放标准》(GB8978-1996)表 4 三级标准、《声环境质量标准》（GB3096-2008）等相关标准开展，按约定期限提交检测正式报告。</w:t>
      </w:r>
    </w:p>
    <w:p>
      <w:pPr>
        <w:numPr>
          <w:ilvl w:val="0"/>
          <w:numId w:val="0"/>
        </w:numPr>
        <w:wordWrap w:val="0"/>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（3）本次项目由镇江海纳川物流产业发展有限责任公司统一招标，合同分别与镇江海纳川物流产业发展有限责任公司、江苏省物资集团镇江储运开发有限公司签订。</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u w:val="single"/>
          <w:lang w:val="en-US" w:eastAsia="zh-CN"/>
        </w:rPr>
      </w:pPr>
      <w:r>
        <w:rPr>
          <w:rFonts w:hint="eastAsia" w:ascii="方正仿宋简体" w:hAnsi="仿宋_GB2312" w:eastAsia="方正仿宋简体" w:cs="仿宋_GB2312"/>
          <w:kern w:val="1"/>
          <w:sz w:val="32"/>
          <w:szCs w:val="32"/>
          <w:lang w:val="en-US" w:eastAsia="zh-CN"/>
        </w:rPr>
        <w:t>1</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sz w:val="32"/>
          <w:szCs w:val="32"/>
          <w:u w:val="single"/>
          <w:lang w:val="en-US" w:eastAsia="zh-CN"/>
        </w:rPr>
        <w:t>营业执照（环境检测、环保治理相关）；CMA检测认证资质证书（以上资格证明证件均可提供复印件，但需加盖印章）</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2小时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val="en-US" w:eastAsia="zh-CN"/>
        </w:rPr>
        <w:t>网银方式</w:t>
      </w:r>
      <w:r>
        <w:rPr>
          <w:rFonts w:hint="eastAsia" w:ascii="方正仿宋简体" w:hAnsi="方正仿宋简体" w:eastAsia="方正仿宋简体" w:cs="方正仿宋简体"/>
          <w:bCs/>
          <w:kern w:val="1"/>
          <w:sz w:val="32"/>
          <w:szCs w:val="32"/>
          <w:u w:val="single"/>
        </w:rPr>
        <w:t>，取得检测正式报告后30日内付清</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2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技术</w:t>
      </w:r>
      <w:r>
        <w:rPr>
          <w:rFonts w:hint="eastAsia" w:ascii="方正仿宋简体" w:hAnsi="方正仿宋简体" w:eastAsia="方正仿宋简体" w:cs="方正仿宋简体"/>
          <w:bCs/>
          <w:color w:val="FF0000"/>
          <w:kern w:val="1"/>
          <w:sz w:val="32"/>
          <w:szCs w:val="32"/>
        </w:rPr>
        <w:t>部门</w:t>
      </w:r>
      <w:r>
        <w:rPr>
          <w:rFonts w:hint="eastAsia" w:ascii="方正仿宋简体" w:hAnsi="方正仿宋简体" w:eastAsia="方正仿宋简体" w:cs="方正仿宋简体"/>
          <w:bCs/>
          <w:color w:val="FF0000"/>
          <w:kern w:val="1"/>
          <w:sz w:val="32"/>
          <w:szCs w:val="32"/>
          <w:lang w:val="en-US" w:eastAsia="zh-CN"/>
        </w:rPr>
        <w:t>联系</w:t>
      </w:r>
      <w:r>
        <w:rPr>
          <w:rFonts w:hint="eastAsia" w:ascii="方正仿宋简体" w:hAnsi="方正仿宋简体" w:eastAsia="方正仿宋简体" w:cs="方正仿宋简体"/>
          <w:bCs/>
          <w:color w:val="FF0000"/>
          <w:kern w:val="1"/>
          <w:sz w:val="32"/>
          <w:szCs w:val="32"/>
        </w:rPr>
        <w:t>人：</w:t>
      </w:r>
      <w:r>
        <w:rPr>
          <w:rFonts w:hint="eastAsia" w:ascii="方正仿宋简体" w:hAnsi="方正仿宋简体" w:eastAsia="方正仿宋简体" w:cs="方正仿宋简体"/>
          <w:bCs/>
          <w:color w:val="FF0000"/>
          <w:kern w:val="1"/>
          <w:sz w:val="32"/>
          <w:szCs w:val="32"/>
          <w:lang w:val="en-US" w:eastAsia="zh-CN"/>
        </w:rPr>
        <w:t>杨友文</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FF0000"/>
          <w:kern w:val="1"/>
          <w:sz w:val="32"/>
          <w:szCs w:val="32"/>
        </w:rPr>
        <w:t>电话：</w:t>
      </w:r>
      <w:r>
        <w:rPr>
          <w:rFonts w:hint="eastAsia" w:ascii="方正仿宋简体" w:hAnsi="方正仿宋简体" w:eastAsia="方正仿宋简体" w:cs="方正仿宋简体"/>
          <w:bCs/>
          <w:color w:val="FF0000"/>
          <w:kern w:val="1"/>
          <w:sz w:val="32"/>
          <w:szCs w:val="32"/>
          <w:lang w:val="en-US" w:eastAsia="zh-CN"/>
        </w:rPr>
        <w:t xml:space="preserve">18262557266 </w:t>
      </w:r>
    </w:p>
    <w:p>
      <w:pPr>
        <w:pStyle w:val="3"/>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bCs/>
          <w:color w:val="auto"/>
          <w:kern w:val="1"/>
          <w:sz w:val="32"/>
          <w:szCs w:val="32"/>
          <w:highlight w:val="none"/>
          <w:lang w:eastAsia="zh-CN"/>
        </w:rPr>
        <w:t>未经招标人允许,中标人不得以任何方式将本项目分包给第三方，否则按本合同总价的10%作为违约金，同时招标人有权终止本合同。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highlight w:val="none"/>
          <w:lang w:eastAsia="zh-CN"/>
        </w:rPr>
        <w:t>（二）中标人应严格按照标书约定与招标方签定供需合同，并按合同约定做好服务工作。对中标人所有违背标</w:t>
      </w:r>
      <w:r>
        <w:rPr>
          <w:rFonts w:hint="eastAsia" w:ascii="方正仿宋简体" w:hAnsi="方正仿宋简体" w:eastAsia="方正仿宋简体" w:cs="方正仿宋简体"/>
          <w:bCs/>
          <w:color w:val="auto"/>
          <w:kern w:val="1"/>
          <w:sz w:val="32"/>
          <w:szCs w:val="32"/>
        </w:rPr>
        <w:t>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930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50"/>
        <w:gridCol w:w="2835"/>
        <w:gridCol w:w="750"/>
        <w:gridCol w:w="630"/>
        <w:gridCol w:w="102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0"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50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名称</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型号</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单位</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数量</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val="en-US" w:eastAsia="zh-CN"/>
              </w:rPr>
              <w:t>总</w:t>
            </w:r>
            <w:r>
              <w:rPr>
                <w:rFonts w:hint="eastAsia" w:ascii="方正仿宋简体" w:hAnsi="方正仿宋简体" w:eastAsia="方正仿宋简体" w:cs="方正仿宋简体"/>
                <w:sz w:val="30"/>
                <w:szCs w:val="30"/>
                <w:lang w:eastAsia="zh-CN"/>
              </w:rPr>
              <w:t>价（</w:t>
            </w:r>
            <w:r>
              <w:rPr>
                <w:rFonts w:hint="eastAsia" w:ascii="方正仿宋简体" w:hAnsi="方正仿宋简体" w:eastAsia="方正仿宋简体" w:cs="方正仿宋简体"/>
                <w:sz w:val="30"/>
                <w:szCs w:val="30"/>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22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rPr>
              <w:t>镇江海纳川物流产业发展有限责任公司</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化工罐区比对检测</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次</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val="en-US" w:eastAsia="zh-CN"/>
              </w:rPr>
              <w:t>2</w:t>
            </w: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化工罐区厂界噪声</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次</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8</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w:t>
            </w: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二氧化碳趸船硫酸雾检测</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次</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6</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0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以上价格小计：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4</w:t>
            </w:r>
          </w:p>
        </w:tc>
        <w:tc>
          <w:tcPr>
            <w:tcW w:w="22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rPr>
              <w:t>江苏省物资集团镇江储运开发有限公司</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储运污水排口特征因子检测</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次</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9</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5</w:t>
            </w: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储运厂界非甲烷总烃检测</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次</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6</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6</w:t>
            </w: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储运厂界噪声</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次</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8</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30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以上价格小计：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5" w:hRule="atLeast"/>
        </w:trPr>
        <w:tc>
          <w:tcPr>
            <w:tcW w:w="930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以上合计总价：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3"/>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bookmarkStart w:id="0" w:name="_GoBack"/>
      <w:bookmarkEnd w:id="0"/>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14375"/>
    <w:multiLevelType w:val="singleLevel"/>
    <w:tmpl w:val="11014375"/>
    <w:lvl w:ilvl="0" w:tentative="0">
      <w:start w:val="2"/>
      <w:numFmt w:val="decimal"/>
      <w:suff w:val="nothing"/>
      <w:lvlText w:val="（%1）"/>
      <w:lvlJc w:val="left"/>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7C329F"/>
    <w:rsid w:val="02DA4F04"/>
    <w:rsid w:val="04620439"/>
    <w:rsid w:val="04667115"/>
    <w:rsid w:val="059E36F3"/>
    <w:rsid w:val="06B156A8"/>
    <w:rsid w:val="0B071D3B"/>
    <w:rsid w:val="0B212DFC"/>
    <w:rsid w:val="0BCA2ECD"/>
    <w:rsid w:val="0CCD460E"/>
    <w:rsid w:val="0E1E1875"/>
    <w:rsid w:val="0EEE56EB"/>
    <w:rsid w:val="10240C99"/>
    <w:rsid w:val="109C4CD3"/>
    <w:rsid w:val="11193AFA"/>
    <w:rsid w:val="119D0D03"/>
    <w:rsid w:val="1444244B"/>
    <w:rsid w:val="14EA645D"/>
    <w:rsid w:val="164D0F49"/>
    <w:rsid w:val="16B94831"/>
    <w:rsid w:val="17795D6E"/>
    <w:rsid w:val="19181A3A"/>
    <w:rsid w:val="19CB297A"/>
    <w:rsid w:val="1AC44C67"/>
    <w:rsid w:val="1B1D4C62"/>
    <w:rsid w:val="1D617EC5"/>
    <w:rsid w:val="1E426EBA"/>
    <w:rsid w:val="22392043"/>
    <w:rsid w:val="225D796E"/>
    <w:rsid w:val="22CF2CE6"/>
    <w:rsid w:val="2383244E"/>
    <w:rsid w:val="24EC6623"/>
    <w:rsid w:val="29D61921"/>
    <w:rsid w:val="2BBD3669"/>
    <w:rsid w:val="2CA77D06"/>
    <w:rsid w:val="2CF40EA6"/>
    <w:rsid w:val="2DF37FD1"/>
    <w:rsid w:val="2E16582B"/>
    <w:rsid w:val="2E4116FA"/>
    <w:rsid w:val="2EE6563F"/>
    <w:rsid w:val="2FD44032"/>
    <w:rsid w:val="304940D8"/>
    <w:rsid w:val="30B00B92"/>
    <w:rsid w:val="31262BAF"/>
    <w:rsid w:val="313703D4"/>
    <w:rsid w:val="330F093A"/>
    <w:rsid w:val="33B0446E"/>
    <w:rsid w:val="34AA5361"/>
    <w:rsid w:val="34E37CA8"/>
    <w:rsid w:val="359E47FF"/>
    <w:rsid w:val="35B72FCB"/>
    <w:rsid w:val="35DA3E68"/>
    <w:rsid w:val="379A3E49"/>
    <w:rsid w:val="391E61C3"/>
    <w:rsid w:val="3A0E1EEE"/>
    <w:rsid w:val="3A6F2095"/>
    <w:rsid w:val="3BB5594A"/>
    <w:rsid w:val="3D8D6699"/>
    <w:rsid w:val="3DD363DB"/>
    <w:rsid w:val="3EBD5197"/>
    <w:rsid w:val="40D23C76"/>
    <w:rsid w:val="416D2207"/>
    <w:rsid w:val="41A41AB6"/>
    <w:rsid w:val="43EC12FF"/>
    <w:rsid w:val="44E509D4"/>
    <w:rsid w:val="47A3636C"/>
    <w:rsid w:val="47FC0770"/>
    <w:rsid w:val="497A30FC"/>
    <w:rsid w:val="4C566030"/>
    <w:rsid w:val="4D7F6E06"/>
    <w:rsid w:val="4DC0511E"/>
    <w:rsid w:val="4DF64010"/>
    <w:rsid w:val="4FAC5BC3"/>
    <w:rsid w:val="4FC61FF0"/>
    <w:rsid w:val="50846203"/>
    <w:rsid w:val="532D11DF"/>
    <w:rsid w:val="53373E0C"/>
    <w:rsid w:val="53514ECE"/>
    <w:rsid w:val="538763B9"/>
    <w:rsid w:val="5429409D"/>
    <w:rsid w:val="55DC546E"/>
    <w:rsid w:val="56494582"/>
    <w:rsid w:val="579C3951"/>
    <w:rsid w:val="596D6B7C"/>
    <w:rsid w:val="5A3F1F24"/>
    <w:rsid w:val="5CEC747F"/>
    <w:rsid w:val="61DA11A0"/>
    <w:rsid w:val="66202ABE"/>
    <w:rsid w:val="66441755"/>
    <w:rsid w:val="666D29B2"/>
    <w:rsid w:val="66CF713B"/>
    <w:rsid w:val="67B53825"/>
    <w:rsid w:val="68961ACE"/>
    <w:rsid w:val="689E14F4"/>
    <w:rsid w:val="69E228CC"/>
    <w:rsid w:val="6B5B3090"/>
    <w:rsid w:val="6CE02CE9"/>
    <w:rsid w:val="6D9745DB"/>
    <w:rsid w:val="6E2C6633"/>
    <w:rsid w:val="6EF4687A"/>
    <w:rsid w:val="726141AB"/>
    <w:rsid w:val="72BC529F"/>
    <w:rsid w:val="73173768"/>
    <w:rsid w:val="7406451D"/>
    <w:rsid w:val="74B44E65"/>
    <w:rsid w:val="756A3232"/>
    <w:rsid w:val="783458C3"/>
    <w:rsid w:val="7A1E0C67"/>
    <w:rsid w:val="7AF84229"/>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5280</Words>
  <Characters>5483</Characters>
  <Lines>24</Lines>
  <Paragraphs>6</Paragraphs>
  <TotalTime>4</TotalTime>
  <ScaleCrop>false</ScaleCrop>
  <LinksUpToDate>false</LinksUpToDate>
  <CharactersWithSpaces>5619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2023-04-28T03:01:21Z</cp:lastPrinted>
  <dcterms:modified xsi:type="dcterms:W3CDTF">2023-04-28T03:01:25Z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