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jc w:val="center"/>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lang w:eastAsia="zh-CN"/>
        </w:rPr>
        <w:t>我公司现采用自主公开招标的方式选定供应商，欢迎具有相关资质的厂商前来投标。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海纳川2023年度宣传（维修与设备检修）制作加工服务招标</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u w:val="single"/>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交货/施工时间：</w:t>
      </w:r>
      <w:r>
        <w:rPr>
          <w:rFonts w:hint="eastAsia" w:ascii="方正仿宋简体" w:hAnsi="方正仿宋简体" w:eastAsia="方正仿宋简体" w:cs="方正仿宋简体"/>
          <w:sz w:val="32"/>
          <w:szCs w:val="32"/>
          <w:u w:val="single"/>
          <w:lang w:val="en-US" w:eastAsia="zh-CN"/>
        </w:rPr>
        <w:t>合同签订后，收到制作单3日内；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交货/施工地点：</w:t>
      </w:r>
      <w:r>
        <w:rPr>
          <w:rFonts w:hint="eastAsia" w:ascii="方正仿宋简体" w:hAnsi="方正仿宋简体" w:eastAsia="方正仿宋简体" w:cs="方正仿宋简体"/>
          <w:bCs/>
          <w:sz w:val="32"/>
          <w:szCs w:val="32"/>
          <w:u w:val="single"/>
          <w:lang w:val="en-US" w:eastAsia="zh-CN"/>
        </w:rPr>
        <w:t>镇江海纳川物流产业发展有限责任公司</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2023年5月9日下午2点整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2023年5月9日下午2点整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w:t>
      </w:r>
      <w:r>
        <w:rPr>
          <w:rFonts w:hint="eastAsia" w:ascii="方正仿宋简体" w:hAnsi="方正仿宋简体" w:eastAsia="方正仿宋简体" w:cs="方正仿宋简体"/>
          <w:sz w:val="32"/>
          <w:szCs w:val="32"/>
          <w:highlight w:val="none"/>
          <w:u w:val="single" w:color="auto"/>
          <w:lang w:val="en-US" w:eastAsia="zh-CN"/>
        </w:rPr>
        <w:t>开标</w:t>
      </w:r>
      <w:r>
        <w:rPr>
          <w:rFonts w:hint="eastAsia" w:ascii="方正仿宋简体" w:hAnsi="方正仿宋简体" w:eastAsia="方正仿宋简体" w:cs="方正仿宋简体"/>
          <w:sz w:val="32"/>
          <w:szCs w:val="32"/>
          <w:u w:val="single" w:color="auto"/>
          <w:lang w:val="en-US" w:eastAsia="zh-CN"/>
        </w:rPr>
        <w:t>室</w:t>
      </w:r>
      <w:r>
        <w:rPr>
          <w:rFonts w:hint="eastAsia" w:ascii="方正仿宋简体" w:hAnsi="方正仿宋简体" w:eastAsia="方正仿宋简体" w:cs="方正仿宋简体"/>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both"/>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wordWrap w:val="0"/>
        <w:ind w:firstLine="640" w:firstLineChars="200"/>
        <w:jc w:val="both"/>
        <w:rPr>
          <w:rFonts w:hint="default" w:ascii="方正仿宋简体" w:hAnsi="仿宋_GB2312" w:eastAsia="方正仿宋简体" w:cs="仿宋_GB2312"/>
          <w:kern w:val="1"/>
          <w:sz w:val="32"/>
          <w:szCs w:val="32"/>
          <w:highlight w:val="none"/>
          <w:lang w:val="en-US" w:eastAsia="zh-CN"/>
        </w:rPr>
      </w:pPr>
      <w:r>
        <w:rPr>
          <w:rFonts w:hint="eastAsia" w:ascii="方正仿宋简体" w:hAnsi="仿宋_GB2312" w:eastAsia="方正仿宋简体" w:cs="仿宋_GB2312"/>
          <w:kern w:val="1"/>
          <w:sz w:val="32"/>
          <w:szCs w:val="32"/>
          <w:highlight w:val="none"/>
          <w:lang w:val="en-US" w:eastAsia="zh-CN"/>
        </w:rPr>
        <w:t>（一）报价货物清单：详见附件2。</w:t>
      </w:r>
    </w:p>
    <w:p>
      <w:pPr>
        <w:wordWrap w:val="0"/>
        <w:ind w:firstLine="640" w:firstLineChars="200"/>
        <w:jc w:val="both"/>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 xml:space="preserve">（二）技术要求： </w:t>
      </w:r>
    </w:p>
    <w:p>
      <w:pPr>
        <w:wordWrap w:val="0"/>
        <w:ind w:firstLine="640" w:firstLineChars="200"/>
        <w:jc w:val="both"/>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1.中标方所出售的标的物质量必须符合招标方所用标的物的环境，标的物所处特殊环境招标方须向中标方作提前说明。标的物必须符合国家标准及招标方要求。</w:t>
      </w:r>
    </w:p>
    <w:p>
      <w:pPr>
        <w:wordWrap w:val="0"/>
        <w:ind w:firstLine="640" w:firstLineChars="200"/>
        <w:jc w:val="both"/>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2.质量要求和技术标准依照双方的约定或附件为准则。</w:t>
      </w:r>
    </w:p>
    <w:p>
      <w:pPr>
        <w:wordWrap w:val="0"/>
        <w:ind w:firstLine="640" w:firstLineChars="200"/>
        <w:jc w:val="both"/>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3.要求加工制作安全、牢固、美观，平整，发光字基本均匀。光源要以中标方所操作的技术规范及数量进行，如招标方为了省电等原因改变或减少数量则中标方不为光源的效果负责。</w:t>
      </w:r>
    </w:p>
    <w:p>
      <w:pPr>
        <w:wordWrap w:val="0"/>
        <w:ind w:firstLine="640" w:firstLineChars="200"/>
        <w:jc w:val="both"/>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4.中标方所提供的标的物如不符合招标方所提出的要求，由中标方负全责，并在第二天提供符合招标方要求的标的物。</w:t>
      </w:r>
    </w:p>
    <w:p>
      <w:pPr>
        <w:wordWrap w:val="0"/>
        <w:ind w:firstLine="640" w:firstLineChars="200"/>
        <w:jc w:val="both"/>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5.标的物运至招标方指定地点，由双方共同进行外观验收，同时中标方须保证标的物在招标方提供的环境下正常使用不少于6个月。</w:t>
      </w:r>
    </w:p>
    <w:p>
      <w:pPr>
        <w:wordWrap w:val="0"/>
        <w:ind w:firstLine="640" w:firstLineChars="200"/>
        <w:jc w:val="both"/>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6.中标方应对所售产品享有完全知识产权，因中标方原因或第三方原因引起的知识产权纠纷，由中标方承担全部责任，招标方不承担任何责任。</w:t>
      </w:r>
    </w:p>
    <w:p>
      <w:pPr>
        <w:numPr>
          <w:ilvl w:val="0"/>
          <w:numId w:val="0"/>
        </w:numPr>
        <w:wordWrap w:val="0"/>
        <w:ind w:firstLine="640" w:firstLineChars="200"/>
        <w:jc w:val="both"/>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简体" w:hAnsi="方正仿宋简体" w:eastAsia="方正仿宋简体" w:cs="方正仿宋简体"/>
          <w:sz w:val="32"/>
          <w:szCs w:val="32"/>
          <w:highlight w:val="none"/>
          <w:u w:val="single"/>
          <w:lang w:val="en-US" w:eastAsia="zh-CN"/>
        </w:rPr>
      </w:pPr>
      <w:r>
        <w:rPr>
          <w:rFonts w:hint="eastAsia" w:ascii="方正仿宋简体" w:hAnsi="仿宋_GB2312" w:eastAsia="方正仿宋简体" w:cs="仿宋_GB2312"/>
          <w:kern w:val="1"/>
          <w:sz w:val="32"/>
          <w:szCs w:val="32"/>
          <w:lang w:val="en-US" w:eastAsia="zh-CN"/>
        </w:rPr>
        <w:t>1.</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投标人资格证明证件：营业执照；（2）已经成功履行的相关合同；（3）</w:t>
      </w:r>
      <w:r>
        <w:rPr>
          <w:rFonts w:hint="eastAsia" w:ascii="方正仿宋简体" w:hAnsi="方正仿宋简体" w:eastAsia="方正仿宋简体" w:cs="方正仿宋简体"/>
          <w:sz w:val="32"/>
          <w:szCs w:val="32"/>
          <w:highlight w:val="none"/>
          <w:u w:val="single"/>
          <w:lang w:val="en-US" w:eastAsia="zh-CN"/>
        </w:rPr>
        <w:t>报价函；（4）报价货物清单：详见附件2；（5）投标方设计部所在地区证明材料。</w:t>
      </w:r>
      <w:r>
        <w:rPr>
          <w:rFonts w:hint="eastAsia" w:ascii="方正仿宋简体" w:hAnsi="方正仿宋简体" w:eastAsia="方正仿宋简体" w:cs="方正仿宋简体"/>
          <w:sz w:val="32"/>
          <w:szCs w:val="32"/>
          <w:u w:val="single"/>
          <w:lang w:val="en-US" w:eastAsia="zh-CN"/>
        </w:rPr>
        <w:t>（</w:t>
      </w:r>
      <w:r>
        <w:rPr>
          <w:rFonts w:hint="eastAsia" w:ascii="方正仿宋简体" w:hAnsi="方正仿宋简体" w:eastAsia="方正仿宋简体" w:cs="方正仿宋简体"/>
          <w:color w:val="FF0000"/>
          <w:sz w:val="32"/>
          <w:szCs w:val="32"/>
          <w:u w:val="single"/>
          <w:lang w:val="en-US" w:eastAsia="zh-CN"/>
        </w:rPr>
        <w:t>以上资格证明证件均可提供复印件，但需加盖公章</w:t>
      </w:r>
      <w:r>
        <w:rPr>
          <w:rFonts w:hint="eastAsia" w:ascii="方正仿宋简体" w:hAnsi="方正仿宋简体" w:eastAsia="方正仿宋简体" w:cs="方正仿宋简体"/>
          <w:sz w:val="32"/>
          <w:szCs w:val="32"/>
          <w:u w:val="single"/>
          <w:lang w:val="en-US" w:eastAsia="zh-CN"/>
        </w:rPr>
        <w:t>）</w:t>
      </w:r>
    </w:p>
    <w:p>
      <w:pPr>
        <w:pStyle w:val="5"/>
        <w:keepNext w:val="0"/>
        <w:keepLines w:val="0"/>
        <w:pageBreakBefore w:val="0"/>
        <w:widowControl w:val="0"/>
        <w:kinsoku/>
        <w:overflowPunct/>
        <w:topLinePunct w:val="0"/>
        <w:autoSpaceDE/>
        <w:autoSpaceDN/>
        <w:bidi w:val="0"/>
        <w:spacing w:after="0" w:line="600" w:lineRule="exact"/>
        <w:ind w:right="0" w:rightChars="0" w:firstLine="640" w:firstLineChars="200"/>
        <w:jc w:val="both"/>
        <w:textAlignment w:val="auto"/>
        <w:outlineLvl w:val="9"/>
        <w:rPr>
          <w:rFonts w:hint="eastAsia"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lang w:val="en-US" w:eastAsia="zh-CN"/>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sz w:val="32"/>
          <w:szCs w:val="32"/>
          <w:u w:val="single"/>
          <w:lang w:val="en-US" w:eastAsia="zh-CN"/>
        </w:rPr>
        <w:t xml:space="preserve"> 20分钟</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必要时需来我公司作技术指导；在</w:t>
      </w:r>
      <w:r>
        <w:rPr>
          <w:rFonts w:hint="eastAsia" w:ascii="方正仿宋简体" w:hAnsi="方正仿宋简体" w:eastAsia="方正仿宋简体" w:cs="方正仿宋简体"/>
          <w:sz w:val="32"/>
          <w:szCs w:val="32"/>
          <w:lang w:val="en-US" w:eastAsia="zh-CN"/>
        </w:rPr>
        <w:t>招标方</w:t>
      </w:r>
      <w:r>
        <w:rPr>
          <w:rFonts w:hint="eastAsia" w:ascii="方正仿宋简体" w:hAnsi="方正仿宋简体" w:eastAsia="方正仿宋简体" w:cs="方正仿宋简体"/>
          <w:sz w:val="32"/>
          <w:szCs w:val="32"/>
          <w:lang w:eastAsia="zh-CN"/>
        </w:rPr>
        <w:t>通知时间 1小时内送货上门，及时完成安装工作；标的物由</w:t>
      </w:r>
      <w:r>
        <w:rPr>
          <w:rFonts w:hint="eastAsia" w:ascii="方正仿宋简体" w:hAnsi="方正仿宋简体" w:eastAsia="方正仿宋简体" w:cs="方正仿宋简体"/>
          <w:sz w:val="32"/>
          <w:szCs w:val="32"/>
          <w:lang w:val="en-US" w:eastAsia="zh-CN"/>
        </w:rPr>
        <w:t>投标方</w:t>
      </w:r>
      <w:r>
        <w:rPr>
          <w:rFonts w:hint="eastAsia" w:ascii="方正仿宋简体" w:hAnsi="方正仿宋简体" w:eastAsia="方正仿宋简体" w:cs="方正仿宋简体"/>
          <w:sz w:val="32"/>
          <w:szCs w:val="32"/>
          <w:lang w:eastAsia="zh-CN"/>
        </w:rPr>
        <w:t>送达</w:t>
      </w:r>
      <w:r>
        <w:rPr>
          <w:rFonts w:hint="eastAsia" w:ascii="方正仿宋简体" w:hAnsi="方正仿宋简体" w:eastAsia="方正仿宋简体" w:cs="方正仿宋简体"/>
          <w:sz w:val="32"/>
          <w:szCs w:val="32"/>
          <w:lang w:val="en-US" w:eastAsia="zh-CN"/>
        </w:rPr>
        <w:t>招标方</w:t>
      </w:r>
      <w:r>
        <w:rPr>
          <w:rFonts w:hint="eastAsia" w:ascii="方正仿宋简体" w:hAnsi="方正仿宋简体" w:eastAsia="方正仿宋简体" w:cs="方正仿宋简体"/>
          <w:sz w:val="32"/>
          <w:szCs w:val="32"/>
          <w:lang w:eastAsia="zh-CN"/>
        </w:rPr>
        <w:t>指定地点，运费由</w:t>
      </w:r>
      <w:r>
        <w:rPr>
          <w:rFonts w:hint="eastAsia" w:ascii="方正仿宋简体" w:hAnsi="方正仿宋简体" w:eastAsia="方正仿宋简体" w:cs="方正仿宋简体"/>
          <w:sz w:val="32"/>
          <w:szCs w:val="32"/>
          <w:lang w:val="en-US" w:eastAsia="zh-CN"/>
        </w:rPr>
        <w:t>投标方</w:t>
      </w:r>
      <w:r>
        <w:rPr>
          <w:rFonts w:hint="eastAsia" w:ascii="方正仿宋简体" w:hAnsi="方正仿宋简体" w:eastAsia="方正仿宋简体" w:cs="方正仿宋简体"/>
          <w:sz w:val="32"/>
          <w:szCs w:val="32"/>
          <w:lang w:eastAsia="zh-CN"/>
        </w:rPr>
        <w:t>自行</w:t>
      </w:r>
      <w:r>
        <w:rPr>
          <w:rFonts w:hint="eastAsia" w:ascii="方正仿宋简体" w:hAnsi="方正仿宋简体" w:eastAsia="方正仿宋简体" w:cs="方正仿宋简体"/>
          <w:sz w:val="32"/>
          <w:szCs w:val="32"/>
          <w:lang w:val="en-US" w:eastAsia="zh-CN"/>
        </w:rPr>
        <w:t>承担</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bCs/>
          <w:color w:val="auto"/>
          <w:kern w:val="1"/>
          <w:sz w:val="32"/>
          <w:szCs w:val="32"/>
        </w:rPr>
        <w:t>因宣传制作项目具有当面交流和及时送货等特殊需求，故本次招标要求供应商在距离</w:t>
      </w:r>
      <w:r>
        <w:rPr>
          <w:rFonts w:hint="eastAsia" w:ascii="方正仿宋简体" w:hAnsi="方正仿宋简体" w:eastAsia="方正仿宋简体" w:cs="方正仿宋简体"/>
          <w:bCs/>
          <w:color w:val="auto"/>
          <w:kern w:val="1"/>
          <w:sz w:val="32"/>
          <w:szCs w:val="32"/>
          <w:lang w:val="en-US" w:eastAsia="zh-CN"/>
        </w:rPr>
        <w:t>海纳川公司</w:t>
      </w:r>
      <w:r>
        <w:rPr>
          <w:rFonts w:hint="eastAsia" w:ascii="方正仿宋简体" w:hAnsi="方正仿宋简体" w:eastAsia="方正仿宋简体" w:cs="方正仿宋简体"/>
          <w:bCs/>
          <w:color w:val="auto"/>
          <w:kern w:val="1"/>
          <w:sz w:val="32"/>
          <w:szCs w:val="32"/>
        </w:rPr>
        <w:t>半径15KM以内地区有设计部，距离公司车程不超过1小时，便于公司交流，且实际制作地点距本单位车程不超过1.5小时。</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lang w:val="en-US" w:eastAsia="zh-CN"/>
        </w:rPr>
        <w:t>5.投标单位具有良好的广告策划、视觉形象设计制作经验，拥有大型企业、政府单位图文宣传资料的制作经验。</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kern w:val="1"/>
          <w:sz w:val="32"/>
          <w:szCs w:val="32"/>
          <w:lang w:val="en-US" w:eastAsia="zh-CN"/>
        </w:rPr>
        <w:t>6.</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pStyle w:val="6"/>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6"/>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1"/>
          <w:sz w:val="32"/>
          <w:szCs w:val="32"/>
          <w:u w:val="single"/>
          <w:lang w:val="en-US" w:eastAsia="zh-CN"/>
        </w:rPr>
        <w:t>招标方自收到标的物验收合格并且收到中标方开具的增值税专用发票后60日内以承兑方式付款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highlight w:val="none"/>
        </w:rPr>
        <w:t>本项目投标</w:t>
      </w:r>
      <w:r>
        <w:rPr>
          <w:rFonts w:hint="eastAsia" w:ascii="方正仿宋简体" w:hAnsi="方正仿宋简体" w:eastAsia="方正仿宋简体" w:cs="方正仿宋简体"/>
          <w:bCs/>
          <w:color w:val="auto"/>
          <w:kern w:val="1"/>
          <w:sz w:val="32"/>
          <w:szCs w:val="32"/>
          <w:highlight w:val="none"/>
          <w:lang w:val="en-US" w:eastAsia="zh-CN"/>
        </w:rPr>
        <w:t>采用</w:t>
      </w:r>
      <w:r>
        <w:rPr>
          <w:rFonts w:hint="eastAsia" w:ascii="方正仿宋简体" w:hAnsi="方正仿宋简体" w:eastAsia="方正仿宋简体" w:cs="方正仿宋简体"/>
          <w:bCs/>
          <w:color w:val="auto"/>
          <w:kern w:val="1"/>
          <w:sz w:val="32"/>
          <w:szCs w:val="32"/>
          <w:highlight w:val="none"/>
        </w:rPr>
        <w:t>线下方式进行</w:t>
      </w:r>
      <w:r>
        <w:rPr>
          <w:rFonts w:hint="eastAsia" w:ascii="方正仿宋简体" w:hAnsi="方正仿宋简体" w:eastAsia="方正仿宋简体" w:cs="方正仿宋简体"/>
          <w:bCs/>
          <w:color w:val="auto"/>
          <w:kern w:val="1"/>
          <w:sz w:val="32"/>
          <w:szCs w:val="32"/>
        </w:rPr>
        <w:t>：</w:t>
      </w:r>
    </w:p>
    <w:p>
      <w:pPr>
        <w:keepNext w:val="0"/>
        <w:keepLines w:val="0"/>
        <w:pageBreakBefore w:val="0"/>
        <w:widowControl w:val="0"/>
        <w:kinsoku/>
        <w:wordWrap w:val="0"/>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5"/>
        <w:keepNext w:val="0"/>
        <w:keepLines w:val="0"/>
        <w:pageBreakBefore w:val="0"/>
        <w:widowControl w:val="0"/>
        <w:kinsoku/>
        <w:overflowPunct/>
        <w:topLinePunct w:val="0"/>
        <w:autoSpaceDE/>
        <w:autoSpaceDN/>
        <w:bidi w:val="0"/>
        <w:spacing w:after="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w:t>
      </w:r>
      <w:r>
        <w:rPr>
          <w:rFonts w:hint="eastAsia" w:ascii="方正仿宋简体" w:hAnsi="方正仿宋简体" w:eastAsia="方正仿宋简体" w:cs="方正仿宋简体"/>
          <w:color w:val="FF0000"/>
          <w:kern w:val="1"/>
          <w:sz w:val="32"/>
          <w:szCs w:val="32"/>
          <w:highlight w:val="none"/>
          <w:u w:val="single"/>
          <w:lang w:val="en-US" w:eastAsia="zh-CN"/>
        </w:rPr>
        <w:t>1</w:t>
      </w:r>
      <w:r>
        <w:rPr>
          <w:rFonts w:hint="eastAsia" w:ascii="方正仿宋简体" w:hAnsi="方正仿宋简体" w:eastAsia="方正仿宋简体" w:cs="方正仿宋简体"/>
          <w:color w:val="FF0000"/>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投标文件请密封邮寄</w:t>
      </w:r>
      <w:r>
        <w:rPr>
          <w:rFonts w:hint="eastAsia" w:ascii="方正仿宋简体" w:hAnsi="方正仿宋简体" w:eastAsia="方正仿宋简体" w:cs="方正仿宋简体"/>
          <w:bCs/>
          <w:color w:val="auto"/>
          <w:kern w:val="1"/>
          <w:sz w:val="32"/>
          <w:szCs w:val="32"/>
        </w:rPr>
        <w:t>：</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both"/>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both"/>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 xml:space="preserve">技术部门联系人：陈立军   电话：18752979037 </w:t>
      </w:r>
    </w:p>
    <w:p>
      <w:pPr>
        <w:pStyle w:val="6"/>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5"/>
        <w:keepNext w:val="0"/>
        <w:keepLines w:val="0"/>
        <w:pageBreakBefore w:val="0"/>
        <w:widowControl w:val="0"/>
        <w:kinsoku/>
        <w:wordWrap/>
        <w:overflowPunct/>
        <w:topLinePunct w:val="0"/>
        <w:autoSpaceDE/>
        <w:autoSpaceDN/>
        <w:bidi w:val="0"/>
        <w:spacing w:after="0" w:line="600" w:lineRule="exact"/>
        <w:ind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spacing w:line="360" w:lineRule="auto"/>
        <w:ind w:firstLine="640" w:firstLineChars="200"/>
        <w:jc w:val="both"/>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both"/>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FF0000"/>
          <w:sz w:val="32"/>
          <w:szCs w:val="32"/>
          <w:lang w:eastAsia="zh-CN"/>
        </w:rPr>
        <w:t>本次采用该种评标方式</w:t>
      </w:r>
      <w:r>
        <w:rPr>
          <w:rFonts w:hint="eastAsia" w:ascii="方正仿宋简体" w:hAnsi="方正仿宋简体" w:eastAsia="方正仿宋简体" w:cs="方正仿宋简体"/>
          <w:color w:val="auto"/>
          <w:sz w:val="32"/>
          <w:szCs w:val="32"/>
          <w:lang w:eastAsia="zh-CN"/>
        </w:rPr>
        <w:t>）</w:t>
      </w:r>
    </w:p>
    <w:p>
      <w:pPr>
        <w:spacing w:line="360" w:lineRule="auto"/>
        <w:ind w:firstLine="640" w:firstLineChars="200"/>
        <w:jc w:val="both"/>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w:t>
      </w:r>
      <w:r>
        <w:rPr>
          <w:rFonts w:hint="eastAsia" w:ascii="方正仿宋简体" w:hAnsi="方正仿宋简体" w:eastAsia="方正仿宋简体" w:cs="方正仿宋简体"/>
          <w:color w:val="auto"/>
          <w:sz w:val="32"/>
          <w:szCs w:val="32"/>
          <w:highlight w:val="none"/>
          <w:lang w:eastAsia="zh-CN"/>
        </w:rPr>
        <w:t>（评分细则详见附件</w:t>
      </w:r>
      <w:r>
        <w:rPr>
          <w:rFonts w:hint="eastAsia" w:ascii="方正仿宋简体" w:hAnsi="方正仿宋简体" w:eastAsia="方正仿宋简体" w:cs="方正仿宋简体"/>
          <w:color w:val="auto"/>
          <w:sz w:val="32"/>
          <w:szCs w:val="32"/>
          <w:highlight w:val="none"/>
          <w:lang w:val="en-US" w:eastAsia="zh-CN"/>
        </w:rPr>
        <w:t>3</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bCs/>
          <w:color w:val="auto"/>
          <w:kern w:val="1"/>
          <w:sz w:val="32"/>
          <w:szCs w:val="32"/>
          <w:lang w:val="en-US" w:eastAsia="zh-CN" w:bidi="ar-SA"/>
        </w:rPr>
        <w:t>具体按</w:t>
      </w:r>
      <w:r>
        <w:rPr>
          <w:rFonts w:hint="eastAsia" w:ascii="方正仿宋简体" w:hAnsi="方正仿宋简体" w:eastAsia="方正仿宋简体" w:cs="方正仿宋简体"/>
          <w:bCs/>
          <w:color w:val="auto"/>
          <w:kern w:val="1"/>
          <w:sz w:val="32"/>
          <w:szCs w:val="32"/>
          <w:highlight w:val="none"/>
          <w:lang w:val="en-US" w:eastAsia="zh-CN" w:bidi="ar-SA"/>
        </w:rPr>
        <w:t>价格得分、商务得分、服务得分</w:t>
      </w:r>
      <w:r>
        <w:rPr>
          <w:rFonts w:hint="eastAsia" w:ascii="方正仿宋简体" w:hAnsi="方正仿宋简体" w:eastAsia="方正仿宋简体" w:cs="方正仿宋简体"/>
          <w:bCs/>
          <w:color w:val="auto"/>
          <w:kern w:val="1"/>
          <w:sz w:val="32"/>
          <w:szCs w:val="32"/>
          <w:lang w:val="en-US" w:eastAsia="zh-CN" w:bidi="ar-SA"/>
        </w:rPr>
        <w:t>（得分比例根据货物内容确定）三个方面进行评审，并按综合得分由高到低顺序推选一名中标候选人。</w:t>
      </w:r>
    </w:p>
    <w:p>
      <w:pPr>
        <w:numPr>
          <w:ilvl w:val="0"/>
          <w:numId w:val="0"/>
        </w:numPr>
        <w:spacing w:line="360" w:lineRule="auto"/>
        <w:ind w:firstLine="640" w:firstLineChars="200"/>
        <w:jc w:val="both"/>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p>
    <w:p>
      <w:pPr>
        <w:numPr>
          <w:ilvl w:val="0"/>
          <w:numId w:val="0"/>
        </w:numPr>
        <w:spacing w:line="360" w:lineRule="auto"/>
        <w:ind w:firstLine="640" w:firstLineChars="200"/>
        <w:jc w:val="both"/>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both"/>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both"/>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黑体_GBK" w:hAnsi="方正黑体_GBK" w:eastAsia="方正黑体_GBK" w:cs="方正黑体_GBK"/>
          <w:b/>
          <w:kern w:val="1"/>
          <w:sz w:val="32"/>
          <w:szCs w:val="32"/>
          <w:lang w:val="en-US" w:eastAsia="zh-CN"/>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6"/>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1.</w:t>
      </w:r>
      <w:r>
        <w:rPr>
          <w:rFonts w:hint="eastAsia" w:ascii="方正仿宋简体" w:hAnsi="方正仿宋简体" w:eastAsia="方正仿宋简体" w:cs="方正仿宋简体"/>
          <w:bCs/>
          <w:color w:val="auto"/>
          <w:kern w:val="1"/>
          <w:sz w:val="32"/>
          <w:szCs w:val="32"/>
          <w:highlight w:val="none"/>
          <w:lang w:val="en-US" w:eastAsia="zh-CN"/>
        </w:rPr>
        <w:t>如投标方</w:t>
      </w:r>
      <w:r>
        <w:rPr>
          <w:rFonts w:hint="eastAsia" w:ascii="方正仿宋简体" w:hAnsi="方正仿宋简体" w:eastAsia="方正仿宋简体" w:cs="方正仿宋简体"/>
          <w:bCs/>
          <w:color w:val="auto"/>
          <w:kern w:val="1"/>
          <w:sz w:val="32"/>
          <w:szCs w:val="32"/>
          <w:highlight w:val="none"/>
        </w:rPr>
        <w:t>没有按照规定时间交货或提供服务，</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highlight w:val="none"/>
        </w:rPr>
        <w:t>将承担当次供应的所有标的物金额 20%的违约责任</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lang w:val="en-US" w:eastAsia="zh-CN"/>
        </w:rPr>
        <w:t>如</w:t>
      </w:r>
      <w:r>
        <w:rPr>
          <w:rFonts w:hint="eastAsia" w:ascii="方正仿宋简体" w:hAnsi="方正仿宋简体" w:eastAsia="方正仿宋简体" w:cs="方正仿宋简体"/>
          <w:bCs/>
          <w:color w:val="auto"/>
          <w:kern w:val="1"/>
          <w:sz w:val="32"/>
          <w:szCs w:val="32"/>
          <w:highlight w:val="none"/>
        </w:rPr>
        <w:t>迟交货物或未提供服务超过</w:t>
      </w:r>
      <w:r>
        <w:rPr>
          <w:rFonts w:hint="eastAsia" w:ascii="方正仿宋简体" w:hAnsi="方正仿宋简体" w:eastAsia="方正仿宋简体" w:cs="方正仿宋简体"/>
          <w:bCs/>
          <w:color w:val="auto"/>
          <w:kern w:val="1"/>
          <w:sz w:val="32"/>
          <w:szCs w:val="32"/>
          <w:highlight w:val="none"/>
          <w:lang w:val="en-US" w:eastAsia="zh-CN"/>
        </w:rPr>
        <w:t>7</w:t>
      </w:r>
      <w:r>
        <w:rPr>
          <w:rFonts w:hint="eastAsia" w:ascii="方正仿宋简体" w:hAnsi="方正仿宋简体" w:eastAsia="方正仿宋简体" w:cs="方正仿宋简体"/>
          <w:bCs/>
          <w:color w:val="auto"/>
          <w:kern w:val="1"/>
          <w:sz w:val="32"/>
          <w:szCs w:val="32"/>
          <w:highlight w:val="none"/>
        </w:rPr>
        <w:t>日，</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highlight w:val="none"/>
        </w:rPr>
        <w:t>有权解除合同</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lang w:val="en-US" w:eastAsia="zh-CN"/>
        </w:rPr>
        <w:t>并</w:t>
      </w:r>
      <w:r>
        <w:rPr>
          <w:rFonts w:hint="eastAsia" w:ascii="方正仿宋简体" w:hAnsi="方正仿宋简体" w:eastAsia="方正仿宋简体" w:cs="方正仿宋简体"/>
          <w:bCs/>
          <w:color w:val="auto"/>
          <w:kern w:val="1"/>
          <w:sz w:val="32"/>
          <w:szCs w:val="32"/>
          <w:highlight w:val="none"/>
        </w:rPr>
        <w:t>要求</w:t>
      </w:r>
      <w:r>
        <w:rPr>
          <w:rFonts w:hint="eastAsia" w:ascii="方正仿宋简体" w:hAnsi="方正仿宋简体" w:eastAsia="方正仿宋简体" w:cs="方正仿宋简体"/>
          <w:bCs/>
          <w:color w:val="auto"/>
          <w:kern w:val="1"/>
          <w:sz w:val="32"/>
          <w:szCs w:val="32"/>
          <w:highlight w:val="none"/>
          <w:lang w:val="en-US" w:eastAsia="zh-CN"/>
        </w:rPr>
        <w:t>投标方在</w:t>
      </w:r>
      <w:r>
        <w:rPr>
          <w:rFonts w:hint="eastAsia" w:ascii="方正仿宋简体" w:hAnsi="方正仿宋简体" w:eastAsia="方正仿宋简体" w:cs="方正仿宋简体"/>
          <w:bCs/>
          <w:color w:val="auto"/>
          <w:kern w:val="1"/>
          <w:sz w:val="32"/>
          <w:szCs w:val="32"/>
          <w:highlight w:val="none"/>
        </w:rPr>
        <w:t>五个工作日内返还</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highlight w:val="none"/>
        </w:rPr>
        <w:t>合同货款</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rPr>
        <w:t>并</w:t>
      </w:r>
      <w:r>
        <w:rPr>
          <w:rFonts w:hint="eastAsia" w:ascii="方正仿宋简体" w:hAnsi="方正仿宋简体" w:eastAsia="方正仿宋简体" w:cs="方正仿宋简体"/>
          <w:bCs/>
          <w:color w:val="auto"/>
          <w:kern w:val="1"/>
          <w:sz w:val="32"/>
          <w:szCs w:val="32"/>
          <w:highlight w:val="none"/>
          <w:lang w:val="en-US" w:eastAsia="zh-CN"/>
        </w:rPr>
        <w:t>按照</w:t>
      </w:r>
      <w:r>
        <w:rPr>
          <w:rFonts w:hint="eastAsia" w:ascii="方正仿宋简体" w:hAnsi="方正仿宋简体" w:eastAsia="方正仿宋简体" w:cs="方正仿宋简体"/>
          <w:bCs/>
          <w:color w:val="auto"/>
          <w:kern w:val="1"/>
          <w:sz w:val="32"/>
          <w:szCs w:val="32"/>
          <w:highlight w:val="none"/>
        </w:rPr>
        <w:t>合同总额20%追究</w:t>
      </w:r>
      <w:r>
        <w:rPr>
          <w:rFonts w:hint="eastAsia" w:ascii="方正仿宋简体" w:hAnsi="方正仿宋简体" w:eastAsia="方正仿宋简体" w:cs="方正仿宋简体"/>
          <w:bCs/>
          <w:color w:val="auto"/>
          <w:kern w:val="1"/>
          <w:sz w:val="32"/>
          <w:szCs w:val="32"/>
          <w:highlight w:val="none"/>
          <w:lang w:val="en-US" w:eastAsia="zh-CN"/>
        </w:rPr>
        <w:t>投标方的</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2.</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highlight w:val="none"/>
        </w:rPr>
        <w:t>交货后，如果货物经检验不合格的，</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highlight w:val="none"/>
        </w:rPr>
        <w:t>可选择以下处理方式：</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1"/>
          <w:sz w:val="32"/>
          <w:szCs w:val="32"/>
          <w:highlight w:val="none"/>
        </w:rPr>
        <w:t>（1）换货</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rPr>
        <w:t>按</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highlight w:val="none"/>
        </w:rPr>
        <w:t>要求重新</w:t>
      </w:r>
      <w:r>
        <w:rPr>
          <w:rFonts w:hint="eastAsia" w:ascii="方正仿宋简体" w:hAnsi="方正仿宋简体" w:eastAsia="方正仿宋简体" w:cs="方正仿宋简体"/>
          <w:bCs/>
          <w:color w:val="auto"/>
          <w:kern w:val="1"/>
          <w:sz w:val="32"/>
          <w:szCs w:val="32"/>
          <w:highlight w:val="none"/>
          <w:lang w:val="en-US" w:eastAsia="zh-CN"/>
        </w:rPr>
        <w:t>设计、制作、安装</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rPr>
        <w:t>所增设的费用由</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highlight w:val="none"/>
        </w:rPr>
        <w:t>承担</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rPr>
        <w:t>换货</w:t>
      </w:r>
      <w:r>
        <w:rPr>
          <w:rFonts w:hint="eastAsia" w:ascii="方正仿宋简体" w:hAnsi="方正仿宋简体" w:eastAsia="方正仿宋简体" w:cs="方正仿宋简体"/>
          <w:bCs/>
          <w:color w:val="auto"/>
          <w:kern w:val="1"/>
          <w:sz w:val="32"/>
          <w:szCs w:val="32"/>
          <w:highlight w:val="none"/>
          <w:lang w:val="en-US" w:eastAsia="zh-CN"/>
        </w:rPr>
        <w:t>要</w:t>
      </w:r>
      <w:r>
        <w:rPr>
          <w:rFonts w:hint="eastAsia" w:ascii="方正仿宋简体" w:hAnsi="方正仿宋简体" w:eastAsia="方正仿宋简体" w:cs="方正仿宋简体"/>
          <w:bCs/>
          <w:color w:val="auto"/>
          <w:kern w:val="1"/>
          <w:sz w:val="32"/>
          <w:szCs w:val="32"/>
        </w:rPr>
        <w:t>在</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rPr>
        <w:t>第一次验收不合格之日起</w:t>
      </w:r>
      <w:r>
        <w:rPr>
          <w:rFonts w:hint="eastAsia" w:ascii="方正仿宋简体" w:hAnsi="方正仿宋简体" w:eastAsia="方正仿宋简体" w:cs="方正仿宋简体"/>
          <w:bCs/>
          <w:color w:val="auto"/>
          <w:kern w:val="1"/>
          <w:sz w:val="32"/>
          <w:szCs w:val="32"/>
          <w:lang w:val="en-US" w:eastAsia="zh-CN"/>
        </w:rPr>
        <w:t>3</w:t>
      </w:r>
      <w:r>
        <w:rPr>
          <w:rFonts w:hint="eastAsia" w:ascii="方正仿宋简体" w:hAnsi="方正仿宋简体" w:eastAsia="方正仿宋简体" w:cs="方正仿宋简体"/>
          <w:bCs/>
          <w:color w:val="auto"/>
          <w:kern w:val="1"/>
          <w:sz w:val="32"/>
          <w:szCs w:val="32"/>
        </w:rPr>
        <w:t>日内供货</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rPr>
        <w:t>逾期供货</w:t>
      </w:r>
      <w:r>
        <w:rPr>
          <w:rFonts w:hint="eastAsia" w:ascii="方正仿宋简体" w:hAnsi="方正仿宋简体" w:eastAsia="方正仿宋简体" w:cs="方正仿宋简体"/>
          <w:bCs/>
          <w:color w:val="auto"/>
          <w:kern w:val="1"/>
          <w:sz w:val="32"/>
          <w:szCs w:val="32"/>
          <w:lang w:val="en-US" w:eastAsia="zh-CN"/>
        </w:rPr>
        <w:t>则</w:t>
      </w:r>
      <w:r>
        <w:rPr>
          <w:rFonts w:hint="eastAsia" w:ascii="方正仿宋简体" w:hAnsi="方正仿宋简体" w:eastAsia="方正仿宋简体" w:cs="方正仿宋简体"/>
          <w:bCs/>
          <w:color w:val="auto"/>
          <w:kern w:val="1"/>
          <w:sz w:val="32"/>
          <w:szCs w:val="32"/>
        </w:rPr>
        <w:t>参照第1款执行违约责任</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当</w:t>
      </w:r>
      <w:r>
        <w:rPr>
          <w:rFonts w:hint="eastAsia" w:ascii="方正仿宋简体" w:hAnsi="方正仿宋简体" w:eastAsia="方正仿宋简体" w:cs="方正仿宋简体"/>
          <w:bCs/>
          <w:color w:val="auto"/>
          <w:kern w:val="1"/>
          <w:sz w:val="32"/>
          <w:szCs w:val="32"/>
        </w:rPr>
        <w:t>出现两次检验不合格情况，</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rPr>
        <w:t>有权解除合同</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具体参照下方执行</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（2）解除合同</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rPr>
        <w:t>退货所产生的费用由</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rPr>
        <w:t>承担。</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rPr>
        <w:t>需在检验不合格之日起五个工作日内返还</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rPr>
        <w:t>合同货款，并赔偿合同总货款20%违约金给</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rPr>
        <w:t>在</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rPr>
        <w:t>返还货款之前有权质押货物，质押期间如产生仓储费，该仓储费由</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rPr>
        <w:t>承担。</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3.因</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rPr>
        <w:t>的产品质量、逾期交货等原因给</w:t>
      </w:r>
      <w:r>
        <w:rPr>
          <w:rFonts w:hint="eastAsia" w:ascii="方正仿宋简体" w:hAnsi="方正仿宋简体" w:eastAsia="方正仿宋简体" w:cs="方正仿宋简体"/>
          <w:bCs/>
          <w:color w:val="auto"/>
          <w:kern w:val="1"/>
          <w:sz w:val="32"/>
          <w:szCs w:val="32"/>
          <w:highlight w:val="none"/>
          <w:lang w:val="en-US" w:eastAsia="zh-CN"/>
        </w:rPr>
        <w:t>招标方</w:t>
      </w:r>
      <w:r>
        <w:rPr>
          <w:rFonts w:hint="eastAsia" w:ascii="方正仿宋简体" w:hAnsi="方正仿宋简体" w:eastAsia="方正仿宋简体" w:cs="方正仿宋简体"/>
          <w:bCs/>
          <w:color w:val="auto"/>
          <w:kern w:val="1"/>
          <w:sz w:val="32"/>
          <w:szCs w:val="32"/>
        </w:rPr>
        <w:t>造成直接和间接经济损失的，由</w:t>
      </w:r>
      <w:r>
        <w:rPr>
          <w:rFonts w:hint="eastAsia" w:ascii="方正仿宋简体" w:hAnsi="方正仿宋简体" w:eastAsia="方正仿宋简体" w:cs="方正仿宋简体"/>
          <w:bCs/>
          <w:color w:val="auto"/>
          <w:kern w:val="1"/>
          <w:sz w:val="32"/>
          <w:szCs w:val="32"/>
          <w:highlight w:val="none"/>
          <w:lang w:val="en-US" w:eastAsia="zh-CN"/>
        </w:rPr>
        <w:t>投标方</w:t>
      </w:r>
      <w:r>
        <w:rPr>
          <w:rFonts w:hint="eastAsia" w:ascii="方正仿宋简体" w:hAnsi="方正仿宋简体" w:eastAsia="方正仿宋简体" w:cs="方正仿宋简体"/>
          <w:bCs/>
          <w:color w:val="auto"/>
          <w:kern w:val="1"/>
          <w:sz w:val="32"/>
          <w:szCs w:val="32"/>
        </w:rPr>
        <w:t>承担。</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中标</w:t>
      </w:r>
      <w:r>
        <w:rPr>
          <w:rFonts w:hint="eastAsia" w:ascii="方正仿宋简体" w:hAnsi="方正仿宋简体" w:eastAsia="方正仿宋简体" w:cs="方正仿宋简体"/>
          <w:bCs/>
          <w:color w:val="auto"/>
          <w:kern w:val="1"/>
          <w:sz w:val="32"/>
          <w:szCs w:val="32"/>
          <w:lang w:val="en-US" w:eastAsia="zh-CN"/>
        </w:rPr>
        <w:t>人</w:t>
      </w:r>
      <w:r>
        <w:rPr>
          <w:rFonts w:hint="eastAsia" w:ascii="方正仿宋简体" w:hAnsi="方正仿宋简体" w:eastAsia="方正仿宋简体" w:cs="方正仿宋简体"/>
          <w:bCs/>
          <w:color w:val="auto"/>
          <w:kern w:val="1"/>
          <w:sz w:val="32"/>
          <w:szCs w:val="32"/>
        </w:rPr>
        <w:t>应严格按照标书约定与招标方签定供需合同，并按合同约定做好物资供应和服务工作。对中标</w:t>
      </w:r>
      <w:r>
        <w:rPr>
          <w:rFonts w:hint="eastAsia" w:ascii="方正仿宋简体" w:hAnsi="方正仿宋简体" w:eastAsia="方正仿宋简体" w:cs="方正仿宋简体"/>
          <w:bCs/>
          <w:color w:val="auto"/>
          <w:kern w:val="1"/>
          <w:sz w:val="32"/>
          <w:szCs w:val="32"/>
          <w:lang w:val="en-US" w:eastAsia="zh-CN"/>
        </w:rPr>
        <w:t>人</w:t>
      </w:r>
      <w:r>
        <w:rPr>
          <w:rFonts w:hint="eastAsia" w:ascii="方正仿宋简体" w:hAnsi="方正仿宋简体" w:eastAsia="方正仿宋简体" w:cs="方正仿宋简体"/>
          <w:bCs/>
          <w:color w:val="auto"/>
          <w:kern w:val="1"/>
          <w:sz w:val="32"/>
          <w:szCs w:val="32"/>
        </w:rPr>
        <w:t>所有违背标书及合同约定的行为，招标人均可持续保留与中标方中止合作的一切权利</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如因投标人不能正常履约，严重影响招标人生产经营活动的，招标人将依法追究投标方法律责任。</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七</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5"/>
        <w:widowControl w:val="0"/>
        <w:kinsoku/>
        <w:overflowPunct/>
        <w:topLinePunct w:val="0"/>
        <w:autoSpaceDE/>
        <w:autoSpaceDN/>
        <w:bidi w:val="0"/>
        <w:spacing w:after="0"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eastAsia="zh-CN"/>
        </w:rPr>
        <w:t>（九）</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十</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5"/>
        <w:widowControl w:val="0"/>
        <w:kinsoku/>
        <w:overflowPunct/>
        <w:topLinePunct w:val="0"/>
        <w:autoSpaceDE/>
        <w:autoSpaceDN/>
        <w:bidi w:val="0"/>
        <w:spacing w:after="0" w:line="600" w:lineRule="exact"/>
        <w:jc w:val="both"/>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w:t>
      </w: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6"/>
        <w:jc w:val="both"/>
        <w:rPr>
          <w:rFonts w:hint="eastAsia" w:ascii="方正仿宋简体" w:hAnsi="方正仿宋简体" w:eastAsia="方正仿宋简体" w:cs="方正仿宋简体"/>
          <w:bCs/>
          <w:color w:val="auto"/>
          <w:kern w:val="1"/>
          <w:sz w:val="32"/>
          <w:szCs w:val="32"/>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r>
        <w:rPr>
          <w:rFonts w:hint="eastAsia" w:ascii="方正仿宋简体" w:hAnsi="方正仿宋简体" w:eastAsia="方正仿宋简体" w:cs="方正仿宋简体"/>
          <w:sz w:val="32"/>
          <w:szCs w:val="32"/>
          <w:lang w:val="en-US" w:eastAsia="zh-CN"/>
        </w:rPr>
        <w:t>见附件2</w:t>
      </w:r>
      <w:r>
        <w:rPr>
          <w:rFonts w:hint="eastAsia" w:ascii="方正仿宋简体" w:hAnsi="方正仿宋简体" w:eastAsia="方正仿宋简体" w:cs="方正仿宋简体"/>
          <w:sz w:val="32"/>
          <w:szCs w:val="32"/>
          <w:lang w:eastAsia="zh-CN"/>
        </w:rPr>
        <w:t>）</w:t>
      </w:r>
    </w:p>
    <w:tbl>
      <w:tblPr>
        <w:tblStyle w:val="10"/>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1"/>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4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86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bCs/>
                <w:color w:val="000000"/>
                <w:sz w:val="32"/>
                <w:szCs w:val="32"/>
                <w:u w:val="none"/>
                <w:lang w:val="en-US" w:eastAsia="zh-CN" w:bidi="ar-SA"/>
              </w:rPr>
            </w:pPr>
            <w:r>
              <w:rPr>
                <w:rFonts w:hint="eastAsia" w:ascii="方正仿宋简体" w:hAnsi="方正仿宋简体" w:eastAsia="方正仿宋简体" w:cs="方正仿宋简体"/>
                <w:bCs/>
                <w:sz w:val="30"/>
                <w:szCs w:val="30"/>
                <w:u w:val="none"/>
                <w:lang w:val="en-US" w:eastAsia="zh-CN"/>
              </w:rPr>
              <w:t>海纳川2023年度宣传（维修与设备检修）制作加工服务</w:t>
            </w:r>
          </w:p>
        </w:tc>
        <w:tc>
          <w:tcPr>
            <w:tcW w:w="186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2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服务期限</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2023年5月1日-2024年4月30日</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jc w:val="both"/>
        <w:rPr>
          <w:rFonts w:hint="eastAsia" w:ascii="方正小标宋简体" w:hAnsi="宋体" w:eastAsia="方正小标宋简体" w:cs="宋体"/>
          <w:b/>
          <w:bCs/>
          <w:sz w:val="32"/>
          <w:szCs w:val="32"/>
        </w:rPr>
      </w:pPr>
    </w:p>
    <w:p>
      <w:pPr>
        <w:jc w:val="both"/>
        <w:rPr>
          <w:rFonts w:hint="eastAsia" w:ascii="方正小标宋简体" w:hAnsi="宋体" w:eastAsia="方正小标宋简体" w:cs="宋体"/>
          <w:b/>
          <w:bCs/>
          <w:sz w:val="32"/>
          <w:szCs w:val="32"/>
        </w:rPr>
      </w:pPr>
    </w:p>
    <w:p>
      <w:pPr>
        <w:jc w:val="both"/>
        <w:rPr>
          <w:rFonts w:hint="eastAsia" w:ascii="方正小标宋简体" w:hAnsi="宋体" w:eastAsia="方正小标宋简体" w:cs="宋体"/>
          <w:b/>
          <w:bCs/>
          <w:sz w:val="32"/>
          <w:szCs w:val="32"/>
        </w:rPr>
      </w:pPr>
    </w:p>
    <w:p>
      <w:pPr>
        <w:jc w:val="both"/>
        <w:rPr>
          <w:rFonts w:hint="eastAsia" w:ascii="方正小标宋简体" w:hAnsi="宋体" w:eastAsia="方正小标宋简体" w:cs="宋体"/>
          <w:b/>
          <w:bCs/>
          <w:sz w:val="32"/>
          <w:szCs w:val="32"/>
        </w:rPr>
      </w:pPr>
    </w:p>
    <w:p>
      <w:pPr>
        <w:jc w:val="both"/>
        <w:rPr>
          <w:rFonts w:hint="eastAsia" w:ascii="方正小标宋简体" w:hAnsi="宋体" w:eastAsia="方正小标宋简体" w:cs="宋体"/>
          <w:b/>
          <w:bCs/>
          <w:sz w:val="32"/>
          <w:szCs w:val="32"/>
        </w:rPr>
      </w:pPr>
    </w:p>
    <w:p>
      <w:pPr>
        <w:jc w:val="both"/>
        <w:rPr>
          <w:rFonts w:hint="eastAsia" w:ascii="方正小标宋简体" w:hAnsi="宋体" w:eastAsia="方正小标宋简体" w:cs="宋体"/>
          <w:b/>
          <w:bCs/>
          <w:sz w:val="32"/>
          <w:szCs w:val="32"/>
        </w:rPr>
      </w:pPr>
    </w:p>
    <w:p>
      <w:pPr>
        <w:jc w:val="both"/>
        <w:rPr>
          <w:rFonts w:hint="eastAsia" w:ascii="方正小标宋简体" w:hAnsi="宋体" w:eastAsia="方正小标宋简体" w:cs="宋体"/>
          <w:b/>
          <w:bCs/>
          <w:sz w:val="32"/>
          <w:szCs w:val="32"/>
        </w:rPr>
      </w:pPr>
    </w:p>
    <w:p>
      <w:pPr>
        <w:pStyle w:val="5"/>
        <w:jc w:val="both"/>
        <w:rPr>
          <w:rFonts w:hint="eastAsia" w:ascii="方正小标宋简体" w:hAnsi="宋体" w:eastAsia="方正小标宋简体" w:cs="宋体"/>
          <w:b/>
          <w:bCs/>
          <w:sz w:val="32"/>
          <w:szCs w:val="32"/>
        </w:rPr>
      </w:pPr>
    </w:p>
    <w:p>
      <w:pPr>
        <w:pStyle w:val="6"/>
        <w:jc w:val="both"/>
        <w:rPr>
          <w:rFonts w:hint="eastAsia"/>
        </w:rPr>
      </w:pPr>
    </w:p>
    <w:p>
      <w:pPr>
        <w:jc w:val="both"/>
        <w:rPr>
          <w:rFonts w:hint="eastAsia" w:ascii="方正小标宋简体" w:hAnsi="宋体" w:eastAsia="方正小标宋简体" w:cs="宋体"/>
          <w:b/>
          <w:bCs/>
          <w:sz w:val="32"/>
          <w:szCs w:val="32"/>
        </w:rPr>
      </w:pPr>
    </w:p>
    <w:p>
      <w:pPr>
        <w:jc w:val="both"/>
        <w:rPr>
          <w:rFonts w:hint="eastAsia" w:ascii="方正小标宋简体" w:hAnsi="宋体" w:eastAsia="方正小标宋简体" w:cs="宋体"/>
          <w:b/>
          <w:bCs/>
          <w:sz w:val="32"/>
          <w:szCs w:val="32"/>
        </w:rPr>
      </w:pPr>
    </w:p>
    <w:p>
      <w:pPr>
        <w:pStyle w:val="2"/>
        <w:jc w:val="both"/>
        <w:rPr>
          <w:rFonts w:hint="eastAsia"/>
        </w:rPr>
      </w:pPr>
    </w:p>
    <w:p>
      <w:pPr>
        <w:jc w:val="both"/>
        <w:rPr>
          <w:rFonts w:hint="eastAsia" w:ascii="方正小标宋简体" w:hAnsi="宋体" w:eastAsia="方正小标宋简体" w:cs="宋体"/>
          <w:b/>
          <w:bCs/>
          <w:sz w:val="32"/>
          <w:szCs w:val="32"/>
        </w:rPr>
      </w:pPr>
    </w:p>
    <w:p>
      <w:p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9"/>
        <w:adjustRightInd w:val="0"/>
        <w:snapToGrid w:val="0"/>
        <w:spacing w:before="0" w:after="0" w:line="600" w:lineRule="exact"/>
        <w:jc w:val="center"/>
        <w:rPr>
          <w:rFonts w:hint="eastAsia" w:ascii="方正小标宋简体" w:hAnsi="宋体" w:eastAsia="方正小标宋简体" w:cs="宋体"/>
          <w:b w:val="0"/>
          <w:bCs w:val="0"/>
          <w:kern w:val="44"/>
          <w:sz w:val="32"/>
          <w:szCs w:val="15"/>
          <w:lang w:val="en-US" w:eastAsia="zh-CN" w:bidi="ar-SA"/>
        </w:rPr>
      </w:pPr>
      <w:r>
        <w:rPr>
          <w:rFonts w:hint="eastAsia" w:ascii="方正小标宋简体" w:hAnsi="宋体" w:eastAsia="方正小标宋简体" w:cs="宋体"/>
          <w:b w:val="0"/>
          <w:bCs w:val="0"/>
          <w:kern w:val="44"/>
          <w:sz w:val="32"/>
          <w:szCs w:val="15"/>
          <w:lang w:val="en-US" w:eastAsia="zh-CN" w:bidi="ar-SA"/>
        </w:rPr>
        <w:t>供应商管理</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jc w:val="both"/>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jc w:val="both"/>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jc w:val="both"/>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60288"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jc w:val="both"/>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jc w:val="both"/>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jc w:val="both"/>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jc w:val="both"/>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jc w:val="both"/>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jc w:val="both"/>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jc w:val="both"/>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jc w:val="both"/>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jc w:val="both"/>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jc w:val="both"/>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000000"/>
          <w:sz w:val="32"/>
          <w:szCs w:val="32"/>
          <w:highlight w:val="none"/>
          <w:lang w:val="en-US" w:eastAsia="zh-CN"/>
        </w:rPr>
      </w:pPr>
    </w:p>
    <w:p>
      <w:pPr>
        <w:pStyle w:val="2"/>
        <w:jc w:val="both"/>
        <w:rPr>
          <w:rFonts w:hint="eastAsia" w:ascii="方正仿宋简体" w:hAnsi="方正仿宋简体" w:eastAsia="方正仿宋简体" w:cs="方正仿宋简体"/>
          <w:color w:val="000000"/>
          <w:sz w:val="32"/>
          <w:szCs w:val="32"/>
          <w:highlight w:val="none"/>
          <w:lang w:val="en-US" w:eastAsia="zh-CN"/>
        </w:rPr>
      </w:pPr>
    </w:p>
    <w:p>
      <w:pPr>
        <w:pStyle w:val="2"/>
        <w:jc w:val="both"/>
        <w:rPr>
          <w:rFonts w:hint="eastAsia" w:ascii="方正仿宋简体" w:hAnsi="方正仿宋简体" w:eastAsia="方正仿宋简体" w:cs="方正仿宋简体"/>
          <w:color w:val="000000"/>
          <w:sz w:val="32"/>
          <w:szCs w:val="32"/>
          <w:highlight w:val="none"/>
          <w:lang w:val="en-US" w:eastAsia="zh-CN"/>
        </w:rPr>
      </w:pPr>
    </w:p>
    <w:p>
      <w:pPr>
        <w:pStyle w:val="2"/>
        <w:jc w:val="both"/>
        <w:rPr>
          <w:rFonts w:hint="eastAsia" w:ascii="方正仿宋简体" w:hAnsi="方正仿宋简体" w:eastAsia="方正仿宋简体" w:cs="方正仿宋简体"/>
          <w:color w:val="000000"/>
          <w:sz w:val="32"/>
          <w:szCs w:val="32"/>
          <w:highlight w:val="none"/>
          <w:lang w:val="en-US" w:eastAsia="zh-CN"/>
        </w:rPr>
      </w:pPr>
    </w:p>
    <w:p>
      <w:pPr>
        <w:pStyle w:val="2"/>
        <w:jc w:val="both"/>
        <w:rPr>
          <w:rFonts w:hint="eastAsia" w:ascii="方正仿宋简体" w:hAnsi="方正仿宋简体" w:eastAsia="方正仿宋简体" w:cs="方正仿宋简体"/>
          <w:color w:val="000000"/>
          <w:sz w:val="32"/>
          <w:szCs w:val="32"/>
          <w:highlight w:val="none"/>
          <w:lang w:val="en-US" w:eastAsia="zh-CN"/>
        </w:rPr>
      </w:pPr>
    </w:p>
    <w:p>
      <w:pPr>
        <w:pStyle w:val="2"/>
        <w:jc w:val="both"/>
        <w:rPr>
          <w:rFonts w:hint="eastAsia" w:ascii="方正仿宋简体" w:hAnsi="方正仿宋简体" w:eastAsia="方正仿宋简体" w:cs="方正仿宋简体"/>
          <w:color w:val="000000"/>
          <w:sz w:val="32"/>
          <w:szCs w:val="32"/>
          <w:highlight w:val="none"/>
          <w:lang w:val="en-US" w:eastAsia="zh-CN"/>
        </w:rPr>
      </w:pPr>
    </w:p>
    <w:p>
      <w:pPr>
        <w:pStyle w:val="2"/>
        <w:jc w:val="both"/>
        <w:rPr>
          <w:rFonts w:hint="eastAsia" w:ascii="方正仿宋简体" w:hAnsi="方正仿宋简体" w:eastAsia="方正仿宋简体" w:cs="方正仿宋简体"/>
          <w:color w:val="000000"/>
          <w:sz w:val="32"/>
          <w:szCs w:val="32"/>
          <w:highlight w:val="none"/>
          <w:lang w:val="en-US" w:eastAsia="zh-CN"/>
        </w:rPr>
      </w:pPr>
    </w:p>
    <w:p>
      <w:pPr>
        <w:pStyle w:val="2"/>
        <w:jc w:val="both"/>
        <w:rPr>
          <w:rFonts w:hint="eastAsia" w:ascii="方正仿宋简体" w:hAnsi="方正仿宋简体" w:eastAsia="方正仿宋简体" w:cs="方正仿宋简体"/>
          <w:color w:val="000000"/>
          <w:sz w:val="32"/>
          <w:szCs w:val="32"/>
          <w:highlight w:val="none"/>
          <w:lang w:val="en-US" w:eastAsia="zh-CN"/>
        </w:rPr>
      </w:pPr>
    </w:p>
    <w:p>
      <w:pPr>
        <w:pStyle w:val="2"/>
        <w:ind w:left="0" w:leftChars="0" w:firstLine="0" w:firstLineChars="0"/>
        <w:jc w:val="both"/>
        <w:rPr>
          <w:rFonts w:hint="eastAsia" w:ascii="方正仿宋简体" w:hAnsi="方正仿宋简体" w:eastAsia="方正仿宋简体" w:cs="方正仿宋简体"/>
          <w:color w:val="000000"/>
          <w:sz w:val="32"/>
          <w:szCs w:val="32"/>
          <w:highlight w:val="none"/>
          <w:lang w:val="en-US" w:eastAsia="zh-CN"/>
        </w:rPr>
      </w:pPr>
    </w:p>
    <w:p>
      <w:p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widowControl/>
        <w:jc w:val="center"/>
        <w:textAlignment w:val="center"/>
        <w:rPr>
          <w:rFonts w:hint="eastAsia" w:ascii="方正小标宋简体" w:hAnsi="宋体" w:eastAsia="方正小标宋简体" w:cs="宋体"/>
          <w:kern w:val="44"/>
          <w:sz w:val="32"/>
          <w:szCs w:val="15"/>
          <w:lang w:val="en-US" w:eastAsia="zh-CN" w:bidi="ar-SA"/>
        </w:rPr>
      </w:pPr>
      <w:r>
        <w:rPr>
          <w:rFonts w:hint="eastAsia" w:ascii="方正小标宋简体" w:hAnsi="宋体" w:eastAsia="方正小标宋简体" w:cs="宋体"/>
          <w:kern w:val="44"/>
          <w:sz w:val="32"/>
          <w:szCs w:val="15"/>
          <w:lang w:val="en-US" w:eastAsia="zh-CN" w:bidi="ar-SA"/>
        </w:rPr>
        <w:t>报价货物清单（含材料采购、预制、安装等服务）</w:t>
      </w:r>
    </w:p>
    <w:p>
      <w:pPr>
        <w:pStyle w:val="2"/>
        <w:jc w:val="both"/>
        <w:rPr>
          <w:rFonts w:hint="default"/>
          <w:sz w:val="21"/>
          <w:szCs w:val="13"/>
          <w:lang w:val="en-US" w:eastAsia="zh-CN"/>
        </w:rPr>
      </w:pPr>
    </w:p>
    <w:tbl>
      <w:tblPr>
        <w:tblStyle w:val="10"/>
        <w:tblW w:w="10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552"/>
        <w:gridCol w:w="1664"/>
        <w:gridCol w:w="1117"/>
        <w:gridCol w:w="733"/>
        <w:gridCol w:w="734"/>
        <w:gridCol w:w="616"/>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i w:val="0"/>
                <w:iCs w:val="0"/>
                <w:color w:val="000000"/>
                <w:kern w:val="0"/>
                <w:sz w:val="22"/>
                <w:szCs w:val="22"/>
                <w:u w:val="none"/>
                <w:lang w:val="en-US" w:eastAsia="zh-CN" w:bidi="ar"/>
              </w:rPr>
              <w:t>序号</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品名</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材质</w:t>
            </w:r>
          </w:p>
        </w:tc>
        <w:tc>
          <w:tcPr>
            <w:tcW w:w="1117"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规格</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i w:val="0"/>
                <w:iCs w:val="0"/>
                <w:color w:val="000000"/>
                <w:kern w:val="0"/>
                <w:sz w:val="22"/>
                <w:szCs w:val="22"/>
                <w:u w:val="none"/>
                <w:lang w:val="en-US" w:eastAsia="zh-CN" w:bidi="ar"/>
              </w:rPr>
              <w:t>预估数量</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含税单价</w:t>
            </w: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小计</w:t>
            </w: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i w:val="0"/>
                <w:iCs w:val="0"/>
                <w:color w:val="000000"/>
                <w:kern w:val="0"/>
                <w:sz w:val="22"/>
                <w:szCs w:val="22"/>
                <w:u w:val="none"/>
                <w:lang w:val="en-US" w:eastAsia="zh-CN" w:bidi="ar"/>
              </w:rPr>
              <w:t>宣传牌</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角钢 方钢 彩钢板 不锈钢</w:t>
            </w:r>
          </w:p>
        </w:tc>
        <w:tc>
          <w:tcPr>
            <w:tcW w:w="1117"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120*200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i w:val="0"/>
                <w:iCs w:val="0"/>
                <w:color w:val="000000"/>
                <w:kern w:val="0"/>
                <w:sz w:val="22"/>
                <w:szCs w:val="22"/>
                <w:u w:val="none"/>
                <w:lang w:val="en-US" w:eastAsia="zh-CN" w:bidi="ar"/>
              </w:rPr>
              <w:t>25</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方正仿宋简体" w:hAnsi="方正仿宋简体" w:eastAsia="方正仿宋简体" w:cs="方正仿宋简体"/>
                <w:kern w:val="2"/>
                <w:sz w:val="22"/>
                <w:szCs w:val="22"/>
                <w:lang w:val="en-US" w:eastAsia="zh-CN" w:bidi="ar-SA"/>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方正仿宋简体" w:hAnsi="方正仿宋简体" w:eastAsia="方正仿宋简体" w:cs="方正仿宋简体"/>
                <w:kern w:val="2"/>
                <w:sz w:val="22"/>
                <w:szCs w:val="22"/>
                <w:lang w:val="en-US" w:eastAsia="zh-CN" w:bidi="ar-SA"/>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i w:val="0"/>
                <w:iCs w:val="0"/>
                <w:color w:val="000000"/>
                <w:kern w:val="0"/>
                <w:sz w:val="22"/>
                <w:szCs w:val="22"/>
                <w:u w:val="none"/>
                <w:lang w:val="en-US" w:eastAsia="zh-CN" w:bidi="ar"/>
              </w:rPr>
              <w:t>2</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科室牌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铝合金</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15*30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科室牌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亚克力浮雕</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30*15.5</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警示牌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铝板 角钢 反光膜</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80*100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40*40镀锌角钢、1.2毫米铝板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警示牌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铝板</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50*70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1.2毫米，铝板设计、制作、安装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移动式警示牌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反光膜、铝板</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180*120*200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带轮带刹 40*40方钢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7</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警示标识牌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铝板+反光膜</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30*40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1.2毫米铝板 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8</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警示标识牌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铝板+反光膜</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50*70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1.2毫米铝板  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9</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三角警示牌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不锈钢</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85*60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15</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标识牌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铝板+反光膜</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60*120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11</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标识牌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PVC+车贴</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50*70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5毫米PVC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12</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标牌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PVC+车贴</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20*30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13</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钢架牌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镀锌板 角钢</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600*900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40*40镀锌角钢、1毫米镀锌板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14</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不锈钢橱窗牌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KT板</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120*240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15</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不锈钢牌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铝板 不锈钢管</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165*210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钢管直径76、厚度1.5毫米，铝板厚1.2毫米，设计、制作、安装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16</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展牌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KT板 写真</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120*90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17</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展牌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PVC+车贴</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100*90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18</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铝板</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50*60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19</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铝板+反光膜</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20*30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20</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铜牌</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70*50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21</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铜牌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钛金</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50*70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22</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胸牌</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A6</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150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23</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制度牌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写真+KT板</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60*80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24</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介质牌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铝板 车贴</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60*80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25</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边检牌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KT板+车贴</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110*80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26</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限高牌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铝板</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φ60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27</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限速牌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铝板+反光膜</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φ60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含直径76、厚度1.5毫米不锈钢管立柱，制作、安装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28</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镀锌板牌</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80*80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1.5毫米镀锌板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29</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生产区域牌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铝板、车贴、角钢</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100*50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40*40镀锌角钢、1.2毫米铝板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吸烟区三角牌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亚克力</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20*10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31</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物料导向牌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KT板 写真</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25*40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32</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小方章</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塑料</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20*2</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33</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圆章</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塑料</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34</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彩色党支部旗</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水印布</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不锈钢旗杆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35</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荣誉册</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塑封</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A4</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36</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记录本</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A4（200页）</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打印装订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37</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文件袋</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铜板纸</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25*33</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38</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档案盒</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1117"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39</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文件材料装订</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胶装</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A4（200页）</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40</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文件材料打印黑白</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A4</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6000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41</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文件材料打印彩色</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A4</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42</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宣传栏</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玻璃 不锈钢管 耐力板</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200*210*25</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6毫米钢化玻璃、3毫米耐力板；</w:t>
            </w:r>
            <w:r>
              <w:rPr>
                <w:rFonts w:hint="eastAsia" w:ascii="方正仿宋简体" w:hAnsi="方正仿宋简体" w:eastAsia="方正仿宋简体" w:cs="方正仿宋简体"/>
                <w:i w:val="0"/>
                <w:iCs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iCs w:val="0"/>
                <w:color w:val="000000"/>
                <w:kern w:val="0"/>
                <w:sz w:val="22"/>
                <w:szCs w:val="22"/>
                <w:u w:val="none"/>
                <w:lang w:val="en-US" w:eastAsia="zh-CN" w:bidi="ar"/>
              </w:rPr>
              <w:t>立柱150*150，设计、制作、安装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43</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宣传挂画</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1117"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44</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宣传橱窗玻璃</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90*85</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安装、6毫米钢化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45</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横幅</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横幅布</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70*70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制作、悬挂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46</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桥架宣传语</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反光膜+铝板</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175*100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40*40镀锌角钢、1.2毫米铝板、高空安装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47</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广告布更换</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1117"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48</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形象墙</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1117"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49</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标识</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反光膜贴纸</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40*25</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车贴</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车贴 底膜</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146*96</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51</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贴纸</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户外写真</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10*15</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200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52</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分类标贴</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户外写真</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30*40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53</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画面更换</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彩钢板 车贴</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189*138</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54</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亚克力牌</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1117"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55</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亚克力字</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雪弗板 亚克力</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30*40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56</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发光字维修</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变压器</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400瓦</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57</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反光膜贴字</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1117"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400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58</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刻字</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反光膜</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59</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箭头</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反光膜</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30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60</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双面胶</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永大</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1.5</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61</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袖套</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棉布</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15</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62</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静电释放</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铝板 反光膜 不锈钢管</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20*30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1.2毫米铝板，直径50、厚度1.5毫米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63</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展板</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1117"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64</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i w:val="0"/>
                <w:iCs w:val="0"/>
                <w:color w:val="000000"/>
                <w:kern w:val="0"/>
                <w:sz w:val="22"/>
                <w:szCs w:val="22"/>
                <w:u w:val="none"/>
                <w:lang w:val="en-US" w:eastAsia="zh-CN" w:bidi="ar"/>
              </w:rPr>
              <w:t>门腰线</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i w:val="0"/>
                <w:iCs w:val="0"/>
                <w:color w:val="000000"/>
                <w:kern w:val="0"/>
                <w:sz w:val="22"/>
                <w:szCs w:val="22"/>
                <w:u w:val="none"/>
                <w:lang w:val="en-US" w:eastAsia="zh-CN" w:bidi="ar"/>
              </w:rPr>
              <w:t>车贴</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i w:val="0"/>
                <w:iCs w:val="0"/>
                <w:color w:val="000000"/>
                <w:kern w:val="0"/>
                <w:sz w:val="22"/>
                <w:szCs w:val="22"/>
                <w:u w:val="none"/>
                <w:lang w:val="en-US" w:eastAsia="zh-CN" w:bidi="ar"/>
              </w:rPr>
              <w:t>100*20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65</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设备信息卡</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i w:val="0"/>
                <w:iCs w:val="0"/>
                <w:color w:val="000000"/>
                <w:kern w:val="0"/>
                <w:sz w:val="22"/>
                <w:szCs w:val="22"/>
                <w:u w:val="none"/>
                <w:lang w:val="en-US" w:eastAsia="zh-CN" w:bidi="ar"/>
              </w:rPr>
              <w:t>铝板 车贴</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i w:val="0"/>
                <w:iCs w:val="0"/>
                <w:color w:val="000000"/>
                <w:kern w:val="0"/>
                <w:sz w:val="22"/>
                <w:szCs w:val="22"/>
                <w:u w:val="none"/>
                <w:lang w:val="en-US" w:eastAsia="zh-CN" w:bidi="ar"/>
              </w:rPr>
              <w:t>40*60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设计、制作、安装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66</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显示屏</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i w:val="0"/>
                <w:iCs w:val="0"/>
                <w:color w:val="000000"/>
                <w:kern w:val="0"/>
                <w:sz w:val="22"/>
                <w:szCs w:val="22"/>
                <w:u w:val="none"/>
                <w:lang w:val="en-US" w:eastAsia="zh-CN" w:bidi="ar"/>
              </w:rPr>
              <w:t>显示屏</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i w:val="0"/>
                <w:iCs w:val="0"/>
                <w:color w:val="000000"/>
                <w:kern w:val="0"/>
                <w:sz w:val="22"/>
                <w:szCs w:val="22"/>
                <w:u w:val="none"/>
                <w:lang w:val="en-US" w:eastAsia="zh-CN" w:bidi="ar"/>
              </w:rPr>
              <w:t>300*400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12</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67</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防撞条</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i w:val="0"/>
                <w:iCs w:val="0"/>
                <w:color w:val="000000"/>
                <w:kern w:val="0"/>
                <w:sz w:val="22"/>
                <w:szCs w:val="22"/>
                <w:u w:val="none"/>
                <w:lang w:val="en-US" w:eastAsia="zh-CN" w:bidi="ar"/>
              </w:rPr>
              <w:t>反光膜</w:t>
            </w: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i w:val="0"/>
                <w:iCs w:val="0"/>
                <w:color w:val="000000"/>
                <w:kern w:val="0"/>
                <w:sz w:val="22"/>
                <w:szCs w:val="22"/>
                <w:u w:val="none"/>
                <w:lang w:val="en-US" w:eastAsia="zh-CN" w:bidi="ar"/>
              </w:rPr>
              <w:t>100*20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68</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风向袋</w:t>
            </w:r>
          </w:p>
        </w:tc>
        <w:tc>
          <w:tcPr>
            <w:tcW w:w="16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i w:val="0"/>
                <w:iCs w:val="0"/>
                <w:color w:val="000000"/>
                <w:kern w:val="0"/>
                <w:sz w:val="22"/>
                <w:szCs w:val="22"/>
                <w:u w:val="none"/>
                <w:lang w:val="en-US" w:eastAsia="zh-CN" w:bidi="ar"/>
              </w:rPr>
              <w:t>帆布</w:t>
            </w:r>
          </w:p>
        </w:tc>
        <w:tc>
          <w:tcPr>
            <w:tcW w:w="1117"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69</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不锈钢风向杆</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11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i w:val="0"/>
                <w:iCs w:val="0"/>
                <w:color w:val="000000"/>
                <w:kern w:val="0"/>
                <w:sz w:val="22"/>
                <w:szCs w:val="22"/>
                <w:u w:val="none"/>
                <w:lang w:val="en-US" w:eastAsia="zh-CN" w:bidi="ar"/>
              </w:rPr>
              <w:t>250</w:t>
            </w: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50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直径50、厚度1.5毫米不锈钢管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70</w:t>
            </w:r>
          </w:p>
        </w:tc>
        <w:tc>
          <w:tcPr>
            <w:tcW w:w="15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烟雾弹</w:t>
            </w:r>
          </w:p>
        </w:tc>
        <w:tc>
          <w:tcPr>
            <w:tcW w:w="166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1117"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i w:val="0"/>
                <w:iCs w:val="0"/>
                <w:color w:val="000000"/>
                <w:kern w:val="0"/>
                <w:sz w:val="22"/>
                <w:szCs w:val="22"/>
                <w:u w:val="none"/>
                <w:lang w:val="en-US" w:eastAsia="zh-CN" w:bidi="ar"/>
              </w:rPr>
              <w:t>10</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616"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rPr>
            </w:pPr>
          </w:p>
        </w:tc>
        <w:tc>
          <w:tcPr>
            <w:tcW w:w="387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sz w:val="22"/>
                <w:szCs w:val="22"/>
                <w:lang w:val="en-US" w:eastAsia="zh-CN"/>
              </w:rPr>
            </w:pPr>
          </w:p>
        </w:tc>
      </w:tr>
    </w:tbl>
    <w:p>
      <w:pPr>
        <w:pStyle w:val="2"/>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jc w:val="left"/>
        <w:textAlignment w:val="baseline"/>
        <w:rPr>
          <w:rFonts w:hint="eastAsia" w:ascii="方正仿宋简体" w:hAnsi="方正仿宋简体" w:eastAsia="方正仿宋简体" w:cs="方正仿宋简体"/>
          <w:color w:val="auto"/>
          <w:kern w:val="2"/>
          <w:sz w:val="24"/>
          <w:szCs w:val="24"/>
          <w:lang w:val="en-US" w:eastAsia="zh-CN" w:bidi="ar-SA"/>
        </w:rPr>
      </w:pPr>
      <w:r>
        <w:rPr>
          <w:rFonts w:hint="eastAsia" w:ascii="方正仿宋简体" w:hAnsi="方正仿宋简体" w:eastAsia="方正仿宋简体" w:cs="方正仿宋简体"/>
          <w:color w:val="auto"/>
          <w:kern w:val="2"/>
          <w:sz w:val="24"/>
          <w:szCs w:val="24"/>
          <w:lang w:val="en-US" w:eastAsia="zh-CN" w:bidi="ar-SA"/>
        </w:rPr>
        <w:t>注：</w:t>
      </w:r>
    </w:p>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left"/>
        <w:textAlignment w:val="baseline"/>
        <w:rPr>
          <w:rFonts w:hint="default" w:ascii="方正仿宋简体" w:hAnsi="方正仿宋简体" w:eastAsia="方正仿宋简体" w:cs="方正仿宋简体"/>
          <w:color w:val="auto"/>
          <w:kern w:val="2"/>
          <w:sz w:val="24"/>
          <w:szCs w:val="24"/>
          <w:lang w:val="en-US" w:eastAsia="zh-CN" w:bidi="ar-SA"/>
        </w:rPr>
      </w:pPr>
      <w:r>
        <w:rPr>
          <w:rFonts w:hint="eastAsia" w:ascii="方正仿宋简体" w:hAnsi="方正仿宋简体" w:eastAsia="方正仿宋简体" w:cs="方正仿宋简体"/>
          <w:color w:val="auto"/>
          <w:kern w:val="2"/>
          <w:sz w:val="24"/>
          <w:szCs w:val="24"/>
          <w:lang w:val="en-US" w:eastAsia="zh-CN" w:bidi="ar-SA"/>
        </w:rPr>
        <w:t>1.清单上为预估数量，结算时以实际制作数量进行结算。</w:t>
      </w:r>
    </w:p>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left"/>
        <w:textAlignment w:val="baseline"/>
        <w:rPr>
          <w:rFonts w:hint="eastAsia" w:ascii="方正仿宋简体" w:hAnsi="方正仿宋简体" w:eastAsia="方正仿宋简体" w:cs="方正仿宋简体"/>
          <w:color w:val="auto"/>
          <w:kern w:val="2"/>
          <w:sz w:val="24"/>
          <w:szCs w:val="24"/>
          <w:lang w:val="en-US" w:eastAsia="zh-CN" w:bidi="ar-SA"/>
        </w:rPr>
      </w:pPr>
      <w:r>
        <w:rPr>
          <w:rFonts w:hint="eastAsia" w:ascii="方正仿宋简体" w:hAnsi="方正仿宋简体" w:eastAsia="方正仿宋简体" w:cs="方正仿宋简体"/>
          <w:color w:val="auto"/>
          <w:kern w:val="2"/>
          <w:sz w:val="24"/>
          <w:szCs w:val="24"/>
          <w:lang w:val="en-US" w:eastAsia="zh-CN" w:bidi="ar-SA"/>
        </w:rPr>
        <w:t>2.根据招标方生产运营实际需求，相同品名、材质的规格大小与报价清单预估不同时，按清单上的招标价格为基准进行结算。</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jc w:val="left"/>
        <w:textAlignment w:val="baseline"/>
        <w:rPr>
          <w:rFonts w:hint="eastAsia" w:ascii="方正仿宋简体" w:hAnsi="方正仿宋简体" w:eastAsia="方正仿宋简体" w:cs="方正仿宋简体"/>
          <w:color w:val="auto"/>
          <w:kern w:val="2"/>
          <w:sz w:val="24"/>
          <w:szCs w:val="24"/>
          <w:lang w:val="en-US" w:eastAsia="zh-CN" w:bidi="ar-SA"/>
        </w:rPr>
      </w:pPr>
      <w:r>
        <w:rPr>
          <w:rFonts w:hint="eastAsia" w:ascii="方正仿宋简体" w:hAnsi="方正仿宋简体" w:eastAsia="方正仿宋简体" w:cs="方正仿宋简体"/>
          <w:color w:val="auto"/>
          <w:kern w:val="2"/>
          <w:sz w:val="24"/>
          <w:szCs w:val="24"/>
          <w:lang w:val="en-US" w:eastAsia="zh-CN" w:bidi="ar-SA"/>
        </w:rPr>
        <w:t>3.招标方为危险化学品物流企业，中标方进行各项制作、安装等现场作业时，需遵守招标方生产作业现场管理要求，按规定办理各类检修证、登高证、动火证等作业票证，施工人员需培训合格。</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jc w:val="left"/>
        <w:textAlignment w:val="baseline"/>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color w:val="auto"/>
          <w:kern w:val="2"/>
          <w:sz w:val="24"/>
          <w:szCs w:val="24"/>
          <w:lang w:val="en-US" w:eastAsia="zh-CN" w:bidi="ar-SA"/>
        </w:rPr>
        <w:t>4.中标方供应的钢材标准需符合国家标准。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kern w:val="1"/>
          <w:sz w:val="32"/>
          <w:szCs w:val="32"/>
        </w:rPr>
        <w:t>日期：</w:t>
      </w:r>
    </w:p>
    <w:p>
      <w:p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pStyle w:val="4"/>
        <w:jc w:val="center"/>
        <w:rPr>
          <w:rFonts w:hint="eastAsia" w:ascii="方正小标宋简体" w:hAnsi="宋体" w:eastAsia="方正小标宋简体" w:cs="宋体"/>
          <w:sz w:val="32"/>
          <w:szCs w:val="15"/>
          <w:lang w:val="en-US" w:eastAsia="zh-CN"/>
        </w:rPr>
      </w:pPr>
      <w:r>
        <w:rPr>
          <w:rFonts w:hint="eastAsia" w:ascii="方正小标宋简体" w:hAnsi="宋体" w:eastAsia="方正小标宋简体" w:cs="宋体"/>
          <w:sz w:val="32"/>
          <w:szCs w:val="15"/>
          <w:lang w:val="en-US" w:eastAsia="zh-CN"/>
        </w:rPr>
        <w:t>海纳川2023年度宣传（维修与设备检修）制作加工服务</w:t>
      </w:r>
    </w:p>
    <w:p>
      <w:pPr>
        <w:pStyle w:val="4"/>
        <w:jc w:val="center"/>
        <w:rPr>
          <w:rFonts w:hint="eastAsia" w:ascii="方正小标宋简体" w:hAnsi="宋体" w:eastAsia="方正小标宋简体" w:cs="宋体"/>
          <w:sz w:val="32"/>
          <w:szCs w:val="15"/>
          <w:lang w:val="en-US" w:eastAsia="zh-CN"/>
        </w:rPr>
      </w:pPr>
      <w:r>
        <w:rPr>
          <w:rFonts w:hint="eastAsia" w:ascii="方正小标宋简体" w:hAnsi="宋体" w:eastAsia="方正小标宋简体" w:cs="宋体"/>
          <w:sz w:val="32"/>
          <w:szCs w:val="15"/>
          <w:lang w:val="en-US" w:eastAsia="zh-CN"/>
        </w:rPr>
        <w:t>项目评分细则</w:t>
      </w:r>
    </w:p>
    <w:p>
      <w:pPr>
        <w:jc w:val="both"/>
        <w:rPr>
          <w:rFonts w:hint="eastAsia"/>
          <w:lang w:val="en-US" w:eastAsia="zh-CN"/>
        </w:rPr>
      </w:pPr>
    </w:p>
    <w:tbl>
      <w:tblPr>
        <w:tblStyle w:val="10"/>
        <w:tblW w:w="10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080"/>
        <w:gridCol w:w="966"/>
        <w:gridCol w:w="2036"/>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08" w:type="dxa"/>
            <w:vAlign w:val="center"/>
          </w:tcPr>
          <w:p>
            <w:pPr>
              <w:keepNext w:val="0"/>
              <w:keepLines w:val="0"/>
              <w:pageBreakBefore w:val="0"/>
              <w:kinsoku/>
              <w:wordWrap/>
              <w:overflowPunct/>
              <w:topLinePunct w:val="0"/>
              <w:bidi w:val="0"/>
              <w:adjustRightInd w:val="0"/>
              <w:snapToGrid/>
              <w:spacing w:line="240" w:lineRule="auto"/>
              <w:jc w:val="both"/>
              <w:rPr>
                <w:rFonts w:hint="eastAsia" w:ascii="宋体" w:hAnsi="宋体" w:eastAsia="宋体" w:cs="宋体"/>
                <w:sz w:val="22"/>
                <w:szCs w:val="22"/>
              </w:rPr>
            </w:pPr>
            <w:r>
              <w:rPr>
                <w:rFonts w:hint="eastAsia" w:ascii="宋体" w:hAnsi="宋体" w:eastAsia="宋体" w:cs="宋体"/>
                <w:sz w:val="22"/>
                <w:szCs w:val="22"/>
              </w:rPr>
              <w:t xml:space="preserve"> 序号</w:t>
            </w:r>
          </w:p>
        </w:tc>
        <w:tc>
          <w:tcPr>
            <w:tcW w:w="1080"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rPr>
            </w:pPr>
            <w:r>
              <w:rPr>
                <w:rFonts w:hint="eastAsia" w:ascii="宋体" w:hAnsi="宋体" w:eastAsia="宋体" w:cs="宋体"/>
                <w:sz w:val="22"/>
                <w:szCs w:val="22"/>
              </w:rPr>
              <w:t>内容</w:t>
            </w:r>
          </w:p>
        </w:tc>
        <w:tc>
          <w:tcPr>
            <w:tcW w:w="966"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rPr>
            </w:pPr>
            <w:r>
              <w:rPr>
                <w:rFonts w:hint="eastAsia" w:ascii="宋体" w:hAnsi="宋体" w:eastAsia="宋体" w:cs="宋体"/>
                <w:sz w:val="22"/>
                <w:szCs w:val="22"/>
              </w:rPr>
              <w:t>满分值</w:t>
            </w:r>
          </w:p>
        </w:tc>
        <w:tc>
          <w:tcPr>
            <w:tcW w:w="2036"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rPr>
            </w:pPr>
            <w:r>
              <w:rPr>
                <w:rFonts w:hint="eastAsia" w:ascii="宋体" w:hAnsi="宋体" w:eastAsia="宋体" w:cs="宋体"/>
                <w:sz w:val="22"/>
                <w:szCs w:val="22"/>
              </w:rPr>
              <w:t>评分项</w:t>
            </w:r>
          </w:p>
        </w:tc>
        <w:tc>
          <w:tcPr>
            <w:tcW w:w="5153"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rPr>
            </w:pPr>
            <w:r>
              <w:rPr>
                <w:rFonts w:hint="eastAsia" w:ascii="宋体" w:hAnsi="宋体" w:eastAsia="宋体" w:cs="宋体"/>
                <w:sz w:val="22"/>
                <w:szCs w:val="22"/>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143" w:type="dxa"/>
            <w:gridSpan w:val="5"/>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rPr>
            </w:pPr>
            <w:r>
              <w:rPr>
                <w:rFonts w:hint="eastAsia" w:ascii="宋体" w:hAnsi="宋体" w:eastAsia="宋体" w:cs="宋体"/>
                <w:sz w:val="22"/>
                <w:szCs w:val="22"/>
              </w:rPr>
              <w:t xml:space="preserve">A 报价部分 </w:t>
            </w:r>
            <w:r>
              <w:rPr>
                <w:rFonts w:hint="eastAsia" w:ascii="宋体" w:hAnsi="宋体" w:eastAsia="宋体" w:cs="宋体"/>
                <w:sz w:val="22"/>
                <w:szCs w:val="22"/>
                <w:lang w:val="en-US" w:eastAsia="zh-CN"/>
              </w:rPr>
              <w:t>60</w:t>
            </w:r>
            <w:r>
              <w:rPr>
                <w:rFonts w:hint="eastAsia" w:ascii="宋体" w:hAnsi="宋体" w:eastAsia="宋体" w:cs="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908"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1080"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rPr>
            </w:pPr>
            <w:r>
              <w:rPr>
                <w:rFonts w:hint="eastAsia" w:ascii="宋体" w:hAnsi="宋体" w:eastAsia="宋体" w:cs="宋体"/>
                <w:sz w:val="22"/>
                <w:szCs w:val="22"/>
              </w:rPr>
              <w:t>价格分</w:t>
            </w:r>
          </w:p>
        </w:tc>
        <w:tc>
          <w:tcPr>
            <w:tcW w:w="966"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lang w:val="en-US"/>
              </w:rPr>
            </w:pPr>
            <w:r>
              <w:rPr>
                <w:rFonts w:hint="eastAsia" w:ascii="宋体" w:hAnsi="宋体" w:eastAsia="宋体" w:cs="宋体"/>
                <w:sz w:val="22"/>
                <w:szCs w:val="22"/>
                <w:lang w:val="en-US" w:eastAsia="zh-CN"/>
              </w:rPr>
              <w:t>60</w:t>
            </w:r>
          </w:p>
        </w:tc>
        <w:tc>
          <w:tcPr>
            <w:tcW w:w="7189" w:type="dxa"/>
            <w:gridSpan w:val="2"/>
            <w:vAlign w:val="center"/>
          </w:tcPr>
          <w:p>
            <w:pPr>
              <w:keepNext w:val="0"/>
              <w:keepLines w:val="0"/>
              <w:pageBreakBefore w:val="0"/>
              <w:kinsoku/>
              <w:wordWrap/>
              <w:overflowPunct/>
              <w:topLinePunct w:val="0"/>
              <w:autoSpaceDE w:val="0"/>
              <w:autoSpaceDN w:val="0"/>
              <w:bidi w:val="0"/>
              <w:adjustRightInd w:val="0"/>
              <w:snapToGrid/>
              <w:spacing w:line="240" w:lineRule="auto"/>
              <w:jc w:val="both"/>
              <w:rPr>
                <w:rFonts w:hint="eastAsia"/>
                <w:lang w:eastAsia="zh-CN"/>
              </w:rPr>
            </w:pPr>
            <w:r>
              <w:rPr>
                <w:rFonts w:hint="eastAsia"/>
              </w:rPr>
              <w:t>价格分计算方法：以本次最低有效投标报价为基准价</w:t>
            </w:r>
            <w:r>
              <w:rPr>
                <w:rFonts w:hint="eastAsia"/>
                <w:lang w:eastAsia="zh-CN"/>
              </w:rPr>
              <w:t>。</w:t>
            </w:r>
          </w:p>
          <w:p>
            <w:pPr>
              <w:keepNext w:val="0"/>
              <w:keepLines w:val="0"/>
              <w:pageBreakBefore w:val="0"/>
              <w:kinsoku/>
              <w:wordWrap/>
              <w:overflowPunct/>
              <w:topLinePunct w:val="0"/>
              <w:autoSpaceDE w:val="0"/>
              <w:autoSpaceDN w:val="0"/>
              <w:bidi w:val="0"/>
              <w:adjustRightInd w:val="0"/>
              <w:snapToGrid/>
              <w:spacing w:line="240" w:lineRule="auto"/>
              <w:jc w:val="both"/>
              <w:rPr>
                <w:rFonts w:hint="eastAsia"/>
              </w:rPr>
            </w:pPr>
            <w:r>
              <w:rPr>
                <w:rFonts w:hint="eastAsia"/>
              </w:rPr>
              <w:t>投标报价与评标基准价相比：相等时得满分；</w:t>
            </w:r>
          </w:p>
          <w:p>
            <w:pPr>
              <w:keepNext w:val="0"/>
              <w:keepLines w:val="0"/>
              <w:pageBreakBefore w:val="0"/>
              <w:kinsoku/>
              <w:wordWrap/>
              <w:overflowPunct/>
              <w:topLinePunct w:val="0"/>
              <w:autoSpaceDE w:val="0"/>
              <w:autoSpaceDN w:val="0"/>
              <w:bidi w:val="0"/>
              <w:adjustRightInd w:val="0"/>
              <w:snapToGrid/>
              <w:spacing w:line="240" w:lineRule="auto"/>
              <w:jc w:val="both"/>
              <w:rPr>
                <w:rFonts w:hint="eastAsia"/>
              </w:rPr>
            </w:pPr>
            <w:r>
              <w:rPr>
                <w:rFonts w:hint="eastAsia"/>
                <w:color w:val="0000FF"/>
              </w:rPr>
              <w:t>投标报价得分=（基准价／投标报价）*60。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143" w:type="dxa"/>
            <w:gridSpan w:val="5"/>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rPr>
            </w:pPr>
            <w:r>
              <w:rPr>
                <w:rFonts w:hint="eastAsia" w:ascii="宋体" w:hAnsi="宋体" w:eastAsia="宋体" w:cs="宋体"/>
                <w:sz w:val="22"/>
                <w:szCs w:val="22"/>
              </w:rPr>
              <w:t>B 商务部分</w:t>
            </w:r>
            <w:r>
              <w:rPr>
                <w:rFonts w:hint="eastAsia" w:ascii="宋体" w:hAnsi="宋体" w:eastAsia="宋体" w:cs="宋体"/>
                <w:sz w:val="22"/>
                <w:szCs w:val="22"/>
                <w:lang w:val="en-US" w:eastAsia="zh-CN"/>
              </w:rPr>
              <w:t>20</w:t>
            </w:r>
            <w:r>
              <w:rPr>
                <w:rFonts w:hint="eastAsia" w:ascii="宋体" w:hAnsi="宋体" w:eastAsia="宋体" w:cs="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908" w:type="dxa"/>
            <w:vMerge w:val="restart"/>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080"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rPr>
            </w:pPr>
            <w:r>
              <w:rPr>
                <w:rFonts w:hint="eastAsia" w:ascii="宋体" w:hAnsi="宋体" w:eastAsia="宋体" w:cs="宋体"/>
                <w:sz w:val="22"/>
                <w:szCs w:val="22"/>
              </w:rPr>
              <w:t>业绩及</w:t>
            </w:r>
          </w:p>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rPr>
            </w:pPr>
            <w:r>
              <w:rPr>
                <w:rFonts w:hint="eastAsia" w:ascii="宋体" w:hAnsi="宋体" w:eastAsia="宋体" w:cs="宋体"/>
                <w:sz w:val="22"/>
                <w:szCs w:val="22"/>
              </w:rPr>
              <w:t>经验</w:t>
            </w:r>
          </w:p>
        </w:tc>
        <w:tc>
          <w:tcPr>
            <w:tcW w:w="966" w:type="dxa"/>
            <w:vAlign w:val="center"/>
          </w:tcPr>
          <w:p>
            <w:pPr>
              <w:keepNext w:val="0"/>
              <w:keepLines w:val="0"/>
              <w:pageBreakBefore w:val="0"/>
              <w:widowControl/>
              <w:kinsoku/>
              <w:wordWrap/>
              <w:overflowPunct/>
              <w:topLinePunct w:val="0"/>
              <w:bidi w:val="0"/>
              <w:adjustRightInd w:val="0"/>
              <w:snapToGrid/>
              <w:spacing w:line="24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14</w:t>
            </w:r>
          </w:p>
        </w:tc>
        <w:tc>
          <w:tcPr>
            <w:tcW w:w="2036"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rPr>
            </w:pPr>
            <w:r>
              <w:rPr>
                <w:rFonts w:hint="eastAsia" w:ascii="宋体" w:hAnsi="宋体" w:eastAsia="宋体" w:cs="宋体"/>
                <w:sz w:val="22"/>
                <w:szCs w:val="22"/>
              </w:rPr>
              <w:t>201</w:t>
            </w:r>
            <w:r>
              <w:rPr>
                <w:rFonts w:hint="eastAsia" w:ascii="宋体" w:hAnsi="宋体" w:eastAsia="宋体" w:cs="宋体"/>
                <w:sz w:val="22"/>
                <w:szCs w:val="22"/>
                <w:lang w:val="en-US" w:eastAsia="zh-CN"/>
              </w:rPr>
              <w:t>9</w:t>
            </w:r>
            <w:r>
              <w:rPr>
                <w:rFonts w:hint="eastAsia" w:ascii="宋体" w:hAnsi="宋体" w:eastAsia="宋体" w:cs="宋体"/>
                <w:sz w:val="22"/>
                <w:szCs w:val="22"/>
              </w:rPr>
              <w:t>年1月1日至投标截止日相关业绩</w:t>
            </w:r>
          </w:p>
        </w:tc>
        <w:tc>
          <w:tcPr>
            <w:tcW w:w="5153"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rPr>
            </w:pPr>
            <w:r>
              <w:rPr>
                <w:rFonts w:hint="eastAsia" w:ascii="宋体" w:hAnsi="宋体" w:eastAsia="宋体" w:cs="宋体"/>
                <w:sz w:val="22"/>
                <w:szCs w:val="22"/>
                <w:highlight w:val="none"/>
              </w:rPr>
              <w:t>有</w:t>
            </w:r>
            <w:r>
              <w:rPr>
                <w:rFonts w:hint="eastAsia" w:ascii="宋体" w:hAnsi="宋体" w:eastAsia="宋体" w:cs="宋体"/>
                <w:sz w:val="22"/>
                <w:szCs w:val="22"/>
                <w:highlight w:val="none"/>
                <w:lang w:val="en-US" w:eastAsia="zh-CN"/>
              </w:rPr>
              <w:t>相关单位</w:t>
            </w:r>
            <w:r>
              <w:rPr>
                <w:rFonts w:hint="eastAsia" w:ascii="宋体" w:hAnsi="宋体" w:eastAsia="宋体" w:cs="宋体"/>
                <w:kern w:val="1"/>
                <w:sz w:val="22"/>
                <w:szCs w:val="22"/>
                <w:highlight w:val="none"/>
                <w:u w:val="single"/>
              </w:rPr>
              <w:t>宣传（维修与设备检修）制作加工服务</w:t>
            </w:r>
            <w:r>
              <w:rPr>
                <w:rFonts w:hint="eastAsia" w:ascii="宋体" w:hAnsi="宋体" w:eastAsia="宋体" w:cs="宋体"/>
                <w:sz w:val="22"/>
                <w:szCs w:val="22"/>
                <w:highlight w:val="none"/>
                <w:lang w:val="en-US" w:eastAsia="zh-CN"/>
              </w:rPr>
              <w:t>（总价10万元以上）等</w:t>
            </w:r>
            <w:r>
              <w:rPr>
                <w:rFonts w:hint="eastAsia" w:ascii="宋体" w:hAnsi="宋体" w:eastAsia="宋体" w:cs="宋体"/>
                <w:sz w:val="22"/>
                <w:szCs w:val="22"/>
                <w:highlight w:val="none"/>
              </w:rPr>
              <w:t>业绩，提供清晰的项目合同首末页等实质性内容（复印件加盖公章），每提供一份合同</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得</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分</w:t>
            </w:r>
            <w:r>
              <w:rPr>
                <w:rFonts w:hint="eastAsia" w:ascii="宋体" w:hAnsi="宋体" w:eastAsia="宋体" w:cs="宋体"/>
                <w:sz w:val="22"/>
                <w:szCs w:val="22"/>
                <w:highlight w:val="none"/>
                <w:lang w:eastAsia="zh-CN"/>
              </w:rPr>
              <w:t>），</w:t>
            </w:r>
            <w:r>
              <w:rPr>
                <w:rFonts w:hint="eastAsia" w:ascii="宋体" w:hAnsi="宋体" w:eastAsia="宋体" w:cs="宋体"/>
                <w:sz w:val="22"/>
                <w:szCs w:val="22"/>
              </w:rPr>
              <w:t>最</w:t>
            </w:r>
            <w:r>
              <w:rPr>
                <w:rFonts w:hint="eastAsia" w:ascii="宋体" w:hAnsi="宋体" w:eastAsia="宋体" w:cs="宋体"/>
                <w:sz w:val="22"/>
                <w:szCs w:val="22"/>
                <w:lang w:eastAsia="zh-CN"/>
              </w:rPr>
              <w:t>高</w:t>
            </w:r>
            <w:r>
              <w:rPr>
                <w:rFonts w:hint="eastAsia" w:ascii="宋体" w:hAnsi="宋体" w:eastAsia="宋体" w:cs="宋体"/>
                <w:sz w:val="22"/>
                <w:szCs w:val="22"/>
              </w:rPr>
              <w:t>得</w:t>
            </w:r>
            <w:r>
              <w:rPr>
                <w:rFonts w:hint="eastAsia" w:ascii="宋体" w:hAnsi="宋体" w:cs="宋体"/>
                <w:sz w:val="22"/>
                <w:szCs w:val="22"/>
                <w:lang w:val="en-US" w:eastAsia="zh-CN"/>
              </w:rPr>
              <w:t>4</w:t>
            </w:r>
            <w:r>
              <w:rPr>
                <w:rFonts w:hint="eastAsia" w:ascii="宋体" w:hAnsi="宋体" w:eastAsia="宋体" w:cs="宋体"/>
                <w:sz w:val="22"/>
                <w:szCs w:val="22"/>
              </w:rPr>
              <w:t>分</w:t>
            </w:r>
            <w:r>
              <w:rPr>
                <w:rFonts w:hint="eastAsia" w:ascii="宋体" w:hAnsi="宋体" w:eastAsia="宋体" w:cs="宋体"/>
                <w:sz w:val="22"/>
                <w:szCs w:val="22"/>
                <w:lang w:eastAsia="zh-CN"/>
              </w:rPr>
              <w:t>，</w:t>
            </w:r>
            <w:r>
              <w:rPr>
                <w:rFonts w:hint="eastAsia" w:ascii="宋体" w:hAnsi="宋体" w:eastAsia="宋体" w:cs="宋体"/>
                <w:sz w:val="22"/>
                <w:szCs w:val="22"/>
              </w:rPr>
              <w:t>未提供得0分</w:t>
            </w:r>
            <w:r>
              <w:rPr>
                <w:rFonts w:hint="eastAsia" w:ascii="宋体" w:hAnsi="宋体" w:eastAsia="宋体" w:cs="宋体"/>
                <w:sz w:val="22"/>
                <w:szCs w:val="22"/>
                <w:lang w:eastAsia="zh-CN"/>
              </w:rPr>
              <w:t>；</w:t>
            </w:r>
            <w:r>
              <w:rPr>
                <w:rFonts w:hint="eastAsia" w:ascii="宋体" w:hAnsi="宋体" w:eastAsia="宋体" w:cs="宋体"/>
                <w:sz w:val="22"/>
                <w:szCs w:val="22"/>
              </w:rPr>
              <w:t>有</w:t>
            </w:r>
            <w:r>
              <w:rPr>
                <w:rFonts w:hint="eastAsia" w:ascii="宋体" w:hAnsi="宋体" w:eastAsia="宋体" w:cs="宋体"/>
                <w:sz w:val="22"/>
                <w:szCs w:val="22"/>
                <w:lang w:val="en-US" w:eastAsia="zh-CN"/>
              </w:rPr>
              <w:t>危化品经营单位安装服务</w:t>
            </w:r>
            <w:r>
              <w:rPr>
                <w:rFonts w:hint="eastAsia" w:ascii="宋体" w:hAnsi="宋体" w:eastAsia="宋体" w:cs="宋体"/>
                <w:sz w:val="22"/>
                <w:szCs w:val="22"/>
              </w:rPr>
              <w:t>业绩的</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每</w:t>
            </w:r>
            <w:r>
              <w:rPr>
                <w:rFonts w:hint="eastAsia" w:ascii="宋体" w:hAnsi="宋体" w:eastAsia="宋体" w:cs="宋体"/>
                <w:sz w:val="22"/>
                <w:szCs w:val="22"/>
              </w:rPr>
              <w:t>提供一份合同</w:t>
            </w:r>
            <w:r>
              <w:rPr>
                <w:rFonts w:hint="eastAsia" w:ascii="宋体" w:hAnsi="宋体" w:eastAsia="宋体" w:cs="宋体"/>
                <w:sz w:val="22"/>
                <w:szCs w:val="22"/>
                <w:lang w:eastAsia="zh-CN"/>
              </w:rPr>
              <w:t>（</w:t>
            </w:r>
            <w:r>
              <w:rPr>
                <w:rFonts w:hint="eastAsia" w:ascii="宋体" w:hAnsi="宋体" w:eastAsia="宋体" w:cs="宋体"/>
                <w:sz w:val="22"/>
                <w:szCs w:val="22"/>
              </w:rPr>
              <w:t>得</w:t>
            </w:r>
            <w:r>
              <w:rPr>
                <w:rFonts w:hint="eastAsia" w:ascii="宋体" w:hAnsi="宋体" w:eastAsia="宋体" w:cs="宋体"/>
                <w:sz w:val="22"/>
                <w:szCs w:val="22"/>
                <w:lang w:val="en-US" w:eastAsia="zh-CN"/>
              </w:rPr>
              <w:t>2</w:t>
            </w:r>
            <w:r>
              <w:rPr>
                <w:rFonts w:hint="eastAsia" w:ascii="宋体" w:hAnsi="宋体" w:eastAsia="宋体" w:cs="宋体"/>
                <w:sz w:val="22"/>
                <w:szCs w:val="22"/>
              </w:rPr>
              <w:t>分</w:t>
            </w:r>
            <w:r>
              <w:rPr>
                <w:rFonts w:hint="eastAsia" w:ascii="宋体" w:hAnsi="宋体" w:eastAsia="宋体" w:cs="宋体"/>
                <w:sz w:val="22"/>
                <w:szCs w:val="22"/>
                <w:lang w:eastAsia="zh-CN"/>
              </w:rPr>
              <w:t>），</w:t>
            </w:r>
            <w:r>
              <w:rPr>
                <w:rFonts w:hint="eastAsia" w:ascii="宋体" w:hAnsi="宋体" w:eastAsia="宋体" w:cs="宋体"/>
                <w:sz w:val="22"/>
                <w:szCs w:val="22"/>
              </w:rPr>
              <w:t>最高</w:t>
            </w:r>
            <w:r>
              <w:rPr>
                <w:rFonts w:hint="eastAsia" w:ascii="宋体" w:hAnsi="宋体" w:cs="宋体"/>
                <w:sz w:val="22"/>
                <w:szCs w:val="22"/>
                <w:lang w:val="en-US" w:eastAsia="zh-CN"/>
              </w:rPr>
              <w:t>10</w:t>
            </w:r>
            <w:r>
              <w:rPr>
                <w:rFonts w:hint="eastAsia" w:ascii="宋体" w:hAnsi="宋体" w:eastAsia="宋体" w:cs="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908" w:type="dxa"/>
            <w:vMerge w:val="continue"/>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rPr>
            </w:pPr>
          </w:p>
        </w:tc>
        <w:tc>
          <w:tcPr>
            <w:tcW w:w="1080"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lang w:val="en-US"/>
              </w:rPr>
            </w:pPr>
            <w:r>
              <w:rPr>
                <w:rFonts w:hint="eastAsia" w:ascii="宋体" w:hAnsi="宋体" w:eastAsia="宋体" w:cs="宋体"/>
                <w:i w:val="0"/>
                <w:color w:val="000000"/>
                <w:kern w:val="0"/>
                <w:sz w:val="22"/>
                <w:szCs w:val="22"/>
                <w:u w:val="none"/>
                <w:lang w:val="en-US" w:eastAsia="zh-CN"/>
              </w:rPr>
              <w:t>团队其他人员资质</w:t>
            </w:r>
          </w:p>
        </w:tc>
        <w:tc>
          <w:tcPr>
            <w:tcW w:w="966"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w:t>
            </w:r>
          </w:p>
        </w:tc>
        <w:tc>
          <w:tcPr>
            <w:tcW w:w="2036" w:type="dxa"/>
            <w:vAlign w:val="center"/>
          </w:tcPr>
          <w:p>
            <w:pPr>
              <w:keepNext w:val="0"/>
              <w:keepLines w:val="0"/>
              <w:pageBreakBefore w:val="0"/>
              <w:kinsoku/>
              <w:wordWrap/>
              <w:overflowPunct/>
              <w:topLinePunct w:val="0"/>
              <w:bidi w:val="0"/>
              <w:adjustRightInd w:val="0"/>
              <w:snapToGrid/>
              <w:spacing w:line="24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安装服务所需资质等</w:t>
            </w:r>
          </w:p>
        </w:tc>
        <w:tc>
          <w:tcPr>
            <w:tcW w:w="5153" w:type="dxa"/>
            <w:vAlign w:val="center"/>
          </w:tcPr>
          <w:p>
            <w:pPr>
              <w:keepNext w:val="0"/>
              <w:keepLines w:val="0"/>
              <w:pageBreakBefore w:val="0"/>
              <w:widowControl/>
              <w:kinsoku/>
              <w:wordWrap/>
              <w:overflowPunct/>
              <w:topLinePunct w:val="0"/>
              <w:bidi w:val="0"/>
              <w:adjustRightInd w:val="0"/>
              <w:snapToGrid/>
              <w:spacing w:line="240" w:lineRule="auto"/>
              <w:jc w:val="both"/>
              <w:textAlignment w:val="center"/>
              <w:rPr>
                <w:rFonts w:hint="eastAsia" w:ascii="宋体" w:hAnsi="宋体" w:eastAsia="宋体" w:cs="宋体"/>
                <w:sz w:val="22"/>
                <w:szCs w:val="22"/>
                <w:lang w:eastAsia="zh-CN"/>
              </w:rPr>
            </w:pPr>
            <w:r>
              <w:rPr>
                <w:rFonts w:hint="eastAsia" w:ascii="宋体" w:hAnsi="宋体" w:eastAsia="宋体" w:cs="宋体"/>
                <w:sz w:val="22"/>
                <w:szCs w:val="22"/>
              </w:rPr>
              <w:t>对招标文件要求条款的响应、目录清楚、页码准确。响应条款要求得</w:t>
            </w:r>
            <w:r>
              <w:rPr>
                <w:rFonts w:hint="eastAsia" w:ascii="宋体" w:hAnsi="宋体" w:cs="宋体"/>
                <w:sz w:val="22"/>
                <w:szCs w:val="22"/>
                <w:lang w:val="en-US" w:eastAsia="zh-CN"/>
              </w:rPr>
              <w:t>2</w:t>
            </w:r>
            <w:r>
              <w:rPr>
                <w:rFonts w:hint="eastAsia" w:ascii="宋体" w:hAnsi="宋体" w:eastAsia="宋体" w:cs="宋体"/>
                <w:sz w:val="22"/>
                <w:szCs w:val="22"/>
              </w:rPr>
              <w:t>分</w:t>
            </w:r>
            <w:r>
              <w:rPr>
                <w:rFonts w:hint="eastAsia" w:ascii="宋体" w:hAnsi="宋体" w:eastAsia="宋体" w:cs="宋体"/>
                <w:sz w:val="22"/>
                <w:szCs w:val="22"/>
                <w:lang w:eastAsia="zh-CN"/>
              </w:rPr>
              <w:t>。（</w:t>
            </w:r>
            <w:r>
              <w:rPr>
                <w:rFonts w:hint="eastAsia" w:ascii="宋体" w:hAnsi="宋体" w:eastAsia="宋体" w:cs="宋体"/>
                <w:sz w:val="22"/>
                <w:szCs w:val="22"/>
              </w:rPr>
              <w:t>提供资料齐全得</w:t>
            </w:r>
            <w:r>
              <w:rPr>
                <w:rFonts w:hint="eastAsia" w:ascii="宋体" w:hAnsi="宋体" w:cs="宋体"/>
                <w:sz w:val="22"/>
                <w:szCs w:val="22"/>
                <w:lang w:val="en-US" w:eastAsia="zh-CN"/>
              </w:rPr>
              <w:t>1</w:t>
            </w:r>
            <w:r>
              <w:rPr>
                <w:rFonts w:hint="eastAsia" w:ascii="宋体" w:hAnsi="宋体" w:eastAsia="宋体" w:cs="宋体"/>
                <w:sz w:val="22"/>
                <w:szCs w:val="22"/>
              </w:rPr>
              <w:t>分</w:t>
            </w:r>
            <w:r>
              <w:rPr>
                <w:rFonts w:hint="eastAsia" w:ascii="宋体" w:hAnsi="宋体" w:eastAsia="宋体" w:cs="宋体"/>
                <w:sz w:val="22"/>
                <w:szCs w:val="22"/>
                <w:lang w:eastAsia="zh-CN"/>
              </w:rPr>
              <w:t>，</w:t>
            </w:r>
            <w:r>
              <w:rPr>
                <w:rFonts w:hint="eastAsia" w:ascii="宋体" w:hAnsi="宋体" w:eastAsia="宋体" w:cs="宋体"/>
                <w:sz w:val="22"/>
                <w:szCs w:val="22"/>
              </w:rPr>
              <w:t>盖章确认得</w:t>
            </w:r>
            <w:r>
              <w:rPr>
                <w:rFonts w:hint="eastAsia" w:ascii="宋体" w:hAnsi="宋体" w:cs="宋体"/>
                <w:sz w:val="22"/>
                <w:szCs w:val="22"/>
                <w:lang w:val="en-US" w:eastAsia="zh-CN"/>
              </w:rPr>
              <w:t>1</w:t>
            </w:r>
            <w:r>
              <w:rPr>
                <w:rFonts w:hint="eastAsia" w:ascii="宋体" w:hAnsi="宋体" w:eastAsia="宋体" w:cs="宋体"/>
                <w:sz w:val="22"/>
                <w:szCs w:val="22"/>
              </w:rPr>
              <w:t>分</w:t>
            </w:r>
            <w:r>
              <w:rPr>
                <w:rFonts w:hint="eastAsia" w:ascii="宋体" w:hAnsi="宋体" w:eastAsia="宋体" w:cs="宋体"/>
                <w:sz w:val="22"/>
                <w:szCs w:val="22"/>
                <w:lang w:eastAsia="zh-CN"/>
              </w:rPr>
              <w:t>）</w:t>
            </w:r>
          </w:p>
          <w:p>
            <w:pPr>
              <w:keepNext w:val="0"/>
              <w:keepLines w:val="0"/>
              <w:pageBreakBefore w:val="0"/>
              <w:widowControl/>
              <w:kinsoku/>
              <w:wordWrap/>
              <w:overflowPunct/>
              <w:topLinePunct w:val="0"/>
              <w:bidi w:val="0"/>
              <w:adjustRightInd w:val="0"/>
              <w:snapToGrid/>
              <w:spacing w:line="240" w:lineRule="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配备具备制作安装相应资质人员，每人加</w:t>
            </w:r>
            <w:r>
              <w:rPr>
                <w:rFonts w:hint="eastAsia" w:ascii="宋体" w:hAnsi="宋体" w:cs="宋体"/>
                <w:i w:val="0"/>
                <w:color w:val="000000"/>
                <w:kern w:val="0"/>
                <w:sz w:val="22"/>
                <w:szCs w:val="22"/>
                <w:u w:val="none"/>
                <w:lang w:val="en-US" w:eastAsia="zh-CN"/>
              </w:rPr>
              <w:t>1</w:t>
            </w:r>
            <w:r>
              <w:rPr>
                <w:rFonts w:hint="eastAsia" w:ascii="宋体" w:hAnsi="宋体" w:eastAsia="宋体" w:cs="宋体"/>
                <w:i w:val="0"/>
                <w:color w:val="000000"/>
                <w:kern w:val="0"/>
                <w:sz w:val="22"/>
                <w:szCs w:val="22"/>
                <w:u w:val="none"/>
                <w:lang w:val="en-US" w:eastAsia="zh-CN"/>
              </w:rPr>
              <w:t>分（需提供证明材料且加盖公章）；本项累加最多得</w:t>
            </w:r>
            <w:r>
              <w:rPr>
                <w:rFonts w:hint="eastAsia" w:ascii="宋体" w:hAnsi="宋体" w:cs="宋体"/>
                <w:i w:val="0"/>
                <w:color w:val="000000"/>
                <w:kern w:val="0"/>
                <w:sz w:val="22"/>
                <w:szCs w:val="22"/>
                <w:u w:val="none"/>
                <w:lang w:val="en-US" w:eastAsia="zh-CN"/>
              </w:rPr>
              <w:t>4</w:t>
            </w:r>
            <w:r>
              <w:rPr>
                <w:rFonts w:hint="eastAsia" w:ascii="宋体" w:hAnsi="宋体" w:eastAsia="宋体" w:cs="宋体"/>
                <w:i w:val="0"/>
                <w:color w:val="000000"/>
                <w:kern w:val="0"/>
                <w:sz w:val="22"/>
                <w:szCs w:val="22"/>
                <w:u w:val="none"/>
                <w:lang w:val="en-US" w:eastAsia="zh-CN"/>
              </w:rPr>
              <w:t>分。</w:t>
            </w:r>
          </w:p>
          <w:p>
            <w:pPr>
              <w:keepNext w:val="0"/>
              <w:keepLines w:val="0"/>
              <w:pageBreakBefore w:val="0"/>
              <w:kinsoku/>
              <w:wordWrap/>
              <w:overflowPunct/>
              <w:topLinePunct w:val="0"/>
              <w:bidi w:val="0"/>
              <w:adjustRightInd w:val="0"/>
              <w:snapToGrid/>
              <w:spacing w:line="240" w:lineRule="auto"/>
              <w:jc w:val="both"/>
              <w:rPr>
                <w:rFonts w:hint="eastAsia" w:ascii="宋体" w:hAnsi="宋体" w:eastAsia="宋体" w:cs="宋体"/>
                <w:sz w:val="22"/>
                <w:szCs w:val="22"/>
                <w:lang w:eastAsia="zh-CN"/>
              </w:rPr>
            </w:pPr>
            <w:r>
              <w:rPr>
                <w:rFonts w:hint="eastAsia" w:ascii="宋体" w:hAnsi="宋体" w:eastAsia="宋体" w:cs="宋体"/>
                <w:i w:val="0"/>
                <w:color w:val="000000"/>
                <w:kern w:val="0"/>
                <w:sz w:val="22"/>
                <w:szCs w:val="22"/>
                <w:u w:val="none"/>
                <w:lang w:val="en-US" w:eastAsia="zh-CN"/>
              </w:rPr>
              <w:t>注：上述人员均不得兼任，</w:t>
            </w:r>
            <w:r>
              <w:rPr>
                <w:rFonts w:hint="eastAsia" w:ascii="宋体" w:hAnsi="宋体" w:eastAsia="宋体" w:cs="宋体"/>
                <w:i w:val="0"/>
                <w:color w:val="FF0000"/>
                <w:kern w:val="0"/>
                <w:sz w:val="22"/>
                <w:szCs w:val="22"/>
                <w:u w:val="none"/>
                <w:lang w:val="en-US" w:eastAsia="zh-CN"/>
              </w:rPr>
              <w:t>需提供社保证明文件</w:t>
            </w:r>
            <w:r>
              <w:rPr>
                <w:rFonts w:hint="eastAsia" w:ascii="宋体" w:hAnsi="宋体" w:eastAsia="宋体" w:cs="宋体"/>
                <w:i w:val="0"/>
                <w:color w:val="000000"/>
                <w:kern w:val="0"/>
                <w:sz w:val="22"/>
                <w:szCs w:val="22"/>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43" w:type="dxa"/>
            <w:gridSpan w:val="5"/>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rPr>
            </w:pPr>
            <w:r>
              <w:rPr>
                <w:rFonts w:hint="eastAsia" w:ascii="宋体" w:hAnsi="宋体" w:eastAsia="宋体" w:cs="宋体"/>
                <w:sz w:val="22"/>
                <w:szCs w:val="22"/>
              </w:rPr>
              <w:t xml:space="preserve">C </w:t>
            </w:r>
            <w:r>
              <w:rPr>
                <w:rFonts w:hint="eastAsia" w:ascii="宋体" w:hAnsi="宋体" w:eastAsia="宋体" w:cs="宋体"/>
                <w:sz w:val="22"/>
                <w:szCs w:val="22"/>
                <w:lang w:val="en-US" w:eastAsia="zh-CN"/>
              </w:rPr>
              <w:t>服务</w:t>
            </w:r>
            <w:r>
              <w:rPr>
                <w:rFonts w:hint="eastAsia" w:ascii="宋体" w:hAnsi="宋体" w:eastAsia="宋体" w:cs="宋体"/>
                <w:sz w:val="22"/>
                <w:szCs w:val="22"/>
              </w:rPr>
              <w:t>部分</w:t>
            </w:r>
            <w:r>
              <w:rPr>
                <w:rFonts w:hint="eastAsia" w:ascii="宋体" w:hAnsi="宋体" w:eastAsia="宋体" w:cs="宋体"/>
                <w:sz w:val="22"/>
                <w:szCs w:val="22"/>
                <w:lang w:val="en-US" w:eastAsia="zh-CN"/>
              </w:rPr>
              <w:t>20</w:t>
            </w:r>
            <w:r>
              <w:rPr>
                <w:rFonts w:hint="eastAsia" w:ascii="宋体" w:hAnsi="宋体" w:eastAsia="宋体" w:cs="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jc w:val="center"/>
        </w:trPr>
        <w:tc>
          <w:tcPr>
            <w:tcW w:w="908"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1080"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rPr>
            </w:pPr>
            <w:r>
              <w:rPr>
                <w:rFonts w:hint="eastAsia" w:ascii="宋体" w:hAnsi="宋体" w:eastAsia="宋体" w:cs="宋体"/>
                <w:sz w:val="22"/>
                <w:szCs w:val="22"/>
              </w:rPr>
              <w:t>服务承诺</w:t>
            </w:r>
          </w:p>
        </w:tc>
        <w:tc>
          <w:tcPr>
            <w:tcW w:w="966" w:type="dxa"/>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w:t>
            </w:r>
          </w:p>
        </w:tc>
        <w:tc>
          <w:tcPr>
            <w:tcW w:w="2036"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rPr>
            </w:pPr>
            <w:r>
              <w:rPr>
                <w:rFonts w:hint="eastAsia" w:ascii="宋体" w:hAnsi="宋体" w:eastAsia="宋体" w:cs="宋体"/>
                <w:sz w:val="22"/>
                <w:szCs w:val="22"/>
                <w:lang w:val="en-US" w:eastAsia="zh-CN"/>
              </w:rPr>
              <w:t>制作及安装</w:t>
            </w:r>
            <w:r>
              <w:rPr>
                <w:rFonts w:hint="eastAsia" w:ascii="宋体" w:hAnsi="宋体" w:eastAsia="宋体" w:cs="宋体"/>
                <w:sz w:val="22"/>
                <w:szCs w:val="22"/>
              </w:rPr>
              <w:t>服务</w:t>
            </w:r>
          </w:p>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rPr>
            </w:pPr>
            <w:r>
              <w:rPr>
                <w:rFonts w:hint="eastAsia" w:ascii="宋体" w:hAnsi="宋体" w:eastAsia="宋体" w:cs="宋体"/>
                <w:sz w:val="22"/>
                <w:szCs w:val="22"/>
                <w:lang w:val="en-US" w:eastAsia="zh-CN"/>
              </w:rPr>
              <w:t>响应</w:t>
            </w:r>
            <w:r>
              <w:rPr>
                <w:rFonts w:hint="eastAsia" w:ascii="宋体" w:hAnsi="宋体" w:eastAsia="宋体" w:cs="宋体"/>
                <w:sz w:val="22"/>
                <w:szCs w:val="22"/>
              </w:rPr>
              <w:t>时间</w:t>
            </w:r>
          </w:p>
        </w:tc>
        <w:tc>
          <w:tcPr>
            <w:tcW w:w="5153" w:type="dxa"/>
            <w:vAlign w:val="center"/>
          </w:tcPr>
          <w:p>
            <w:pPr>
              <w:keepNext w:val="0"/>
              <w:keepLines w:val="0"/>
              <w:pageBreakBefore w:val="0"/>
              <w:widowControl/>
              <w:numPr>
                <w:ilvl w:val="0"/>
                <w:numId w:val="0"/>
              </w:numPr>
              <w:kinsoku/>
              <w:wordWrap/>
              <w:overflowPunct/>
              <w:topLinePunct w:val="0"/>
              <w:bidi w:val="0"/>
              <w:adjustRightInd w:val="0"/>
              <w:snapToGrid/>
              <w:spacing w:line="240" w:lineRule="auto"/>
              <w:jc w:val="both"/>
              <w:rPr>
                <w:rFonts w:hint="eastAsia"/>
                <w:lang w:eastAsia="zh-CN"/>
              </w:rPr>
            </w:pPr>
            <w:r>
              <w:rPr>
                <w:rFonts w:hint="eastAsia"/>
                <w:lang w:val="en-US" w:eastAsia="zh-CN"/>
              </w:rPr>
              <w:t>1.</w:t>
            </w:r>
            <w:r>
              <w:rPr>
                <w:rFonts w:hint="eastAsia"/>
              </w:rPr>
              <w:t>周期内能按招标人要求：依据响应时间</w:t>
            </w:r>
            <w:r>
              <w:rPr>
                <w:rFonts w:hint="eastAsia"/>
                <w:lang w:val="en-US" w:eastAsia="zh-CN"/>
              </w:rPr>
              <w:t>30分钟</w:t>
            </w:r>
            <w:r>
              <w:rPr>
                <w:rFonts w:hint="eastAsia"/>
              </w:rPr>
              <w:t>内</w:t>
            </w:r>
            <w:r>
              <w:rPr>
                <w:rFonts w:hint="eastAsia"/>
                <w:lang w:eastAsia="zh-CN"/>
              </w:rPr>
              <w:t>到达现场（</w:t>
            </w:r>
            <w:r>
              <w:rPr>
                <w:rFonts w:hint="eastAsia"/>
              </w:rPr>
              <w:t>得</w:t>
            </w:r>
            <w:r>
              <w:rPr>
                <w:rFonts w:hint="eastAsia"/>
                <w:lang w:val="en-US" w:eastAsia="zh-CN"/>
              </w:rPr>
              <w:t>10</w:t>
            </w:r>
            <w:r>
              <w:rPr>
                <w:rFonts w:hint="eastAsia"/>
              </w:rPr>
              <w:t>分</w:t>
            </w:r>
            <w:r>
              <w:rPr>
                <w:rFonts w:hint="eastAsia"/>
                <w:lang w:eastAsia="zh-CN"/>
              </w:rPr>
              <w:t>）</w:t>
            </w:r>
            <w:r>
              <w:rPr>
                <w:rFonts w:hint="eastAsia"/>
              </w:rPr>
              <w:t>；</w:t>
            </w:r>
            <w:r>
              <w:rPr>
                <w:rFonts w:hint="eastAsia"/>
                <w:lang w:val="en-US" w:eastAsia="zh-CN"/>
              </w:rPr>
              <w:t>45分钟</w:t>
            </w:r>
            <w:r>
              <w:rPr>
                <w:rFonts w:hint="eastAsia"/>
              </w:rPr>
              <w:t>内</w:t>
            </w:r>
            <w:r>
              <w:rPr>
                <w:rFonts w:hint="eastAsia"/>
                <w:lang w:eastAsia="zh-CN"/>
              </w:rPr>
              <w:t>到达现场（</w:t>
            </w:r>
            <w:r>
              <w:rPr>
                <w:rFonts w:hint="eastAsia"/>
              </w:rPr>
              <w:t>得</w:t>
            </w:r>
            <w:r>
              <w:rPr>
                <w:rFonts w:hint="eastAsia"/>
                <w:lang w:val="en-US" w:eastAsia="zh-CN"/>
              </w:rPr>
              <w:t>8</w:t>
            </w:r>
            <w:r>
              <w:rPr>
                <w:rFonts w:hint="eastAsia"/>
              </w:rPr>
              <w:t>分</w:t>
            </w:r>
            <w:r>
              <w:rPr>
                <w:rFonts w:hint="eastAsia"/>
                <w:lang w:eastAsia="zh-CN"/>
              </w:rPr>
              <w:t>）；</w:t>
            </w:r>
            <w:r>
              <w:rPr>
                <w:rFonts w:hint="eastAsia"/>
                <w:lang w:val="en-US" w:eastAsia="zh-CN"/>
              </w:rPr>
              <w:t>1小时</w:t>
            </w:r>
            <w:r>
              <w:rPr>
                <w:rFonts w:hint="eastAsia"/>
              </w:rPr>
              <w:t>内</w:t>
            </w:r>
            <w:r>
              <w:rPr>
                <w:rFonts w:hint="eastAsia"/>
                <w:lang w:eastAsia="zh-CN"/>
              </w:rPr>
              <w:t>到达现场（</w:t>
            </w:r>
            <w:r>
              <w:rPr>
                <w:rFonts w:hint="eastAsia"/>
              </w:rPr>
              <w:t>得</w:t>
            </w:r>
            <w:r>
              <w:rPr>
                <w:rFonts w:hint="eastAsia"/>
                <w:lang w:val="en-US" w:eastAsia="zh-CN"/>
              </w:rPr>
              <w:t>5</w:t>
            </w:r>
            <w:r>
              <w:rPr>
                <w:rFonts w:hint="eastAsia"/>
              </w:rPr>
              <w:t>分</w:t>
            </w:r>
            <w:r>
              <w:rPr>
                <w:rFonts w:hint="eastAsia"/>
                <w:lang w:eastAsia="zh-CN"/>
              </w:rPr>
              <w:t>）；</w:t>
            </w:r>
            <w:r>
              <w:rPr>
                <w:rFonts w:hint="eastAsia"/>
                <w:lang w:val="en-US" w:eastAsia="zh-CN"/>
              </w:rPr>
              <w:t>1小时（不含）以上</w:t>
            </w:r>
            <w:r>
              <w:rPr>
                <w:rFonts w:hint="eastAsia"/>
              </w:rPr>
              <w:t>0分。投标人需提供响应时间的承诺函</w:t>
            </w:r>
            <w:r>
              <w:rPr>
                <w:rFonts w:hint="eastAsia"/>
                <w:lang w:eastAsia="zh-CN"/>
              </w:rPr>
              <w:t>！</w:t>
            </w:r>
          </w:p>
          <w:p>
            <w:pPr>
              <w:pStyle w:val="2"/>
              <w:ind w:left="0" w:leftChars="0" w:firstLine="0" w:firstLineChars="0"/>
              <w:jc w:val="both"/>
              <w:rPr>
                <w:rFonts w:hint="eastAsia" w:eastAsia="宋体" w:cs="Times New Roman"/>
                <w:kern w:val="2"/>
                <w:sz w:val="21"/>
                <w:lang w:val="en-US" w:eastAsia="zh-CN" w:bidi="ar-SA"/>
              </w:rPr>
            </w:pPr>
            <w:r>
              <w:rPr>
                <w:rFonts w:hint="eastAsia" w:eastAsia="宋体" w:cs="Times New Roman"/>
                <w:kern w:val="2"/>
                <w:sz w:val="21"/>
                <w:lang w:val="en-US" w:eastAsia="zh-CN" w:bidi="ar-SA"/>
              </w:rPr>
              <w:t>2.投标方须保证标的物在招标方提供的环境下正常使用不少于8个月（得5分）；不少于7个月（得3分）；不少于6个月（得1分）；6个月（不含）以下0分。</w:t>
            </w:r>
          </w:p>
          <w:p>
            <w:pPr>
              <w:keepNext w:val="0"/>
              <w:keepLines w:val="0"/>
              <w:pageBreakBefore w:val="0"/>
              <w:widowControl/>
              <w:numPr>
                <w:ilvl w:val="0"/>
                <w:numId w:val="0"/>
              </w:numPr>
              <w:kinsoku/>
              <w:wordWrap/>
              <w:overflowPunct/>
              <w:topLinePunct w:val="0"/>
              <w:bidi w:val="0"/>
              <w:adjustRightInd w:val="0"/>
              <w:snapToGrid/>
              <w:spacing w:line="240" w:lineRule="auto"/>
              <w:jc w:val="both"/>
              <w:rPr>
                <w:rFonts w:hint="default" w:eastAsia="宋体" w:cs="Times New Roman"/>
                <w:kern w:val="2"/>
                <w:sz w:val="21"/>
                <w:lang w:val="en-US" w:eastAsia="zh-CN" w:bidi="ar-SA"/>
              </w:rPr>
            </w:pPr>
            <w:r>
              <w:rPr>
                <w:rFonts w:hint="eastAsia"/>
              </w:rPr>
              <w:t>投标人需提供</w:t>
            </w:r>
            <w:r>
              <w:rPr>
                <w:rFonts w:hint="eastAsia"/>
                <w:lang w:val="en-US" w:eastAsia="zh-CN"/>
              </w:rPr>
              <w:t>在保质期内正常使用</w:t>
            </w:r>
            <w:r>
              <w:rPr>
                <w:rFonts w:hint="eastAsia"/>
              </w:rPr>
              <w:t>的承诺函</w:t>
            </w:r>
            <w:r>
              <w:rPr>
                <w:rFonts w:hint="eastAsia"/>
                <w:lang w:eastAsia="zh-CN"/>
              </w:rPr>
              <w:t>！</w:t>
            </w:r>
          </w:p>
          <w:p>
            <w:pPr>
              <w:pStyle w:val="2"/>
              <w:ind w:left="0" w:leftChars="0" w:firstLine="0" w:firstLineChars="0"/>
              <w:jc w:val="both"/>
              <w:rPr>
                <w:rFonts w:hint="default"/>
                <w:lang w:val="en-US" w:eastAsia="zh-CN"/>
              </w:rPr>
            </w:pPr>
            <w:r>
              <w:rPr>
                <w:rFonts w:hint="eastAsia" w:eastAsia="宋体" w:cs="Times New Roman"/>
                <w:kern w:val="2"/>
                <w:sz w:val="21"/>
                <w:lang w:val="en-US" w:eastAsia="zh-CN" w:bidi="ar-SA"/>
              </w:rPr>
              <w:t>3</w:t>
            </w:r>
            <w:r>
              <w:rPr>
                <w:rFonts w:hint="eastAsia" w:ascii="Times New Roman" w:hAnsi="Times New Roman" w:eastAsia="宋体" w:cs="Times New Roman"/>
                <w:kern w:val="2"/>
                <w:sz w:val="21"/>
                <w:lang w:val="en-US" w:eastAsia="zh-CN" w:bidi="ar-SA"/>
              </w:rPr>
              <w:t>.</w:t>
            </w:r>
            <w:r>
              <w:rPr>
                <w:rFonts w:hint="eastAsia" w:eastAsia="宋体" w:cs="Times New Roman"/>
                <w:kern w:val="2"/>
                <w:sz w:val="21"/>
                <w:lang w:val="en-US" w:eastAsia="zh-CN" w:bidi="ar-SA"/>
              </w:rPr>
              <w:t>配备驻场服务人员至少一名以上，加5分。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88" w:type="dxa"/>
            <w:gridSpan w:val="2"/>
            <w:vAlign w:val="center"/>
          </w:tcPr>
          <w:p>
            <w:pPr>
              <w:keepNext w:val="0"/>
              <w:keepLines w:val="0"/>
              <w:pageBreakBefore w:val="0"/>
              <w:widowControl/>
              <w:kinsoku/>
              <w:wordWrap/>
              <w:overflowPunct/>
              <w:topLinePunct w:val="0"/>
              <w:bidi w:val="0"/>
              <w:adjustRightInd w:val="0"/>
              <w:snapToGrid/>
              <w:spacing w:line="240" w:lineRule="auto"/>
              <w:jc w:val="center"/>
              <w:rPr>
                <w:rFonts w:hint="eastAsia" w:ascii="宋体" w:hAnsi="宋体" w:eastAsia="宋体" w:cs="宋体"/>
                <w:sz w:val="22"/>
                <w:szCs w:val="22"/>
              </w:rPr>
            </w:pPr>
            <w:r>
              <w:rPr>
                <w:rFonts w:hint="eastAsia" w:ascii="宋体" w:hAnsi="宋体" w:eastAsia="宋体" w:cs="宋体"/>
                <w:sz w:val="22"/>
                <w:szCs w:val="22"/>
              </w:rPr>
              <w:t>合计</w:t>
            </w:r>
          </w:p>
        </w:tc>
        <w:tc>
          <w:tcPr>
            <w:tcW w:w="966"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w:t>
            </w:r>
          </w:p>
        </w:tc>
        <w:tc>
          <w:tcPr>
            <w:tcW w:w="2036"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rPr>
            </w:pPr>
          </w:p>
        </w:tc>
        <w:tc>
          <w:tcPr>
            <w:tcW w:w="5153" w:type="dxa"/>
            <w:vAlign w:val="center"/>
          </w:tcPr>
          <w:p>
            <w:pPr>
              <w:keepNext w:val="0"/>
              <w:keepLines w:val="0"/>
              <w:pageBreakBefore w:val="0"/>
              <w:widowControl/>
              <w:kinsoku/>
              <w:wordWrap/>
              <w:overflowPunct/>
              <w:topLinePunct w:val="0"/>
              <w:bidi w:val="0"/>
              <w:adjustRightInd w:val="0"/>
              <w:snapToGrid/>
              <w:spacing w:line="240" w:lineRule="auto"/>
              <w:jc w:val="both"/>
              <w:rPr>
                <w:rFonts w:hint="eastAsia" w:ascii="宋体" w:hAnsi="宋体" w:eastAsia="宋体" w:cs="宋体"/>
                <w:sz w:val="22"/>
                <w:szCs w:val="22"/>
              </w:rPr>
            </w:pPr>
          </w:p>
        </w:tc>
      </w:tr>
    </w:tbl>
    <w:p>
      <w:pPr>
        <w:pStyle w:val="2"/>
        <w:keepNext w:val="0"/>
        <w:keepLines w:val="0"/>
        <w:pageBreakBefore w:val="0"/>
        <w:kinsoku/>
        <w:wordWrap/>
        <w:overflowPunct/>
        <w:topLinePunct w:val="0"/>
        <w:bidi w:val="0"/>
        <w:adjustRightInd w:val="0"/>
        <w:snapToGrid/>
        <w:spacing w:line="240" w:lineRule="auto"/>
        <w:ind w:left="0" w:leftChars="0" w:firstLine="0" w:firstLineChars="0"/>
        <w:jc w:val="both"/>
        <w:rPr>
          <w:rFonts w:hint="eastAsia" w:ascii="宋体" w:hAnsi="宋体" w:eastAsia="宋体" w:cs="宋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D0380F-3895-4CB5-ABCE-34792B0A5B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B68F762-39A0-404F-8F53-4C2A08C8D590}"/>
  </w:font>
  <w:font w:name="Cambria">
    <w:panose1 w:val="02040503050406030204"/>
    <w:charset w:val="00"/>
    <w:family w:val="roman"/>
    <w:pitch w:val="default"/>
    <w:sig w:usb0="E00006FF" w:usb1="420024FF" w:usb2="02000000"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EDD75DB1-069F-449E-9302-506637A53CC8}"/>
  </w:font>
  <w:font w:name="方正楷体_GBK">
    <w:panose1 w:val="03000509000000000000"/>
    <w:charset w:val="86"/>
    <w:family w:val="auto"/>
    <w:pitch w:val="default"/>
    <w:sig w:usb0="00000001" w:usb1="080E0000" w:usb2="00000000" w:usb3="00000000" w:csb0="00040000" w:csb1="00000000"/>
    <w:embedRegular r:id="rId4" w:fontKey="{6DFAB674-193E-4BBD-9DAD-E92EC2D64DA7}"/>
  </w:font>
  <w:font w:name="仿宋">
    <w:panose1 w:val="02010609060101010101"/>
    <w:charset w:val="86"/>
    <w:family w:val="modern"/>
    <w:pitch w:val="default"/>
    <w:sig w:usb0="800002BF" w:usb1="38CF7CFA" w:usb2="00000016" w:usb3="00000000" w:csb0="00040001" w:csb1="00000000"/>
    <w:embedRegular r:id="rId5" w:fontKey="{DD7C5F57-3B77-41A0-A2A7-583B5A8D3FAC}"/>
  </w:font>
  <w:font w:name="方正仿宋_GBK">
    <w:panose1 w:val="03000509000000000000"/>
    <w:charset w:val="86"/>
    <w:family w:val="auto"/>
    <w:pitch w:val="default"/>
    <w:sig w:usb0="00000001" w:usb1="080E0000" w:usb2="00000000" w:usb3="00000000" w:csb0="00040000" w:csb1="00000000"/>
    <w:embedRegular r:id="rId6" w:fontKey="{B0881F9F-239B-4963-A703-26AFA992FF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8</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7F2843"/>
    <w:rsid w:val="00842B41"/>
    <w:rsid w:val="00847DE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16FE2"/>
    <w:rsid w:val="00E45A9C"/>
    <w:rsid w:val="00E74639"/>
    <w:rsid w:val="00E9659A"/>
    <w:rsid w:val="00F16E4B"/>
    <w:rsid w:val="00F32DB5"/>
    <w:rsid w:val="00F45B42"/>
    <w:rsid w:val="00FA1409"/>
    <w:rsid w:val="00FF61CA"/>
    <w:rsid w:val="018D0DE1"/>
    <w:rsid w:val="01D45C7C"/>
    <w:rsid w:val="01FF3BC3"/>
    <w:rsid w:val="02354D60"/>
    <w:rsid w:val="023B758E"/>
    <w:rsid w:val="028E0814"/>
    <w:rsid w:val="029F53A6"/>
    <w:rsid w:val="02A05C6C"/>
    <w:rsid w:val="02E66B31"/>
    <w:rsid w:val="02FA4E13"/>
    <w:rsid w:val="034C72DC"/>
    <w:rsid w:val="034D4E02"/>
    <w:rsid w:val="039C3694"/>
    <w:rsid w:val="042C0DCB"/>
    <w:rsid w:val="04826D2E"/>
    <w:rsid w:val="049C1B9D"/>
    <w:rsid w:val="04D07A99"/>
    <w:rsid w:val="04D550AF"/>
    <w:rsid w:val="06071298"/>
    <w:rsid w:val="062F6A41"/>
    <w:rsid w:val="069B7504"/>
    <w:rsid w:val="06BA455D"/>
    <w:rsid w:val="06BD5DFB"/>
    <w:rsid w:val="06DD649D"/>
    <w:rsid w:val="06F35CC1"/>
    <w:rsid w:val="07043A2A"/>
    <w:rsid w:val="074D3623"/>
    <w:rsid w:val="08033CE1"/>
    <w:rsid w:val="080812F8"/>
    <w:rsid w:val="080B2B96"/>
    <w:rsid w:val="08297BEC"/>
    <w:rsid w:val="084367D4"/>
    <w:rsid w:val="08AE00F1"/>
    <w:rsid w:val="08E65ADD"/>
    <w:rsid w:val="094B3B92"/>
    <w:rsid w:val="097C01EF"/>
    <w:rsid w:val="09815806"/>
    <w:rsid w:val="09BF1E8A"/>
    <w:rsid w:val="09EC5D56"/>
    <w:rsid w:val="0A2D3298"/>
    <w:rsid w:val="0A856C30"/>
    <w:rsid w:val="0AAE6186"/>
    <w:rsid w:val="0B2823DD"/>
    <w:rsid w:val="0B9A495D"/>
    <w:rsid w:val="0B9A5863"/>
    <w:rsid w:val="0BB27EF8"/>
    <w:rsid w:val="0C63281E"/>
    <w:rsid w:val="0C8A677F"/>
    <w:rsid w:val="0CCD460E"/>
    <w:rsid w:val="0CEE31B2"/>
    <w:rsid w:val="0D006A41"/>
    <w:rsid w:val="0D0C53E6"/>
    <w:rsid w:val="0D774F56"/>
    <w:rsid w:val="0E72571D"/>
    <w:rsid w:val="0EDE1409"/>
    <w:rsid w:val="0F3D5D2B"/>
    <w:rsid w:val="0F8204C4"/>
    <w:rsid w:val="104B17E4"/>
    <w:rsid w:val="10894FD6"/>
    <w:rsid w:val="10EF74F9"/>
    <w:rsid w:val="113A59F1"/>
    <w:rsid w:val="11691248"/>
    <w:rsid w:val="11A16A45"/>
    <w:rsid w:val="12535865"/>
    <w:rsid w:val="12582E7C"/>
    <w:rsid w:val="12597320"/>
    <w:rsid w:val="126B2BAF"/>
    <w:rsid w:val="12CD73C6"/>
    <w:rsid w:val="134A6C68"/>
    <w:rsid w:val="136E2957"/>
    <w:rsid w:val="13C27DC7"/>
    <w:rsid w:val="13CF7A01"/>
    <w:rsid w:val="13D36C5E"/>
    <w:rsid w:val="14083ED2"/>
    <w:rsid w:val="140C2170"/>
    <w:rsid w:val="1444244B"/>
    <w:rsid w:val="14784794"/>
    <w:rsid w:val="14942891"/>
    <w:rsid w:val="149F4D92"/>
    <w:rsid w:val="14D60B26"/>
    <w:rsid w:val="14EA645D"/>
    <w:rsid w:val="14F618BF"/>
    <w:rsid w:val="15542020"/>
    <w:rsid w:val="158D108E"/>
    <w:rsid w:val="16897AA8"/>
    <w:rsid w:val="16A42B33"/>
    <w:rsid w:val="172D48D7"/>
    <w:rsid w:val="17487963"/>
    <w:rsid w:val="17D80CE7"/>
    <w:rsid w:val="180E64B6"/>
    <w:rsid w:val="18553A95"/>
    <w:rsid w:val="18B232E6"/>
    <w:rsid w:val="18F7014C"/>
    <w:rsid w:val="19181A3A"/>
    <w:rsid w:val="19616ABA"/>
    <w:rsid w:val="19FB3E9E"/>
    <w:rsid w:val="1A1316D2"/>
    <w:rsid w:val="1A1324AA"/>
    <w:rsid w:val="1A1D0C33"/>
    <w:rsid w:val="1A2E1092"/>
    <w:rsid w:val="1A597FD2"/>
    <w:rsid w:val="1A606D71"/>
    <w:rsid w:val="1A7126D6"/>
    <w:rsid w:val="1A9D1D74"/>
    <w:rsid w:val="1AA954D9"/>
    <w:rsid w:val="1AAE67BE"/>
    <w:rsid w:val="1AD1176A"/>
    <w:rsid w:val="1AF84D94"/>
    <w:rsid w:val="1B8D1DE8"/>
    <w:rsid w:val="1BC51582"/>
    <w:rsid w:val="1D0600A4"/>
    <w:rsid w:val="1D70551D"/>
    <w:rsid w:val="1D884F3E"/>
    <w:rsid w:val="1D9137E4"/>
    <w:rsid w:val="1D9822CE"/>
    <w:rsid w:val="1E0D0FBE"/>
    <w:rsid w:val="1E4075E6"/>
    <w:rsid w:val="1E9C5287"/>
    <w:rsid w:val="1F010B23"/>
    <w:rsid w:val="1F980D5B"/>
    <w:rsid w:val="1FB723C0"/>
    <w:rsid w:val="201C373B"/>
    <w:rsid w:val="201F799D"/>
    <w:rsid w:val="2027280B"/>
    <w:rsid w:val="2084760E"/>
    <w:rsid w:val="21240AF9"/>
    <w:rsid w:val="21383A83"/>
    <w:rsid w:val="215D225D"/>
    <w:rsid w:val="2197751D"/>
    <w:rsid w:val="21A165ED"/>
    <w:rsid w:val="21AE4866"/>
    <w:rsid w:val="21D20555"/>
    <w:rsid w:val="21F67E29"/>
    <w:rsid w:val="225D796E"/>
    <w:rsid w:val="226D64CF"/>
    <w:rsid w:val="22D95913"/>
    <w:rsid w:val="231150AD"/>
    <w:rsid w:val="232A616E"/>
    <w:rsid w:val="23411E36"/>
    <w:rsid w:val="239648C6"/>
    <w:rsid w:val="245F4115"/>
    <w:rsid w:val="24B16B47"/>
    <w:rsid w:val="24BB5C18"/>
    <w:rsid w:val="24D64800"/>
    <w:rsid w:val="24EC6623"/>
    <w:rsid w:val="25292B82"/>
    <w:rsid w:val="25315EDA"/>
    <w:rsid w:val="25C96506"/>
    <w:rsid w:val="25FC3DF2"/>
    <w:rsid w:val="26154E5B"/>
    <w:rsid w:val="262E5F76"/>
    <w:rsid w:val="26451C3D"/>
    <w:rsid w:val="26FB22FC"/>
    <w:rsid w:val="271909D4"/>
    <w:rsid w:val="27906EE8"/>
    <w:rsid w:val="2821174C"/>
    <w:rsid w:val="28243AD4"/>
    <w:rsid w:val="28E76302"/>
    <w:rsid w:val="290C6138"/>
    <w:rsid w:val="29763EBB"/>
    <w:rsid w:val="298A5BB9"/>
    <w:rsid w:val="2A7C19A5"/>
    <w:rsid w:val="2A8D770F"/>
    <w:rsid w:val="2ACB6489"/>
    <w:rsid w:val="2B0F45C8"/>
    <w:rsid w:val="2B487ADA"/>
    <w:rsid w:val="2BB94533"/>
    <w:rsid w:val="2BBD3669"/>
    <w:rsid w:val="2BC76C50"/>
    <w:rsid w:val="2BE6342C"/>
    <w:rsid w:val="2C1023A8"/>
    <w:rsid w:val="2CE675AA"/>
    <w:rsid w:val="2CFD3EB0"/>
    <w:rsid w:val="2D177764"/>
    <w:rsid w:val="2D7828F8"/>
    <w:rsid w:val="2DAF000D"/>
    <w:rsid w:val="2DC23B73"/>
    <w:rsid w:val="2DCC67A0"/>
    <w:rsid w:val="2DEC299E"/>
    <w:rsid w:val="2E110657"/>
    <w:rsid w:val="2E16582B"/>
    <w:rsid w:val="2E4116FA"/>
    <w:rsid w:val="2E8E7EF9"/>
    <w:rsid w:val="2E9848D4"/>
    <w:rsid w:val="2EAD4823"/>
    <w:rsid w:val="2ED81174"/>
    <w:rsid w:val="2F041F69"/>
    <w:rsid w:val="2F063F34"/>
    <w:rsid w:val="2F230642"/>
    <w:rsid w:val="2F33753F"/>
    <w:rsid w:val="2F340AA1"/>
    <w:rsid w:val="2FCC0A00"/>
    <w:rsid w:val="2FDD2EE6"/>
    <w:rsid w:val="300F6E18"/>
    <w:rsid w:val="301708A4"/>
    <w:rsid w:val="30586A11"/>
    <w:rsid w:val="306C58BD"/>
    <w:rsid w:val="30963095"/>
    <w:rsid w:val="30DF2C8E"/>
    <w:rsid w:val="31093867"/>
    <w:rsid w:val="310D15A9"/>
    <w:rsid w:val="31262BAF"/>
    <w:rsid w:val="312E6D21"/>
    <w:rsid w:val="31370BD0"/>
    <w:rsid w:val="31576CC8"/>
    <w:rsid w:val="31615B35"/>
    <w:rsid w:val="317433D6"/>
    <w:rsid w:val="31853836"/>
    <w:rsid w:val="31EA18EB"/>
    <w:rsid w:val="32002EBC"/>
    <w:rsid w:val="322C5A5F"/>
    <w:rsid w:val="324F79A0"/>
    <w:rsid w:val="32867865"/>
    <w:rsid w:val="330F093A"/>
    <w:rsid w:val="331A1D5C"/>
    <w:rsid w:val="33332E1D"/>
    <w:rsid w:val="3361798A"/>
    <w:rsid w:val="3364747B"/>
    <w:rsid w:val="33C53AAF"/>
    <w:rsid w:val="33E32E64"/>
    <w:rsid w:val="33E7526B"/>
    <w:rsid w:val="33F754AE"/>
    <w:rsid w:val="345179FF"/>
    <w:rsid w:val="34B54432"/>
    <w:rsid w:val="34E37CA8"/>
    <w:rsid w:val="34F07218"/>
    <w:rsid w:val="35215623"/>
    <w:rsid w:val="359E47FF"/>
    <w:rsid w:val="35B72FCB"/>
    <w:rsid w:val="35C0308E"/>
    <w:rsid w:val="35DA3E68"/>
    <w:rsid w:val="35E548A3"/>
    <w:rsid w:val="3676374D"/>
    <w:rsid w:val="36C97E74"/>
    <w:rsid w:val="36CF2D7F"/>
    <w:rsid w:val="36D641EB"/>
    <w:rsid w:val="370C2303"/>
    <w:rsid w:val="3755562B"/>
    <w:rsid w:val="375A306E"/>
    <w:rsid w:val="379A3E49"/>
    <w:rsid w:val="37CC567E"/>
    <w:rsid w:val="37DC7F27"/>
    <w:rsid w:val="38170F5F"/>
    <w:rsid w:val="3848463C"/>
    <w:rsid w:val="38A50319"/>
    <w:rsid w:val="38D17360"/>
    <w:rsid w:val="38D62BC9"/>
    <w:rsid w:val="391E61C3"/>
    <w:rsid w:val="39861EF9"/>
    <w:rsid w:val="3A296D28"/>
    <w:rsid w:val="3A3758E9"/>
    <w:rsid w:val="3A695377"/>
    <w:rsid w:val="3ABE56C2"/>
    <w:rsid w:val="3AF31810"/>
    <w:rsid w:val="3B2714BA"/>
    <w:rsid w:val="3BF910A8"/>
    <w:rsid w:val="3C2118E5"/>
    <w:rsid w:val="3CCF3BB7"/>
    <w:rsid w:val="3D4A76E1"/>
    <w:rsid w:val="3D4E776E"/>
    <w:rsid w:val="3D863AD1"/>
    <w:rsid w:val="3DC56D68"/>
    <w:rsid w:val="3DEE2762"/>
    <w:rsid w:val="3E1C107E"/>
    <w:rsid w:val="3E614CE2"/>
    <w:rsid w:val="3F283A52"/>
    <w:rsid w:val="3FD73EF5"/>
    <w:rsid w:val="40BF2194"/>
    <w:rsid w:val="416D2207"/>
    <w:rsid w:val="41D852BC"/>
    <w:rsid w:val="42556901"/>
    <w:rsid w:val="425E62C1"/>
    <w:rsid w:val="428C60A6"/>
    <w:rsid w:val="42980EEF"/>
    <w:rsid w:val="43326C4D"/>
    <w:rsid w:val="43707776"/>
    <w:rsid w:val="43E443EC"/>
    <w:rsid w:val="43EC12FF"/>
    <w:rsid w:val="43F2107B"/>
    <w:rsid w:val="44110F59"/>
    <w:rsid w:val="446823E2"/>
    <w:rsid w:val="44C63AF1"/>
    <w:rsid w:val="44E509D4"/>
    <w:rsid w:val="450C3149"/>
    <w:rsid w:val="45107462"/>
    <w:rsid w:val="46C329DE"/>
    <w:rsid w:val="471A45C8"/>
    <w:rsid w:val="476475F1"/>
    <w:rsid w:val="47BB4D23"/>
    <w:rsid w:val="48071A55"/>
    <w:rsid w:val="481211F6"/>
    <w:rsid w:val="48425B85"/>
    <w:rsid w:val="4860425D"/>
    <w:rsid w:val="487171B8"/>
    <w:rsid w:val="48A405ED"/>
    <w:rsid w:val="48CC18F2"/>
    <w:rsid w:val="49172B6D"/>
    <w:rsid w:val="49D722FD"/>
    <w:rsid w:val="49E35145"/>
    <w:rsid w:val="4A1672C9"/>
    <w:rsid w:val="4ABD14F2"/>
    <w:rsid w:val="4B272E10"/>
    <w:rsid w:val="4B8D5369"/>
    <w:rsid w:val="4B920E8F"/>
    <w:rsid w:val="4BBF76CF"/>
    <w:rsid w:val="4BD16ECB"/>
    <w:rsid w:val="4BE56F53"/>
    <w:rsid w:val="4BF76C86"/>
    <w:rsid w:val="4C170728"/>
    <w:rsid w:val="4C1C011A"/>
    <w:rsid w:val="4C3D6D8F"/>
    <w:rsid w:val="4C650094"/>
    <w:rsid w:val="4C87000A"/>
    <w:rsid w:val="4CA50490"/>
    <w:rsid w:val="4D573E80"/>
    <w:rsid w:val="4D8D78A2"/>
    <w:rsid w:val="4D901140"/>
    <w:rsid w:val="4DC0511E"/>
    <w:rsid w:val="4DD77A42"/>
    <w:rsid w:val="4E20487E"/>
    <w:rsid w:val="4E2C36AF"/>
    <w:rsid w:val="4E546612"/>
    <w:rsid w:val="4E854A1D"/>
    <w:rsid w:val="4ECC7F56"/>
    <w:rsid w:val="4F0A3933"/>
    <w:rsid w:val="4F5D32A4"/>
    <w:rsid w:val="4FAC5BC3"/>
    <w:rsid w:val="4FB07878"/>
    <w:rsid w:val="4FC61FF0"/>
    <w:rsid w:val="4FF14469"/>
    <w:rsid w:val="505C7A00"/>
    <w:rsid w:val="50846203"/>
    <w:rsid w:val="508B3E41"/>
    <w:rsid w:val="509C1BAA"/>
    <w:rsid w:val="50B64161"/>
    <w:rsid w:val="514069D9"/>
    <w:rsid w:val="51656440"/>
    <w:rsid w:val="51850890"/>
    <w:rsid w:val="518A5EA7"/>
    <w:rsid w:val="51A047A3"/>
    <w:rsid w:val="51C615D4"/>
    <w:rsid w:val="52225103"/>
    <w:rsid w:val="523E73BD"/>
    <w:rsid w:val="52C06024"/>
    <w:rsid w:val="52D26EA0"/>
    <w:rsid w:val="52E2243E"/>
    <w:rsid w:val="52E37F64"/>
    <w:rsid w:val="52EA4E4F"/>
    <w:rsid w:val="53183599"/>
    <w:rsid w:val="538763B9"/>
    <w:rsid w:val="538E6122"/>
    <w:rsid w:val="540548E5"/>
    <w:rsid w:val="54373CC8"/>
    <w:rsid w:val="54413194"/>
    <w:rsid w:val="546B0211"/>
    <w:rsid w:val="54B0031A"/>
    <w:rsid w:val="54C31DFB"/>
    <w:rsid w:val="54CB0CB0"/>
    <w:rsid w:val="55AA4D69"/>
    <w:rsid w:val="55DC546E"/>
    <w:rsid w:val="561A1EEF"/>
    <w:rsid w:val="56242D6E"/>
    <w:rsid w:val="570566FB"/>
    <w:rsid w:val="574D1E50"/>
    <w:rsid w:val="579C3951"/>
    <w:rsid w:val="57A75A04"/>
    <w:rsid w:val="58816255"/>
    <w:rsid w:val="58FF717A"/>
    <w:rsid w:val="592B4413"/>
    <w:rsid w:val="59545718"/>
    <w:rsid w:val="596D6B7C"/>
    <w:rsid w:val="598A2EE8"/>
    <w:rsid w:val="59C77C98"/>
    <w:rsid w:val="5BEC60DC"/>
    <w:rsid w:val="5C1B2108"/>
    <w:rsid w:val="5C354E8A"/>
    <w:rsid w:val="5C563555"/>
    <w:rsid w:val="5CA16EC6"/>
    <w:rsid w:val="5CCB7A9F"/>
    <w:rsid w:val="5CEC747F"/>
    <w:rsid w:val="5CF214D0"/>
    <w:rsid w:val="5CFA65D6"/>
    <w:rsid w:val="5D2C42B6"/>
    <w:rsid w:val="5D3D64C3"/>
    <w:rsid w:val="5D5F28DD"/>
    <w:rsid w:val="5D6972B8"/>
    <w:rsid w:val="5D6D3F85"/>
    <w:rsid w:val="5E20206C"/>
    <w:rsid w:val="5E4253D1"/>
    <w:rsid w:val="5EB059D7"/>
    <w:rsid w:val="5EB16672"/>
    <w:rsid w:val="5EB769EE"/>
    <w:rsid w:val="5F751F44"/>
    <w:rsid w:val="5F773A23"/>
    <w:rsid w:val="60BA0556"/>
    <w:rsid w:val="60F91D87"/>
    <w:rsid w:val="61BE1E00"/>
    <w:rsid w:val="62190222"/>
    <w:rsid w:val="622A170C"/>
    <w:rsid w:val="626D15F8"/>
    <w:rsid w:val="627E3805"/>
    <w:rsid w:val="63024A04"/>
    <w:rsid w:val="631B68F0"/>
    <w:rsid w:val="632048BD"/>
    <w:rsid w:val="638135AD"/>
    <w:rsid w:val="638806DD"/>
    <w:rsid w:val="639A01CB"/>
    <w:rsid w:val="639F79E7"/>
    <w:rsid w:val="63BF5E98"/>
    <w:rsid w:val="63FF23D3"/>
    <w:rsid w:val="64805613"/>
    <w:rsid w:val="65660CAD"/>
    <w:rsid w:val="659D5EB9"/>
    <w:rsid w:val="65BD2897"/>
    <w:rsid w:val="6611087F"/>
    <w:rsid w:val="66202ABE"/>
    <w:rsid w:val="66441755"/>
    <w:rsid w:val="667C756A"/>
    <w:rsid w:val="66C043ED"/>
    <w:rsid w:val="66CF713B"/>
    <w:rsid w:val="66F10A4A"/>
    <w:rsid w:val="670C13E0"/>
    <w:rsid w:val="67136C12"/>
    <w:rsid w:val="673F7A07"/>
    <w:rsid w:val="675D60DF"/>
    <w:rsid w:val="67931B01"/>
    <w:rsid w:val="68224C33"/>
    <w:rsid w:val="682E35D8"/>
    <w:rsid w:val="688C3C05"/>
    <w:rsid w:val="68961ACE"/>
    <w:rsid w:val="68BF2907"/>
    <w:rsid w:val="69857DC2"/>
    <w:rsid w:val="69B33D95"/>
    <w:rsid w:val="6A5512F0"/>
    <w:rsid w:val="6BE442DA"/>
    <w:rsid w:val="6BE80BB5"/>
    <w:rsid w:val="6C123E23"/>
    <w:rsid w:val="6C1A00FB"/>
    <w:rsid w:val="6C496C32"/>
    <w:rsid w:val="6C5100E3"/>
    <w:rsid w:val="6C613F7C"/>
    <w:rsid w:val="6C726189"/>
    <w:rsid w:val="6C961BE6"/>
    <w:rsid w:val="6CBD64D2"/>
    <w:rsid w:val="6D4A6C24"/>
    <w:rsid w:val="6D4D73CD"/>
    <w:rsid w:val="6D910891"/>
    <w:rsid w:val="6D9745DB"/>
    <w:rsid w:val="6DA2484C"/>
    <w:rsid w:val="6DED64A1"/>
    <w:rsid w:val="6E2039C3"/>
    <w:rsid w:val="6E486E1A"/>
    <w:rsid w:val="6F972386"/>
    <w:rsid w:val="6FCF3CB7"/>
    <w:rsid w:val="6FD64C81"/>
    <w:rsid w:val="70236AF7"/>
    <w:rsid w:val="70683FA6"/>
    <w:rsid w:val="70820965"/>
    <w:rsid w:val="70E822D2"/>
    <w:rsid w:val="710812D5"/>
    <w:rsid w:val="710E21F8"/>
    <w:rsid w:val="714326B4"/>
    <w:rsid w:val="715F76CA"/>
    <w:rsid w:val="7169742F"/>
    <w:rsid w:val="71CA611F"/>
    <w:rsid w:val="72225F5B"/>
    <w:rsid w:val="726141AB"/>
    <w:rsid w:val="728564EA"/>
    <w:rsid w:val="731D4975"/>
    <w:rsid w:val="73297859"/>
    <w:rsid w:val="733F48EB"/>
    <w:rsid w:val="7406451D"/>
    <w:rsid w:val="74EE481B"/>
    <w:rsid w:val="750D2EF3"/>
    <w:rsid w:val="756A3232"/>
    <w:rsid w:val="75D25EEA"/>
    <w:rsid w:val="75D4756D"/>
    <w:rsid w:val="763F21AA"/>
    <w:rsid w:val="766A7ED1"/>
    <w:rsid w:val="76760624"/>
    <w:rsid w:val="76A019D0"/>
    <w:rsid w:val="76A01B45"/>
    <w:rsid w:val="773C186D"/>
    <w:rsid w:val="774779DB"/>
    <w:rsid w:val="77521CC0"/>
    <w:rsid w:val="775C3CBE"/>
    <w:rsid w:val="777C610E"/>
    <w:rsid w:val="77B75398"/>
    <w:rsid w:val="77F739E6"/>
    <w:rsid w:val="7831514A"/>
    <w:rsid w:val="783458C3"/>
    <w:rsid w:val="78CA10FB"/>
    <w:rsid w:val="78EC6490"/>
    <w:rsid w:val="79517126"/>
    <w:rsid w:val="7A1E0C67"/>
    <w:rsid w:val="7A287E87"/>
    <w:rsid w:val="7AAB2866"/>
    <w:rsid w:val="7AB21E46"/>
    <w:rsid w:val="7AFB37ED"/>
    <w:rsid w:val="7B044DE1"/>
    <w:rsid w:val="7B672BAC"/>
    <w:rsid w:val="7BB5399C"/>
    <w:rsid w:val="7C5533D1"/>
    <w:rsid w:val="7C5F1B5A"/>
    <w:rsid w:val="7C611D76"/>
    <w:rsid w:val="7C7B2E38"/>
    <w:rsid w:val="7C7D4DA0"/>
    <w:rsid w:val="7C9E2682"/>
    <w:rsid w:val="7DD10836"/>
    <w:rsid w:val="7DD76804"/>
    <w:rsid w:val="7DF74740"/>
    <w:rsid w:val="7E357016"/>
    <w:rsid w:val="7E374851"/>
    <w:rsid w:val="7E3F60E7"/>
    <w:rsid w:val="7E5A4CCF"/>
    <w:rsid w:val="7E5F4093"/>
    <w:rsid w:val="7E6D4A02"/>
    <w:rsid w:val="7E7318ED"/>
    <w:rsid w:val="7EA034F5"/>
    <w:rsid w:val="7ED54355"/>
    <w:rsid w:val="7ED700CE"/>
    <w:rsid w:val="7F06125E"/>
    <w:rsid w:val="7F945FBF"/>
    <w:rsid w:val="7FB87EFF"/>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 w:type="character" w:customStyle="1" w:styleId="15">
    <w:name w:val="font01"/>
    <w:basedOn w:val="11"/>
    <w:qFormat/>
    <w:uiPriority w:val="0"/>
    <w:rPr>
      <w:rFonts w:hint="eastAsia" w:ascii="方正仿宋简体" w:hAnsi="方正仿宋简体" w:eastAsia="方正仿宋简体" w:cs="方正仿宋简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7720</Words>
  <Characters>8347</Characters>
  <Lines>24</Lines>
  <Paragraphs>6</Paragraphs>
  <TotalTime>1</TotalTime>
  <ScaleCrop>false</ScaleCrop>
  <LinksUpToDate>false</LinksUpToDate>
  <CharactersWithSpaces>8502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2023-04-27T08:40:00Z</cp:lastPrinted>
  <dcterms:modified xsi:type="dcterms:W3CDTF">2023-04-28T03:06:55Z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E617128971214F11A0A6819B265D0306</vt:lpwstr>
  </property>
</Properties>
</file>