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ascii="方正仿宋简体" w:hAnsi="仿宋_GB2312" w:eastAsia="方正仿宋简体" w:cs="仿宋_GB2312"/>
          <w:kern w:val="32"/>
          <w:sz w:val="32"/>
          <w:szCs w:val="32"/>
          <w:u w:val="single"/>
        </w:rPr>
        <w:t>16</w:t>
      </w:r>
      <w:r>
        <w:rPr>
          <w:rFonts w:hint="eastAsia" w:ascii="方正仿宋简体" w:hAnsi="仿宋_GB2312" w:eastAsia="方正仿宋简体" w:cs="仿宋_GB2312"/>
          <w:kern w:val="32"/>
          <w:sz w:val="32"/>
          <w:szCs w:val="32"/>
          <w:u w:val="single"/>
        </w:rPr>
        <w:t>台气动球阀现场改造招标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2"/>
          <w:szCs w:val="32"/>
          <w:u w:val="single"/>
        </w:rPr>
        <w:t>合同签订后具备施工条件</w:t>
      </w:r>
      <w:r>
        <w:rPr>
          <w:rFonts w:ascii="方正仿宋简体" w:hAnsi="仿宋_GB2312" w:eastAsia="方正仿宋简体" w:cs="仿宋_GB2312"/>
          <w:kern w:val="32"/>
          <w:sz w:val="32"/>
          <w:szCs w:val="32"/>
          <w:u w:val="single"/>
        </w:rPr>
        <w:t>20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2023年7月25日10点30分</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2023年7月25日10点30分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bookmarkStart w:id="0" w:name="_GoBack"/>
      <w:bookmarkEnd w:id="0"/>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adjustRightInd w:val="0"/>
        <w:snapToGrid w:val="0"/>
        <w:spacing w:line="600" w:lineRule="exact"/>
        <w:ind w:firstLine="800" w:firstLineChars="250"/>
        <w:rPr>
          <w:rFonts w:eastAsia="仿宋_GB2312"/>
        </w:rPr>
      </w:pPr>
      <w:r>
        <w:rPr>
          <w:rFonts w:ascii="方正仿宋简体" w:hAnsi="方正仿宋简体" w:eastAsia="方正仿宋简体" w:cs="方正仿宋简体"/>
          <w:sz w:val="32"/>
          <w:szCs w:val="32"/>
        </w:rPr>
        <w:t>16</w:t>
      </w:r>
      <w:r>
        <w:rPr>
          <w:rFonts w:hint="eastAsia" w:ascii="方正仿宋简体" w:hAnsi="方正仿宋简体" w:eastAsia="方正仿宋简体" w:cs="方正仿宋简体"/>
          <w:sz w:val="32"/>
          <w:szCs w:val="32"/>
        </w:rPr>
        <w:t>台气动阀改造。</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工作量清单</w:t>
      </w:r>
    </w:p>
    <w:p>
      <w:pPr>
        <w:spacing w:line="360" w:lineRule="auto"/>
        <w:ind w:firstLine="640" w:firstLineChars="200"/>
        <w:jc w:val="left"/>
        <w:rPr>
          <w:rFonts w:ascii="方正仿宋简体" w:hAnsi="仿宋_GB2312" w:eastAsia="方正仿宋简体" w:cs="仿宋_GB2312"/>
          <w:kern w:val="0"/>
          <w:sz w:val="32"/>
          <w:szCs w:val="32"/>
        </w:rPr>
      </w:pPr>
      <w:r>
        <w:rPr>
          <w:rFonts w:ascii="方正仿宋简体" w:hAnsi="仿宋_GB2312" w:eastAsia="方正仿宋简体" w:cs="仿宋_GB2312"/>
          <w:sz w:val="32"/>
          <w:szCs w:val="32"/>
        </w:rPr>
        <w:t xml:space="preserve">1.1 </w:t>
      </w:r>
      <w:r>
        <w:rPr>
          <w:rFonts w:hint="eastAsia" w:ascii="方正仿宋简体" w:hAnsi="仿宋_GB2312" w:eastAsia="方正仿宋简体" w:cs="仿宋_GB2312"/>
          <w:sz w:val="32"/>
          <w:szCs w:val="32"/>
        </w:rPr>
        <w:t>16台</w:t>
      </w:r>
      <w:r>
        <w:rPr>
          <w:rFonts w:ascii="方正仿宋简体" w:hAnsi="仿宋_GB2312" w:eastAsia="方正仿宋简体" w:cs="仿宋_GB2312"/>
          <w:sz w:val="32"/>
          <w:szCs w:val="32"/>
        </w:rPr>
        <w:t>气动</w:t>
      </w:r>
      <w:r>
        <w:rPr>
          <w:rFonts w:hint="eastAsia" w:ascii="方正仿宋简体" w:hAnsi="仿宋_GB2312" w:eastAsia="方正仿宋简体" w:cs="仿宋_GB2312"/>
          <w:sz w:val="32"/>
          <w:szCs w:val="32"/>
        </w:rPr>
        <w:t>球</w:t>
      </w:r>
      <w:r>
        <w:rPr>
          <w:rFonts w:ascii="方正仿宋简体" w:hAnsi="仿宋_GB2312" w:eastAsia="方正仿宋简体" w:cs="仿宋_GB2312"/>
          <w:sz w:val="32"/>
          <w:szCs w:val="32"/>
        </w:rPr>
        <w:t>阀</w:t>
      </w:r>
      <w:r>
        <w:rPr>
          <w:rFonts w:hint="eastAsia" w:ascii="方正仿宋简体" w:hAnsi="仿宋_GB2312" w:eastAsia="方正仿宋简体" w:cs="仿宋_GB2312"/>
          <w:sz w:val="32"/>
          <w:szCs w:val="32"/>
        </w:rPr>
        <w:t>（详见</w:t>
      </w:r>
      <w:r>
        <w:rPr>
          <w:rFonts w:ascii="方正仿宋简体" w:hAnsi="仿宋_GB2312" w:eastAsia="方正仿宋简体" w:cs="仿宋_GB2312"/>
          <w:sz w:val="32"/>
          <w:szCs w:val="32"/>
        </w:rPr>
        <w:t>附表</w:t>
      </w:r>
      <w:r>
        <w:rPr>
          <w:rFonts w:hint="eastAsia" w:ascii="方正仿宋简体" w:hAnsi="仿宋_GB2312" w:eastAsia="方正仿宋简体" w:cs="仿宋_GB2312"/>
          <w:sz w:val="32"/>
          <w:szCs w:val="32"/>
        </w:rPr>
        <w:t>:气动球</w:t>
      </w:r>
      <w:r>
        <w:rPr>
          <w:rFonts w:ascii="方正仿宋简体" w:hAnsi="仿宋_GB2312" w:eastAsia="方正仿宋简体" w:cs="仿宋_GB2312"/>
          <w:sz w:val="32"/>
          <w:szCs w:val="32"/>
        </w:rPr>
        <w:t>阀清单</w:t>
      </w:r>
      <w:r>
        <w:rPr>
          <w:rFonts w:hint="eastAsia" w:ascii="方正仿宋简体" w:hAnsi="仿宋_GB2312" w:eastAsia="方正仿宋简体" w:cs="仿宋_GB2312"/>
          <w:sz w:val="32"/>
          <w:szCs w:val="32"/>
        </w:rPr>
        <w:t>），中标方在</w:t>
      </w:r>
      <w:r>
        <w:rPr>
          <w:rFonts w:ascii="方正仿宋简体" w:hAnsi="仿宋_GB2312" w:eastAsia="方正仿宋简体" w:cs="仿宋_GB2312"/>
          <w:sz w:val="32"/>
          <w:szCs w:val="32"/>
        </w:rPr>
        <w:t>招标方现场</w:t>
      </w:r>
      <w:r>
        <w:rPr>
          <w:rFonts w:hint="eastAsia" w:ascii="方正仿宋简体" w:eastAsia="方正仿宋简体"/>
          <w:sz w:val="32"/>
        </w:rPr>
        <w:t>对气动球</w:t>
      </w:r>
      <w:r>
        <w:rPr>
          <w:rFonts w:ascii="方正仿宋简体" w:eastAsia="方正仿宋简体"/>
          <w:sz w:val="32"/>
        </w:rPr>
        <w:t>阀</w:t>
      </w:r>
      <w:r>
        <w:rPr>
          <w:rFonts w:hint="eastAsia" w:ascii="方正仿宋简体" w:eastAsia="方正仿宋简体"/>
          <w:sz w:val="32"/>
        </w:rPr>
        <w:t>进行</w:t>
      </w:r>
      <w:r>
        <w:rPr>
          <w:rFonts w:ascii="方正仿宋简体" w:eastAsia="方正仿宋简体"/>
          <w:sz w:val="32"/>
        </w:rPr>
        <w:t>测绘</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预制</w:t>
      </w:r>
      <w:r>
        <w:rPr>
          <w:rFonts w:ascii="方正仿宋简体" w:hAnsi="仿宋_GB2312" w:eastAsia="方正仿宋简体" w:cs="仿宋_GB2312"/>
          <w:sz w:val="32"/>
          <w:szCs w:val="32"/>
        </w:rPr>
        <w:t>阀门连接件及支架</w:t>
      </w:r>
      <w:r>
        <w:rPr>
          <w:rFonts w:hint="eastAsia" w:ascii="方正仿宋简体" w:hAnsi="仿宋_GB2312" w:eastAsia="方正仿宋简体" w:cs="仿宋_GB2312"/>
          <w:sz w:val="32"/>
          <w:szCs w:val="32"/>
        </w:rPr>
        <w:t>后</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拆除原</w:t>
      </w:r>
      <w:r>
        <w:rPr>
          <w:rFonts w:ascii="方正仿宋简体" w:hAnsi="仿宋_GB2312" w:eastAsia="方正仿宋简体" w:cs="仿宋_GB2312"/>
          <w:sz w:val="32"/>
          <w:szCs w:val="32"/>
        </w:rPr>
        <w:t>双作用气缸，更换为单作用气缸；</w:t>
      </w:r>
      <w:r>
        <w:rPr>
          <w:rFonts w:hint="eastAsia" w:ascii="方正仿宋简体" w:hAnsi="仿宋_GB2312" w:eastAsia="方正仿宋简体" w:cs="仿宋_GB2312"/>
          <w:sz w:val="32"/>
          <w:szCs w:val="32"/>
        </w:rPr>
        <w:t>拆除</w:t>
      </w:r>
      <w:r>
        <w:rPr>
          <w:rFonts w:ascii="方正仿宋简体" w:hAnsi="仿宋_GB2312" w:eastAsia="方正仿宋简体" w:cs="仿宋_GB2312"/>
          <w:sz w:val="32"/>
          <w:szCs w:val="32"/>
        </w:rPr>
        <w:t>原</w:t>
      </w:r>
      <w:r>
        <w:rPr>
          <w:rFonts w:hint="eastAsia" w:ascii="方正仿宋简体" w:hAnsi="仿宋_GB2312" w:eastAsia="方正仿宋简体" w:cs="仿宋_GB2312"/>
          <w:sz w:val="32"/>
          <w:szCs w:val="32"/>
        </w:rPr>
        <w:t>220V</w:t>
      </w:r>
      <w:r>
        <w:rPr>
          <w:rFonts w:ascii="方正仿宋简体" w:hAnsi="仿宋_GB2312" w:eastAsia="方正仿宋简体" w:cs="仿宋_GB2312"/>
          <w:kern w:val="0"/>
          <w:sz w:val="32"/>
          <w:szCs w:val="32"/>
        </w:rPr>
        <w:t>电磁阀</w:t>
      </w:r>
      <w:r>
        <w:rPr>
          <w:rFonts w:hint="eastAsia" w:ascii="方正仿宋简体" w:hAnsi="仿宋_GB2312" w:eastAsia="方正仿宋简体" w:cs="仿宋_GB2312"/>
          <w:kern w:val="0"/>
          <w:sz w:val="32"/>
          <w:szCs w:val="32"/>
        </w:rPr>
        <w:t>,更换</w:t>
      </w:r>
      <w:r>
        <w:rPr>
          <w:rFonts w:ascii="方正仿宋简体" w:hAnsi="仿宋_GB2312" w:eastAsia="方正仿宋简体" w:cs="仿宋_GB2312"/>
          <w:kern w:val="0"/>
          <w:sz w:val="32"/>
          <w:szCs w:val="32"/>
        </w:rPr>
        <w:t>为</w:t>
      </w:r>
      <w:r>
        <w:rPr>
          <w:rFonts w:hint="eastAsia" w:ascii="方正仿宋简体" w:hAnsi="仿宋_GB2312" w:eastAsia="方正仿宋简体" w:cs="仿宋_GB2312"/>
          <w:kern w:val="0"/>
          <w:sz w:val="32"/>
          <w:szCs w:val="32"/>
        </w:rPr>
        <w:t>24V电磁阀</w:t>
      </w:r>
      <w:r>
        <w:rPr>
          <w:rFonts w:ascii="方正仿宋简体" w:hAnsi="仿宋_GB2312" w:eastAsia="方正仿宋简体" w:cs="仿宋_GB2312"/>
          <w:sz w:val="32"/>
          <w:szCs w:val="32"/>
        </w:rPr>
        <w:t>（</w:t>
      </w:r>
      <w:r>
        <w:rPr>
          <w:rFonts w:ascii="方正仿宋简体" w:hAnsi="仿宋_GB2312" w:eastAsia="方正仿宋简体" w:cs="仿宋_GB2312"/>
          <w:kern w:val="0"/>
          <w:sz w:val="32"/>
          <w:szCs w:val="32"/>
        </w:rPr>
        <w:t>气缸、连接</w:t>
      </w:r>
      <w:r>
        <w:rPr>
          <w:rFonts w:ascii="方正仿宋简体" w:hAnsi="仿宋_GB2312" w:eastAsia="方正仿宋简体" w:cs="仿宋_GB2312"/>
          <w:sz w:val="32"/>
          <w:szCs w:val="32"/>
        </w:rPr>
        <w:t>件</w:t>
      </w:r>
      <w:r>
        <w:rPr>
          <w:rFonts w:ascii="方正仿宋简体" w:hAnsi="仿宋_GB2312" w:eastAsia="方正仿宋简体" w:cs="仿宋_GB2312"/>
          <w:kern w:val="0"/>
          <w:sz w:val="32"/>
          <w:szCs w:val="32"/>
        </w:rPr>
        <w:t>、支架</w:t>
      </w:r>
      <w:r>
        <w:rPr>
          <w:rFonts w:hint="eastAsia" w:ascii="方正仿宋简体" w:hAnsi="仿宋_GB2312" w:eastAsia="方正仿宋简体" w:cs="仿宋_GB2312"/>
          <w:kern w:val="0"/>
          <w:sz w:val="32"/>
          <w:szCs w:val="32"/>
        </w:rPr>
        <w:t>、3</w:t>
      </w:r>
      <w:r>
        <w:rPr>
          <w:rFonts w:ascii="方正仿宋简体" w:hAnsi="仿宋_GB2312" w:eastAsia="方正仿宋简体" w:cs="仿宋_GB2312"/>
          <w:kern w:val="0"/>
          <w:sz w:val="32"/>
          <w:szCs w:val="32"/>
        </w:rPr>
        <w:t>04</w:t>
      </w:r>
      <w:r>
        <w:rPr>
          <w:rFonts w:hint="eastAsia" w:ascii="方正仿宋简体" w:hAnsi="仿宋_GB2312" w:eastAsia="方正仿宋简体" w:cs="仿宋_GB2312"/>
          <w:kern w:val="0"/>
          <w:sz w:val="32"/>
          <w:szCs w:val="32"/>
        </w:rPr>
        <w:t>气源</w:t>
      </w:r>
      <w:r>
        <w:rPr>
          <w:rFonts w:ascii="方正仿宋简体" w:hAnsi="仿宋_GB2312" w:eastAsia="方正仿宋简体" w:cs="仿宋_GB2312"/>
          <w:kern w:val="0"/>
          <w:sz w:val="32"/>
          <w:szCs w:val="32"/>
        </w:rPr>
        <w:t>管及</w:t>
      </w:r>
      <w:r>
        <w:rPr>
          <w:rFonts w:hint="eastAsia" w:ascii="方正仿宋简体" w:hAnsi="仿宋_GB2312" w:eastAsia="方正仿宋简体" w:cs="仿宋_GB2312"/>
          <w:kern w:val="0"/>
          <w:sz w:val="32"/>
          <w:szCs w:val="32"/>
        </w:rPr>
        <w:t>304气源</w:t>
      </w:r>
      <w:r>
        <w:rPr>
          <w:rFonts w:ascii="方正仿宋简体" w:hAnsi="仿宋_GB2312" w:eastAsia="方正仿宋简体" w:cs="仿宋_GB2312"/>
          <w:kern w:val="0"/>
          <w:sz w:val="32"/>
          <w:szCs w:val="32"/>
        </w:rPr>
        <w:t>接头</w:t>
      </w:r>
      <w:r>
        <w:rPr>
          <w:rFonts w:hint="eastAsia" w:ascii="方正仿宋简体" w:hAnsi="仿宋_GB2312" w:eastAsia="方正仿宋简体" w:cs="仿宋_GB2312"/>
          <w:kern w:val="0"/>
          <w:sz w:val="32"/>
          <w:szCs w:val="32"/>
        </w:rPr>
        <w:t>、304固定</w:t>
      </w:r>
      <w:r>
        <w:rPr>
          <w:rFonts w:ascii="方正仿宋简体" w:hAnsi="仿宋_GB2312" w:eastAsia="方正仿宋简体" w:cs="仿宋_GB2312"/>
          <w:kern w:val="0"/>
          <w:sz w:val="32"/>
          <w:szCs w:val="32"/>
        </w:rPr>
        <w:t>螺栓均由</w:t>
      </w:r>
      <w:r>
        <w:rPr>
          <w:rFonts w:hint="eastAsia" w:ascii="方正仿宋简体" w:hAnsi="仿宋_GB2312" w:eastAsia="方正仿宋简体" w:cs="仿宋_GB2312"/>
          <w:sz w:val="32"/>
          <w:szCs w:val="32"/>
        </w:rPr>
        <w:t>中标方提</w:t>
      </w:r>
      <w:r>
        <w:rPr>
          <w:rFonts w:ascii="方正仿宋简体" w:hAnsi="仿宋_GB2312" w:eastAsia="方正仿宋简体" w:cs="仿宋_GB2312"/>
          <w:sz w:val="32"/>
          <w:szCs w:val="32"/>
        </w:rPr>
        <w:t>供</w:t>
      </w:r>
      <w:r>
        <w:rPr>
          <w:rFonts w:hint="eastAsia" w:ascii="方正仿宋简体" w:hAnsi="仿宋_GB2312" w:eastAsia="方正仿宋简体" w:cs="仿宋_GB2312"/>
          <w:sz w:val="32"/>
          <w:szCs w:val="32"/>
        </w:rPr>
        <w:t>；</w:t>
      </w:r>
      <w:r>
        <w:rPr>
          <w:rFonts w:ascii="方正仿宋简体" w:hAnsi="仿宋_GB2312" w:eastAsia="方正仿宋简体" w:cs="仿宋_GB2312"/>
          <w:kern w:val="0"/>
          <w:sz w:val="32"/>
          <w:szCs w:val="32"/>
        </w:rPr>
        <w:t>电磁阀</w:t>
      </w:r>
      <w:r>
        <w:rPr>
          <w:rFonts w:hint="eastAsia" w:ascii="方正仿宋简体" w:hAnsi="仿宋_GB2312" w:eastAsia="方正仿宋简体" w:cs="仿宋_GB2312"/>
          <w:kern w:val="0"/>
          <w:sz w:val="32"/>
          <w:szCs w:val="32"/>
        </w:rPr>
        <w:t>和</w:t>
      </w:r>
      <w:r>
        <w:rPr>
          <w:rFonts w:ascii="方正仿宋简体" w:hAnsi="仿宋_GB2312" w:eastAsia="方正仿宋简体" w:cs="仿宋_GB2312"/>
          <w:kern w:val="0"/>
          <w:sz w:val="32"/>
          <w:szCs w:val="32"/>
        </w:rPr>
        <w:t>防爆挠线管由</w:t>
      </w:r>
      <w:r>
        <w:rPr>
          <w:rFonts w:hint="eastAsia" w:ascii="方正仿宋简体" w:hAnsi="仿宋_GB2312" w:eastAsia="方正仿宋简体" w:cs="仿宋_GB2312"/>
          <w:kern w:val="0"/>
          <w:sz w:val="32"/>
          <w:szCs w:val="32"/>
        </w:rPr>
        <w:t>招标方</w:t>
      </w:r>
      <w:r>
        <w:rPr>
          <w:rFonts w:ascii="方正仿宋简体" w:hAnsi="仿宋_GB2312" w:eastAsia="方正仿宋简体" w:cs="仿宋_GB2312"/>
          <w:kern w:val="0"/>
          <w:sz w:val="32"/>
          <w:szCs w:val="32"/>
        </w:rPr>
        <w:t>供）</w:t>
      </w:r>
      <w:r>
        <w:rPr>
          <w:rFonts w:hint="eastAsia" w:ascii="方正仿宋简体" w:hAnsi="仿宋_GB2312" w:eastAsia="方正仿宋简体" w:cs="仿宋_GB2312"/>
          <w:kern w:val="0"/>
          <w:sz w:val="32"/>
          <w:szCs w:val="32"/>
        </w:rPr>
        <w:t>，现场</w:t>
      </w:r>
      <w:r>
        <w:rPr>
          <w:rFonts w:ascii="方正仿宋简体" w:hAnsi="仿宋_GB2312" w:eastAsia="方正仿宋简体" w:cs="仿宋_GB2312"/>
          <w:kern w:val="0"/>
          <w:sz w:val="32"/>
          <w:szCs w:val="32"/>
        </w:rPr>
        <w:t>配管、支架安装、接线</w:t>
      </w:r>
      <w:r>
        <w:rPr>
          <w:rFonts w:hint="eastAsia" w:ascii="方正仿宋简体" w:hAnsi="仿宋_GB2312" w:eastAsia="方正仿宋简体" w:cs="仿宋_GB2312"/>
          <w:kern w:val="0"/>
          <w:sz w:val="32"/>
          <w:szCs w:val="32"/>
        </w:rPr>
        <w:t>调试均</w:t>
      </w:r>
      <w:r>
        <w:rPr>
          <w:rFonts w:ascii="方正仿宋简体" w:hAnsi="仿宋_GB2312" w:eastAsia="方正仿宋简体" w:cs="仿宋_GB2312"/>
          <w:kern w:val="0"/>
          <w:sz w:val="32"/>
          <w:szCs w:val="32"/>
        </w:rPr>
        <w:t>由</w:t>
      </w:r>
      <w:r>
        <w:rPr>
          <w:rFonts w:hint="eastAsia" w:ascii="方正仿宋简体" w:hAnsi="仿宋_GB2312" w:eastAsia="方正仿宋简体" w:cs="仿宋_GB2312"/>
          <w:kern w:val="0"/>
          <w:sz w:val="32"/>
          <w:szCs w:val="32"/>
        </w:rPr>
        <w:t>中</w:t>
      </w:r>
      <w:r>
        <w:rPr>
          <w:rFonts w:ascii="方正仿宋简体" w:hAnsi="仿宋_GB2312" w:eastAsia="方正仿宋简体" w:cs="仿宋_GB2312"/>
          <w:kern w:val="0"/>
          <w:sz w:val="32"/>
          <w:szCs w:val="32"/>
        </w:rPr>
        <w:t>标方负责</w:t>
      </w:r>
      <w:r>
        <w:rPr>
          <w:rFonts w:hint="eastAsia" w:ascii="方正仿宋简体" w:hAnsi="仿宋_GB2312" w:eastAsia="方正仿宋简体" w:cs="仿宋_GB2312"/>
          <w:kern w:val="0"/>
          <w:sz w:val="32"/>
          <w:szCs w:val="32"/>
        </w:rPr>
        <w:t>。气源</w:t>
      </w:r>
      <w:r>
        <w:rPr>
          <w:rFonts w:ascii="方正仿宋简体" w:hAnsi="仿宋_GB2312" w:eastAsia="方正仿宋简体" w:cs="仿宋_GB2312"/>
          <w:kern w:val="0"/>
          <w:sz w:val="32"/>
          <w:szCs w:val="32"/>
        </w:rPr>
        <w:t>分界点为</w:t>
      </w:r>
      <w:r>
        <w:rPr>
          <w:rFonts w:hint="eastAsia" w:ascii="方正仿宋简体" w:hAnsi="仿宋_GB2312" w:eastAsia="方正仿宋简体" w:cs="仿宋_GB2312"/>
          <w:kern w:val="0"/>
          <w:sz w:val="32"/>
          <w:szCs w:val="32"/>
        </w:rPr>
        <w:t>每只阀门附近</w:t>
      </w:r>
      <w:r>
        <w:rPr>
          <w:rFonts w:ascii="方正仿宋简体" w:hAnsi="仿宋_GB2312" w:eastAsia="方正仿宋简体" w:cs="仿宋_GB2312"/>
          <w:kern w:val="0"/>
          <w:sz w:val="32"/>
          <w:szCs w:val="32"/>
        </w:rPr>
        <w:t>的气源球阀，球阀后所有</w:t>
      </w:r>
      <w:r>
        <w:rPr>
          <w:rFonts w:hint="eastAsia" w:ascii="方正仿宋简体" w:hAnsi="仿宋_GB2312" w:eastAsia="方正仿宋简体" w:cs="仿宋_GB2312"/>
          <w:kern w:val="0"/>
          <w:sz w:val="32"/>
          <w:szCs w:val="32"/>
        </w:rPr>
        <w:t>气源</w:t>
      </w:r>
      <w:r>
        <w:rPr>
          <w:rFonts w:ascii="方正仿宋简体" w:hAnsi="仿宋_GB2312" w:eastAsia="方正仿宋简体" w:cs="仿宋_GB2312"/>
          <w:kern w:val="0"/>
          <w:sz w:val="32"/>
          <w:szCs w:val="32"/>
        </w:rPr>
        <w:t>安装工作由中标方负责，电缆</w:t>
      </w:r>
      <w:r>
        <w:rPr>
          <w:rFonts w:hint="eastAsia" w:ascii="方正仿宋简体" w:hAnsi="仿宋_GB2312" w:eastAsia="方正仿宋简体" w:cs="仿宋_GB2312"/>
          <w:kern w:val="0"/>
          <w:sz w:val="32"/>
          <w:szCs w:val="32"/>
        </w:rPr>
        <w:t>敷设</w:t>
      </w:r>
      <w:r>
        <w:rPr>
          <w:rFonts w:ascii="方正仿宋简体" w:hAnsi="仿宋_GB2312" w:eastAsia="方正仿宋简体" w:cs="仿宋_GB2312"/>
          <w:kern w:val="0"/>
          <w:sz w:val="32"/>
          <w:szCs w:val="32"/>
        </w:rPr>
        <w:t>的</w:t>
      </w:r>
      <w:r>
        <w:rPr>
          <w:rFonts w:hint="eastAsia" w:ascii="方正仿宋简体" w:hAnsi="仿宋_GB2312" w:eastAsia="方正仿宋简体" w:cs="仿宋_GB2312"/>
          <w:kern w:val="0"/>
          <w:sz w:val="32"/>
          <w:szCs w:val="32"/>
        </w:rPr>
        <w:t>分界点</w:t>
      </w:r>
      <w:r>
        <w:rPr>
          <w:rFonts w:ascii="方正仿宋简体" w:hAnsi="仿宋_GB2312" w:eastAsia="方正仿宋简体" w:cs="仿宋_GB2312"/>
          <w:kern w:val="0"/>
          <w:sz w:val="32"/>
          <w:szCs w:val="32"/>
        </w:rPr>
        <w:t>为每只阀门</w:t>
      </w:r>
      <w:r>
        <w:rPr>
          <w:rFonts w:hint="eastAsia" w:ascii="方正仿宋简体" w:hAnsi="仿宋_GB2312" w:eastAsia="方正仿宋简体" w:cs="仿宋_GB2312"/>
          <w:kern w:val="0"/>
          <w:sz w:val="32"/>
          <w:szCs w:val="32"/>
        </w:rPr>
        <w:t>附近</w:t>
      </w:r>
      <w:r>
        <w:rPr>
          <w:rFonts w:ascii="方正仿宋简体" w:hAnsi="仿宋_GB2312" w:eastAsia="方正仿宋简体" w:cs="仿宋_GB2312"/>
          <w:kern w:val="0"/>
          <w:sz w:val="32"/>
          <w:szCs w:val="32"/>
        </w:rPr>
        <w:t>的电缆</w:t>
      </w:r>
      <w:r>
        <w:rPr>
          <w:rFonts w:hint="eastAsia" w:ascii="方正仿宋简体" w:hAnsi="仿宋_GB2312" w:eastAsia="方正仿宋简体" w:cs="仿宋_GB2312"/>
          <w:kern w:val="0"/>
          <w:sz w:val="32"/>
          <w:szCs w:val="32"/>
        </w:rPr>
        <w:t>镀锌</w:t>
      </w:r>
      <w:r>
        <w:rPr>
          <w:rFonts w:ascii="方正仿宋简体" w:hAnsi="仿宋_GB2312" w:eastAsia="方正仿宋简体" w:cs="仿宋_GB2312"/>
          <w:kern w:val="0"/>
          <w:sz w:val="32"/>
          <w:szCs w:val="32"/>
        </w:rPr>
        <w:t>穿线管终端。穿线管终端</w:t>
      </w:r>
      <w:r>
        <w:rPr>
          <w:rFonts w:hint="eastAsia" w:ascii="方正仿宋简体" w:hAnsi="仿宋_GB2312" w:eastAsia="方正仿宋简体" w:cs="仿宋_GB2312"/>
          <w:kern w:val="0"/>
          <w:sz w:val="32"/>
          <w:szCs w:val="32"/>
        </w:rPr>
        <w:t>后的</w:t>
      </w:r>
      <w:r>
        <w:rPr>
          <w:rFonts w:ascii="方正仿宋简体" w:hAnsi="仿宋_GB2312" w:eastAsia="方正仿宋简体" w:cs="仿宋_GB2312"/>
          <w:kern w:val="0"/>
          <w:sz w:val="32"/>
          <w:szCs w:val="32"/>
        </w:rPr>
        <w:t>电缆敷设和接线由中标方负责</w:t>
      </w:r>
      <w:r>
        <w:rPr>
          <w:rFonts w:hint="eastAsia" w:ascii="方正仿宋简体" w:hAnsi="仿宋_GB2312" w:eastAsia="方正仿宋简体" w:cs="仿宋_GB2312"/>
          <w:kern w:val="0"/>
          <w:sz w:val="32"/>
          <w:szCs w:val="32"/>
        </w:rPr>
        <w:t>。</w:t>
      </w:r>
    </w:p>
    <w:p>
      <w:pPr>
        <w:spacing w:line="360" w:lineRule="auto"/>
        <w:ind w:firstLine="640" w:firstLineChars="200"/>
        <w:jc w:val="left"/>
        <w:rPr>
          <w:rFonts w:ascii="方正仿宋简体" w:hAnsi="仿宋_GB2312" w:eastAsia="方正仿宋简体" w:cs="仿宋_GB2312"/>
          <w:kern w:val="0"/>
          <w:sz w:val="32"/>
          <w:szCs w:val="32"/>
        </w:rPr>
      </w:pPr>
      <w:r>
        <w:rPr>
          <w:rFonts w:hint="eastAsia" w:ascii="方正仿宋简体" w:hAnsi="仿宋_GB2312" w:eastAsia="方正仿宋简体" w:cs="仿宋_GB2312"/>
          <w:kern w:val="0"/>
          <w:sz w:val="32"/>
          <w:szCs w:val="32"/>
        </w:rPr>
        <w:t>1.2</w:t>
      </w:r>
      <w:r>
        <w:rPr>
          <w:rFonts w:ascii="方正仿宋简体" w:hAnsi="仿宋_GB2312" w:eastAsia="方正仿宋简体" w:cs="仿宋_GB2312"/>
          <w:kern w:val="0"/>
          <w:sz w:val="32"/>
          <w:szCs w:val="32"/>
        </w:rPr>
        <w:t xml:space="preserve"> </w:t>
      </w:r>
      <w:r>
        <w:rPr>
          <w:rFonts w:hint="eastAsia" w:ascii="方正仿宋简体" w:hAnsi="仿宋_GB2312" w:eastAsia="方正仿宋简体" w:cs="仿宋_GB2312"/>
          <w:kern w:val="0"/>
          <w:sz w:val="32"/>
          <w:szCs w:val="32"/>
        </w:rPr>
        <w:t>拆除中控室16路</w:t>
      </w:r>
      <w:r>
        <w:rPr>
          <w:rFonts w:ascii="方正仿宋简体" w:hAnsi="仿宋_GB2312" w:eastAsia="方正仿宋简体" w:cs="仿宋_GB2312"/>
          <w:kern w:val="0"/>
          <w:sz w:val="32"/>
          <w:szCs w:val="32"/>
        </w:rPr>
        <w:t>继电器</w:t>
      </w:r>
      <w:r>
        <w:rPr>
          <w:rFonts w:hint="eastAsia" w:ascii="方正仿宋简体" w:hAnsi="仿宋_GB2312" w:eastAsia="方正仿宋简体" w:cs="仿宋_GB2312"/>
          <w:kern w:val="0"/>
          <w:sz w:val="32"/>
          <w:szCs w:val="32"/>
        </w:rPr>
        <w:t>转接</w:t>
      </w:r>
      <w:r>
        <w:rPr>
          <w:rFonts w:ascii="方正仿宋简体" w:hAnsi="仿宋_GB2312" w:eastAsia="方正仿宋简体" w:cs="仿宋_GB2312"/>
          <w:kern w:val="0"/>
          <w:sz w:val="32"/>
          <w:szCs w:val="32"/>
        </w:rPr>
        <w:t>箱</w:t>
      </w:r>
      <w:r>
        <w:rPr>
          <w:rFonts w:hint="eastAsia" w:ascii="方正仿宋简体" w:hAnsi="仿宋_GB2312" w:eastAsia="方正仿宋简体" w:cs="仿宋_GB2312"/>
          <w:kern w:val="0"/>
          <w:sz w:val="32"/>
          <w:szCs w:val="32"/>
        </w:rPr>
        <w:t>1台</w:t>
      </w:r>
      <w:r>
        <w:rPr>
          <w:rFonts w:ascii="方正仿宋简体" w:hAnsi="仿宋_GB2312" w:eastAsia="方正仿宋简体" w:cs="仿宋_GB2312"/>
          <w:kern w:val="0"/>
          <w:sz w:val="32"/>
          <w:szCs w:val="32"/>
        </w:rPr>
        <w:t>，原转接箱上</w:t>
      </w:r>
      <w:r>
        <w:rPr>
          <w:rFonts w:hint="eastAsia" w:ascii="方正仿宋简体" w:hAnsi="仿宋_GB2312" w:eastAsia="方正仿宋简体" w:cs="仿宋_GB2312"/>
          <w:kern w:val="0"/>
          <w:sz w:val="32"/>
          <w:szCs w:val="32"/>
        </w:rPr>
        <w:t>16路</w:t>
      </w:r>
      <w:r>
        <w:rPr>
          <w:rFonts w:ascii="方正仿宋简体" w:hAnsi="仿宋_GB2312" w:eastAsia="方正仿宋简体" w:cs="仿宋_GB2312"/>
          <w:kern w:val="0"/>
          <w:sz w:val="32"/>
          <w:szCs w:val="32"/>
        </w:rPr>
        <w:t>电磁阀控制线</w:t>
      </w:r>
      <w:r>
        <w:rPr>
          <w:rFonts w:hint="eastAsia" w:ascii="方正仿宋简体" w:hAnsi="仿宋_GB2312" w:eastAsia="方正仿宋简体" w:cs="仿宋_GB2312"/>
          <w:kern w:val="0"/>
          <w:sz w:val="32"/>
          <w:szCs w:val="32"/>
        </w:rPr>
        <w:t>接到DCS柜</w:t>
      </w:r>
      <w:r>
        <w:rPr>
          <w:rFonts w:ascii="方正仿宋简体" w:hAnsi="仿宋_GB2312" w:eastAsia="方正仿宋简体" w:cs="仿宋_GB2312"/>
          <w:kern w:val="0"/>
          <w:sz w:val="32"/>
          <w:szCs w:val="32"/>
        </w:rPr>
        <w:t>相应</w:t>
      </w:r>
      <w:r>
        <w:rPr>
          <w:rFonts w:hint="eastAsia" w:ascii="方正仿宋简体" w:hAnsi="仿宋_GB2312" w:eastAsia="方正仿宋简体" w:cs="仿宋_GB2312"/>
          <w:kern w:val="0"/>
          <w:sz w:val="32"/>
          <w:szCs w:val="32"/>
        </w:rPr>
        <w:t>接线</w:t>
      </w:r>
      <w:r>
        <w:rPr>
          <w:rFonts w:ascii="方正仿宋简体" w:hAnsi="仿宋_GB2312" w:eastAsia="方正仿宋简体" w:cs="仿宋_GB2312"/>
          <w:kern w:val="0"/>
          <w:sz w:val="32"/>
          <w:szCs w:val="32"/>
        </w:rPr>
        <w:t>端子</w:t>
      </w:r>
      <w:r>
        <w:rPr>
          <w:rFonts w:hint="eastAsia" w:ascii="方正仿宋简体" w:hAnsi="仿宋_GB2312" w:eastAsia="方正仿宋简体" w:cs="仿宋_GB2312"/>
          <w:kern w:val="0"/>
          <w:sz w:val="32"/>
          <w:szCs w:val="32"/>
        </w:rPr>
        <w:t>。</w:t>
      </w:r>
    </w:p>
    <w:tbl>
      <w:tblPr>
        <w:tblStyle w:val="13"/>
        <w:tblW w:w="8217" w:type="dxa"/>
        <w:tblInd w:w="113" w:type="dxa"/>
        <w:tblLayout w:type="autofit"/>
        <w:tblCellMar>
          <w:top w:w="0" w:type="dxa"/>
          <w:left w:w="108" w:type="dxa"/>
          <w:bottom w:w="0" w:type="dxa"/>
          <w:right w:w="108" w:type="dxa"/>
        </w:tblCellMar>
      </w:tblPr>
      <w:tblGrid>
        <w:gridCol w:w="704"/>
        <w:gridCol w:w="2268"/>
        <w:gridCol w:w="1134"/>
        <w:gridCol w:w="851"/>
        <w:gridCol w:w="850"/>
        <w:gridCol w:w="2410"/>
      </w:tblGrid>
      <w:tr>
        <w:tblPrEx>
          <w:tblCellMar>
            <w:top w:w="0" w:type="dxa"/>
            <w:left w:w="108" w:type="dxa"/>
            <w:bottom w:w="0" w:type="dxa"/>
            <w:right w:w="108" w:type="dxa"/>
          </w:tblCellMar>
        </w:tblPrEx>
        <w:trPr>
          <w:trHeight w:val="630" w:hRule="atLeast"/>
        </w:trPr>
        <w:tc>
          <w:tcPr>
            <w:tcW w:w="5807" w:type="dxa"/>
            <w:gridSpan w:val="5"/>
            <w:tcBorders>
              <w:top w:val="nil"/>
              <w:left w:val="nil"/>
              <w:bottom w:val="nil"/>
              <w:right w:val="nil"/>
            </w:tcBorders>
            <w:shd w:val="clear" w:color="auto" w:fill="auto"/>
            <w:noWrap/>
            <w:vAlign w:val="center"/>
          </w:tcPr>
          <w:p>
            <w:pPr>
              <w:widowControl/>
              <w:rPr>
                <w:rFonts w:ascii="宋体" w:hAnsi="宋体" w:cs="宋体"/>
                <w:b/>
                <w:bCs/>
                <w:color w:val="000000"/>
                <w:kern w:val="0"/>
                <w:sz w:val="32"/>
                <w:szCs w:val="32"/>
              </w:rPr>
            </w:pPr>
            <w:r>
              <w:rPr>
                <w:rFonts w:hint="eastAsia" w:ascii="宋体" w:hAnsi="宋体" w:cs="宋体"/>
                <w:b/>
                <w:bCs/>
                <w:color w:val="000000"/>
                <w:kern w:val="0"/>
                <w:sz w:val="32"/>
                <w:szCs w:val="32"/>
              </w:rPr>
              <w:t>附表</w:t>
            </w:r>
            <w:r>
              <w:rPr>
                <w:rFonts w:ascii="宋体" w:hAnsi="宋体" w:cs="宋体"/>
                <w:b/>
                <w:bCs/>
                <w:color w:val="000000"/>
                <w:kern w:val="0"/>
                <w:sz w:val="32"/>
                <w:szCs w:val="32"/>
              </w:rPr>
              <w:t>：</w:t>
            </w:r>
            <w:r>
              <w:rPr>
                <w:rFonts w:hint="eastAsia" w:ascii="宋体" w:hAnsi="宋体" w:cs="宋体"/>
                <w:b/>
                <w:bCs/>
                <w:color w:val="000000"/>
                <w:kern w:val="0"/>
                <w:sz w:val="32"/>
                <w:szCs w:val="32"/>
              </w:rPr>
              <w:t>气动球</w:t>
            </w:r>
            <w:r>
              <w:rPr>
                <w:rFonts w:ascii="宋体" w:hAnsi="宋体" w:cs="宋体"/>
                <w:b/>
                <w:bCs/>
                <w:color w:val="000000"/>
                <w:kern w:val="0"/>
                <w:sz w:val="32"/>
                <w:szCs w:val="32"/>
              </w:rPr>
              <w:t>阀</w:t>
            </w:r>
            <w:r>
              <w:rPr>
                <w:rFonts w:hint="eastAsia" w:ascii="宋体" w:hAnsi="宋体" w:cs="宋体"/>
                <w:b/>
                <w:bCs/>
                <w:color w:val="000000"/>
                <w:kern w:val="0"/>
                <w:sz w:val="32"/>
                <w:szCs w:val="32"/>
              </w:rPr>
              <w:t>清单</w:t>
            </w:r>
          </w:p>
        </w:tc>
        <w:tc>
          <w:tcPr>
            <w:tcW w:w="2410" w:type="dxa"/>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2"/>
                <w:szCs w:val="32"/>
              </w:rPr>
            </w:pPr>
          </w:p>
        </w:tc>
      </w:tr>
      <w:tr>
        <w:tblPrEx>
          <w:tblCellMar>
            <w:top w:w="0" w:type="dxa"/>
            <w:left w:w="108" w:type="dxa"/>
            <w:bottom w:w="0" w:type="dxa"/>
            <w:right w:w="108" w:type="dxa"/>
          </w:tblCellMar>
        </w:tblPrEx>
        <w:trPr>
          <w:trHeight w:val="319"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安装位置</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规格</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FO/FC</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单作用/双作用</w:t>
            </w:r>
          </w:p>
        </w:tc>
        <w:tc>
          <w:tcPr>
            <w:tcW w:w="24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312"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V5201出口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restart"/>
            <w:tcBorders>
              <w:top w:val="nil"/>
              <w:left w:val="nil"/>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改造</w:t>
            </w:r>
            <w:r>
              <w:rPr>
                <w:rFonts w:ascii="宋体" w:hAnsi="宋体" w:cs="宋体"/>
                <w:color w:val="000000"/>
                <w:kern w:val="0"/>
                <w:sz w:val="24"/>
                <w:szCs w:val="24"/>
              </w:rPr>
              <w:t>用气缸、连接件、支架</w:t>
            </w:r>
            <w:r>
              <w:rPr>
                <w:rFonts w:hint="eastAsia" w:ascii="宋体" w:hAnsi="宋体" w:cs="宋体"/>
                <w:color w:val="000000"/>
                <w:kern w:val="0"/>
                <w:sz w:val="24"/>
                <w:szCs w:val="24"/>
              </w:rPr>
              <w:t>、3</w:t>
            </w:r>
            <w:r>
              <w:rPr>
                <w:rFonts w:ascii="宋体" w:hAnsi="宋体" w:cs="宋体"/>
                <w:color w:val="000000"/>
                <w:kern w:val="0"/>
                <w:sz w:val="24"/>
                <w:szCs w:val="24"/>
              </w:rPr>
              <w:t>04</w:t>
            </w:r>
            <w:r>
              <w:rPr>
                <w:rFonts w:hint="eastAsia" w:ascii="宋体" w:hAnsi="宋体" w:cs="宋体"/>
                <w:color w:val="000000"/>
                <w:kern w:val="0"/>
                <w:sz w:val="24"/>
                <w:szCs w:val="24"/>
              </w:rPr>
              <w:t>气源</w:t>
            </w:r>
            <w:r>
              <w:rPr>
                <w:rFonts w:ascii="宋体" w:hAnsi="宋体" w:cs="宋体"/>
                <w:color w:val="000000"/>
                <w:kern w:val="0"/>
                <w:sz w:val="24"/>
                <w:szCs w:val="24"/>
              </w:rPr>
              <w:t>管及</w:t>
            </w:r>
            <w:r>
              <w:rPr>
                <w:rFonts w:hint="eastAsia" w:ascii="宋体" w:hAnsi="宋体" w:cs="宋体"/>
                <w:color w:val="000000"/>
                <w:kern w:val="0"/>
                <w:sz w:val="24"/>
                <w:szCs w:val="24"/>
              </w:rPr>
              <w:t>304气源接</w:t>
            </w:r>
            <w:r>
              <w:rPr>
                <w:rFonts w:ascii="宋体" w:hAnsi="宋体" w:cs="宋体"/>
                <w:color w:val="000000"/>
                <w:kern w:val="0"/>
                <w:sz w:val="24"/>
                <w:szCs w:val="24"/>
              </w:rPr>
              <w:t>头</w:t>
            </w:r>
            <w:r>
              <w:rPr>
                <w:rFonts w:hint="eastAsia" w:ascii="宋体" w:hAnsi="宋体" w:cs="宋体"/>
                <w:color w:val="000000"/>
                <w:kern w:val="0"/>
                <w:sz w:val="24"/>
                <w:szCs w:val="24"/>
              </w:rPr>
              <w:t>、304固定</w:t>
            </w:r>
            <w:r>
              <w:rPr>
                <w:rFonts w:ascii="宋体" w:hAnsi="宋体" w:cs="宋体"/>
                <w:color w:val="000000"/>
                <w:kern w:val="0"/>
                <w:sz w:val="24"/>
                <w:szCs w:val="24"/>
              </w:rPr>
              <w:t>螺栓</w:t>
            </w:r>
            <w:r>
              <w:rPr>
                <w:rFonts w:hint="eastAsia" w:ascii="宋体" w:hAnsi="宋体" w:cs="宋体"/>
                <w:color w:val="000000"/>
                <w:kern w:val="0"/>
                <w:sz w:val="24"/>
                <w:szCs w:val="24"/>
              </w:rPr>
              <w:t>均</w:t>
            </w:r>
            <w:r>
              <w:rPr>
                <w:rFonts w:ascii="宋体" w:hAnsi="宋体" w:cs="宋体"/>
                <w:color w:val="000000"/>
                <w:kern w:val="0"/>
                <w:sz w:val="24"/>
                <w:szCs w:val="24"/>
              </w:rPr>
              <w:t>由</w:t>
            </w:r>
            <w:r>
              <w:rPr>
                <w:rFonts w:hint="eastAsia" w:ascii="宋体" w:hAnsi="宋体" w:cs="宋体"/>
                <w:color w:val="000000"/>
                <w:kern w:val="0"/>
                <w:sz w:val="24"/>
                <w:szCs w:val="24"/>
              </w:rPr>
              <w:t>中标方提</w:t>
            </w:r>
            <w:r>
              <w:rPr>
                <w:rFonts w:ascii="宋体" w:hAnsi="宋体" w:cs="宋体"/>
                <w:color w:val="000000"/>
                <w:kern w:val="0"/>
                <w:sz w:val="24"/>
                <w:szCs w:val="24"/>
              </w:rPr>
              <w:t>供</w:t>
            </w:r>
            <w:r>
              <w:rPr>
                <w:rFonts w:hint="eastAsia" w:ascii="宋体" w:hAnsi="宋体" w:cs="宋体"/>
                <w:color w:val="000000"/>
                <w:kern w:val="0"/>
                <w:sz w:val="24"/>
                <w:szCs w:val="24"/>
              </w:rPr>
              <w:t>；</w:t>
            </w:r>
            <w:r>
              <w:rPr>
                <w:rFonts w:ascii="宋体" w:hAnsi="宋体" w:cs="宋体"/>
                <w:color w:val="000000"/>
                <w:kern w:val="0"/>
                <w:sz w:val="24"/>
                <w:szCs w:val="24"/>
              </w:rPr>
              <w:t>电磁阀</w:t>
            </w:r>
            <w:r>
              <w:rPr>
                <w:rFonts w:hint="eastAsia" w:ascii="宋体" w:hAnsi="宋体" w:cs="宋体"/>
                <w:color w:val="000000"/>
                <w:kern w:val="0"/>
                <w:sz w:val="24"/>
                <w:szCs w:val="24"/>
              </w:rPr>
              <w:t>和</w:t>
            </w:r>
            <w:r>
              <w:rPr>
                <w:rFonts w:ascii="宋体" w:hAnsi="宋体" w:cs="宋体"/>
                <w:color w:val="000000"/>
                <w:kern w:val="0"/>
                <w:sz w:val="24"/>
                <w:szCs w:val="24"/>
              </w:rPr>
              <w:t>防爆挠</w:t>
            </w:r>
            <w:r>
              <w:rPr>
                <w:rFonts w:hint="eastAsia" w:ascii="宋体" w:hAnsi="宋体" w:cs="宋体"/>
                <w:color w:val="000000"/>
                <w:kern w:val="0"/>
                <w:sz w:val="24"/>
                <w:szCs w:val="24"/>
              </w:rPr>
              <w:t>线管</w:t>
            </w:r>
            <w:r>
              <w:rPr>
                <w:rFonts w:ascii="宋体" w:hAnsi="宋体" w:cs="宋体"/>
                <w:color w:val="000000"/>
                <w:kern w:val="0"/>
                <w:sz w:val="24"/>
                <w:szCs w:val="24"/>
              </w:rPr>
              <w:t>由</w:t>
            </w:r>
            <w:r>
              <w:rPr>
                <w:rFonts w:hint="eastAsia" w:ascii="宋体" w:hAnsi="宋体" w:cs="宋体"/>
                <w:color w:val="000000"/>
                <w:kern w:val="0"/>
                <w:sz w:val="24"/>
                <w:szCs w:val="24"/>
              </w:rPr>
              <w:t>招标方提</w:t>
            </w:r>
            <w:r>
              <w:rPr>
                <w:rFonts w:ascii="宋体" w:hAnsi="宋体" w:cs="宋体"/>
                <w:color w:val="000000"/>
                <w:kern w:val="0"/>
                <w:sz w:val="24"/>
                <w:szCs w:val="24"/>
              </w:rPr>
              <w:t>供</w:t>
            </w:r>
            <w:r>
              <w:rPr>
                <w:rFonts w:hint="eastAsia" w:ascii="宋体" w:hAnsi="宋体" w:cs="宋体"/>
                <w:color w:val="000000"/>
                <w:kern w:val="0"/>
                <w:sz w:val="24"/>
                <w:szCs w:val="24"/>
              </w:rPr>
              <w:t>。现场</w:t>
            </w:r>
            <w:r>
              <w:rPr>
                <w:rFonts w:ascii="宋体" w:hAnsi="宋体" w:cs="宋体"/>
                <w:color w:val="000000"/>
                <w:kern w:val="0"/>
                <w:sz w:val="24"/>
                <w:szCs w:val="24"/>
              </w:rPr>
              <w:t>配管、支架安装、接线</w:t>
            </w:r>
            <w:r>
              <w:rPr>
                <w:rFonts w:hint="eastAsia" w:ascii="宋体" w:hAnsi="宋体" w:cs="宋体"/>
                <w:color w:val="000000"/>
                <w:kern w:val="0"/>
                <w:sz w:val="24"/>
                <w:szCs w:val="24"/>
              </w:rPr>
              <w:t>调试均</w:t>
            </w:r>
            <w:r>
              <w:rPr>
                <w:rFonts w:ascii="宋体" w:hAnsi="宋体" w:cs="宋体"/>
                <w:color w:val="000000"/>
                <w:kern w:val="0"/>
                <w:sz w:val="24"/>
                <w:szCs w:val="24"/>
              </w:rPr>
              <w:t>由</w:t>
            </w:r>
            <w:r>
              <w:rPr>
                <w:rFonts w:hint="eastAsia" w:ascii="宋体" w:hAnsi="宋体" w:cs="宋体"/>
                <w:color w:val="000000"/>
                <w:kern w:val="0"/>
                <w:sz w:val="24"/>
                <w:szCs w:val="24"/>
              </w:rPr>
              <w:t>中</w:t>
            </w:r>
            <w:r>
              <w:rPr>
                <w:rFonts w:ascii="宋体" w:hAnsi="宋体" w:cs="宋体"/>
                <w:color w:val="000000"/>
                <w:kern w:val="0"/>
                <w:sz w:val="24"/>
                <w:szCs w:val="24"/>
              </w:rPr>
              <w:t>标方负责</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jc w:val="left"/>
              <w:rPr>
                <w:rFonts w:ascii="宋体" w:hAnsi="宋体" w:cs="宋体"/>
                <w:color w:val="000000"/>
                <w:kern w:val="0"/>
                <w:sz w:val="22"/>
                <w:szCs w:val="22"/>
              </w:rPr>
            </w:pPr>
            <w:r>
              <w:rPr>
                <w:rFonts w:hint="eastAsia" w:ascii="宋体" w:hAnsi="宋体" w:cs="宋体"/>
                <w:color w:val="000000"/>
                <w:kern w:val="0"/>
                <w:sz w:val="22"/>
                <w:szCs w:val="22"/>
              </w:rPr>
              <w:t>　</w:t>
            </w:r>
          </w:p>
        </w:tc>
      </w:tr>
      <w:tr>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V5206出口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V35100出口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V35100进口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V35101出口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V35101进口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V35102出口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V35102进口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9</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V35103出口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V35103进口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V5301出口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V5302出口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V5303出口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V5304出口</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15</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V5305出口</w:t>
            </w: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rPr>
          <w:trHeight w:val="27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16</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V5306出口</w:t>
            </w: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FL</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w:t>
            </w:r>
          </w:p>
        </w:tc>
        <w:tc>
          <w:tcPr>
            <w:tcW w:w="2410" w:type="dxa"/>
            <w:vMerge w:val="continue"/>
            <w:tcBorders>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 w:val="22"/>
                <w:szCs w:val="22"/>
              </w:rPr>
            </w:pPr>
          </w:p>
        </w:tc>
      </w:tr>
    </w:tbl>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2</w:t>
      </w:r>
      <w:r>
        <w:rPr>
          <w:rFonts w:hint="eastAsia" w:ascii="方正仿宋简体" w:hAnsi="仿宋_GB2312" w:eastAsia="方正仿宋简体" w:cs="仿宋_GB2312"/>
          <w:kern w:val="1"/>
          <w:sz w:val="32"/>
          <w:szCs w:val="32"/>
        </w:rPr>
        <w:t>.改造要求：</w:t>
      </w:r>
    </w:p>
    <w:p>
      <w:pPr>
        <w:tabs>
          <w:tab w:val="left" w:pos="180"/>
        </w:tabs>
        <w:wordWrap w:val="0"/>
        <w:spacing w:line="360" w:lineRule="auto"/>
        <w:ind w:firstLine="640" w:firstLineChars="200"/>
        <w:jc w:val="left"/>
        <w:rPr>
          <w:rFonts w:ascii="方正仿宋简体" w:eastAsia="方正仿宋简体"/>
          <w:sz w:val="32"/>
        </w:rPr>
      </w:pPr>
      <w:r>
        <w:rPr>
          <w:rFonts w:ascii="方正仿宋简体" w:hAnsi="仿宋_GB2312" w:eastAsia="方正仿宋简体" w:cs="仿宋_GB2312"/>
          <w:kern w:val="1"/>
          <w:sz w:val="32"/>
          <w:szCs w:val="32"/>
        </w:rPr>
        <w:t>2.1</w:t>
      </w:r>
      <w:r>
        <w:rPr>
          <w:rFonts w:hint="eastAsia" w:ascii="方正仿宋简体" w:hAnsi="仿宋_GB2312" w:eastAsia="方正仿宋简体" w:cs="仿宋_GB2312"/>
          <w:kern w:val="1"/>
          <w:sz w:val="32"/>
          <w:szCs w:val="32"/>
        </w:rPr>
        <w:t>由</w:t>
      </w:r>
      <w:r>
        <w:rPr>
          <w:rFonts w:ascii="方正仿宋简体" w:hAnsi="仿宋_GB2312" w:eastAsia="方正仿宋简体" w:cs="仿宋_GB2312"/>
          <w:kern w:val="1"/>
          <w:sz w:val="32"/>
          <w:szCs w:val="32"/>
        </w:rPr>
        <w:t>于气动</w:t>
      </w:r>
      <w:r>
        <w:rPr>
          <w:rFonts w:hint="eastAsia" w:ascii="方正仿宋简体" w:hAnsi="仿宋_GB2312" w:eastAsia="方正仿宋简体" w:cs="仿宋_GB2312"/>
          <w:kern w:val="1"/>
          <w:sz w:val="32"/>
          <w:szCs w:val="32"/>
        </w:rPr>
        <w:t>球</w:t>
      </w:r>
      <w:r>
        <w:rPr>
          <w:rFonts w:ascii="方正仿宋简体" w:hAnsi="仿宋_GB2312" w:eastAsia="方正仿宋简体" w:cs="仿宋_GB2312"/>
          <w:kern w:val="1"/>
          <w:sz w:val="32"/>
          <w:szCs w:val="32"/>
        </w:rPr>
        <w:t>阀所在区域</w:t>
      </w:r>
      <w:r>
        <w:rPr>
          <w:rFonts w:hint="eastAsia" w:ascii="方正仿宋简体" w:eastAsia="方正仿宋简体"/>
          <w:sz w:val="32"/>
        </w:rPr>
        <w:t>属于重大危险源区域，避免特殊作业（如</w:t>
      </w:r>
      <w:r>
        <w:rPr>
          <w:rFonts w:ascii="方正仿宋简体" w:eastAsia="方正仿宋简体"/>
          <w:sz w:val="32"/>
        </w:rPr>
        <w:t>动火作用</w:t>
      </w:r>
      <w:r>
        <w:rPr>
          <w:rFonts w:hint="eastAsia" w:ascii="方正仿宋简体" w:eastAsia="方正仿宋简体"/>
          <w:sz w:val="32"/>
        </w:rPr>
        <w:t>）。因此固定</w:t>
      </w:r>
      <w:r>
        <w:rPr>
          <w:rFonts w:ascii="方正仿宋简体" w:eastAsia="方正仿宋简体"/>
          <w:sz w:val="32"/>
        </w:rPr>
        <w:t>气缸和电磁阀</w:t>
      </w:r>
      <w:r>
        <w:rPr>
          <w:rFonts w:hint="eastAsia" w:ascii="方正仿宋简体" w:eastAsia="方正仿宋简体"/>
          <w:sz w:val="32"/>
        </w:rPr>
        <w:t>需</w:t>
      </w:r>
      <w:r>
        <w:rPr>
          <w:rFonts w:ascii="方正仿宋简体" w:eastAsia="方正仿宋简体"/>
          <w:sz w:val="32"/>
        </w:rPr>
        <w:t>通过连接件</w:t>
      </w:r>
      <w:r>
        <w:rPr>
          <w:rFonts w:hint="eastAsia" w:ascii="方正仿宋简体" w:eastAsia="方正仿宋简体"/>
          <w:sz w:val="32"/>
        </w:rPr>
        <w:t>和</w:t>
      </w:r>
      <w:r>
        <w:rPr>
          <w:rFonts w:ascii="方正仿宋简体" w:eastAsia="方正仿宋简体"/>
          <w:sz w:val="32"/>
        </w:rPr>
        <w:t>支架与</w:t>
      </w:r>
      <w:r>
        <w:rPr>
          <w:rFonts w:hint="eastAsia" w:ascii="方正仿宋简体" w:eastAsia="方正仿宋简体"/>
          <w:sz w:val="32"/>
        </w:rPr>
        <w:t>原</w:t>
      </w:r>
      <w:r>
        <w:rPr>
          <w:rFonts w:ascii="方正仿宋简体" w:eastAsia="方正仿宋简体"/>
          <w:sz w:val="32"/>
        </w:rPr>
        <w:t>阀</w:t>
      </w:r>
      <w:r>
        <w:rPr>
          <w:rFonts w:hint="eastAsia" w:ascii="方正仿宋简体" w:eastAsia="方正仿宋简体"/>
          <w:sz w:val="32"/>
        </w:rPr>
        <w:t>门螺栓</w:t>
      </w:r>
      <w:r>
        <w:rPr>
          <w:rFonts w:ascii="方正仿宋简体" w:eastAsia="方正仿宋简体"/>
          <w:sz w:val="32"/>
        </w:rPr>
        <w:t>连接固定</w:t>
      </w:r>
      <w:r>
        <w:rPr>
          <w:rFonts w:hint="eastAsia" w:ascii="方正仿宋简体" w:eastAsia="方正仿宋简体"/>
          <w:sz w:val="32"/>
        </w:rPr>
        <w:t>，强度满足</w:t>
      </w:r>
      <w:r>
        <w:rPr>
          <w:rFonts w:ascii="方正仿宋简体" w:eastAsia="方正仿宋简体"/>
          <w:sz w:val="32"/>
        </w:rPr>
        <w:t>要求。</w:t>
      </w:r>
    </w:p>
    <w:p>
      <w:pPr>
        <w:tabs>
          <w:tab w:val="left" w:pos="180"/>
        </w:tabs>
        <w:wordWrap w:val="0"/>
        <w:spacing w:line="360" w:lineRule="auto"/>
        <w:ind w:firstLine="640" w:firstLineChars="200"/>
        <w:jc w:val="left"/>
        <w:rPr>
          <w:rFonts w:ascii="方正仿宋简体" w:eastAsia="方正仿宋简体"/>
          <w:sz w:val="32"/>
        </w:rPr>
      </w:pPr>
      <w:r>
        <w:rPr>
          <w:rFonts w:hint="eastAsia" w:ascii="方正仿宋简体" w:eastAsia="方正仿宋简体"/>
          <w:sz w:val="32"/>
        </w:rPr>
        <w:t>2.2</w:t>
      </w:r>
      <w:r>
        <w:rPr>
          <w:rFonts w:ascii="方正仿宋简体" w:eastAsia="方正仿宋简体"/>
          <w:sz w:val="32"/>
        </w:rPr>
        <w:t xml:space="preserve"> </w:t>
      </w:r>
      <w:r>
        <w:rPr>
          <w:rFonts w:hint="eastAsia" w:ascii="方正仿宋简体" w:eastAsia="方正仿宋简体"/>
          <w:sz w:val="32"/>
        </w:rPr>
        <w:t>改造</w:t>
      </w:r>
      <w:r>
        <w:rPr>
          <w:rFonts w:ascii="方正仿宋简体" w:eastAsia="方正仿宋简体"/>
          <w:sz w:val="32"/>
        </w:rPr>
        <w:t>后的气动阀应在</w:t>
      </w:r>
      <w:r>
        <w:rPr>
          <w:rFonts w:hint="eastAsia" w:ascii="方正仿宋简体" w:eastAsia="方正仿宋简体"/>
          <w:sz w:val="32"/>
        </w:rPr>
        <w:t>不</w:t>
      </w:r>
      <w:r>
        <w:rPr>
          <w:rFonts w:ascii="方正仿宋简体" w:eastAsia="方正仿宋简体"/>
          <w:sz w:val="32"/>
        </w:rPr>
        <w:t>小于</w:t>
      </w:r>
      <w:r>
        <w:rPr>
          <w:rFonts w:hint="eastAsia" w:ascii="方正仿宋简体" w:eastAsia="方正仿宋简体"/>
          <w:sz w:val="32"/>
        </w:rPr>
        <w:t>0.35MPA气源时</w:t>
      </w:r>
      <w:r>
        <w:rPr>
          <w:rFonts w:ascii="方正仿宋简体" w:eastAsia="方正仿宋简体"/>
          <w:sz w:val="32"/>
        </w:rPr>
        <w:t>动作灵活，无异响。</w:t>
      </w:r>
    </w:p>
    <w:p>
      <w:pPr>
        <w:tabs>
          <w:tab w:val="left" w:pos="180"/>
        </w:tabs>
        <w:wordWrap w:val="0"/>
        <w:spacing w:line="360" w:lineRule="auto"/>
        <w:ind w:firstLine="640" w:firstLineChars="200"/>
        <w:jc w:val="left"/>
        <w:rPr>
          <w:rFonts w:ascii="方正仿宋简体" w:eastAsia="方正仿宋简体"/>
          <w:sz w:val="32"/>
        </w:rPr>
      </w:pPr>
      <w:r>
        <w:rPr>
          <w:rFonts w:hint="eastAsia" w:ascii="方正仿宋简体" w:eastAsia="方正仿宋简体"/>
          <w:sz w:val="32"/>
        </w:rPr>
        <w:t>2.3</w:t>
      </w:r>
      <w:r>
        <w:rPr>
          <w:rFonts w:ascii="方正仿宋简体" w:eastAsia="方正仿宋简体"/>
          <w:sz w:val="32"/>
        </w:rPr>
        <w:t xml:space="preserve"> </w:t>
      </w:r>
      <w:r>
        <w:rPr>
          <w:rFonts w:hint="eastAsia" w:ascii="方正仿宋简体" w:eastAsia="方正仿宋简体"/>
          <w:sz w:val="32"/>
        </w:rPr>
        <w:t>改造</w:t>
      </w:r>
      <w:r>
        <w:rPr>
          <w:rFonts w:ascii="方正仿宋简体" w:eastAsia="方正仿宋简体"/>
          <w:sz w:val="32"/>
        </w:rPr>
        <w:t>后的气动阀</w:t>
      </w:r>
      <w:r>
        <w:rPr>
          <w:rFonts w:hint="eastAsia" w:ascii="方正仿宋简体" w:eastAsia="方正仿宋简体"/>
          <w:sz w:val="32"/>
        </w:rPr>
        <w:t>作用</w:t>
      </w:r>
      <w:r>
        <w:rPr>
          <w:rFonts w:ascii="方正仿宋简体" w:eastAsia="方正仿宋简体"/>
          <w:sz w:val="32"/>
        </w:rPr>
        <w:t>形式为</w:t>
      </w:r>
      <w:r>
        <w:rPr>
          <w:rFonts w:hint="eastAsia" w:ascii="方正仿宋简体" w:eastAsia="方正仿宋简体"/>
          <w:sz w:val="32"/>
        </w:rPr>
        <w:t>单作用FC。</w:t>
      </w:r>
    </w:p>
    <w:p>
      <w:pPr>
        <w:tabs>
          <w:tab w:val="left" w:pos="180"/>
        </w:tabs>
        <w:wordWrap w:val="0"/>
        <w:spacing w:line="360" w:lineRule="auto"/>
        <w:ind w:firstLine="640" w:firstLineChars="200"/>
        <w:jc w:val="left"/>
        <w:rPr>
          <w:rFonts w:ascii="方正仿宋简体" w:eastAsia="方正仿宋简体"/>
          <w:sz w:val="32"/>
        </w:rPr>
      </w:pPr>
      <w:r>
        <w:rPr>
          <w:rFonts w:ascii="方正仿宋简体" w:eastAsia="方正仿宋简体"/>
          <w:sz w:val="32"/>
        </w:rPr>
        <w:t xml:space="preserve">2.4 </w:t>
      </w:r>
      <w:r>
        <w:rPr>
          <w:rFonts w:hint="eastAsia" w:ascii="方正仿宋简体" w:eastAsia="方正仿宋简体"/>
          <w:sz w:val="32"/>
        </w:rPr>
        <w:t>改造后</w:t>
      </w:r>
      <w:r>
        <w:rPr>
          <w:rFonts w:ascii="方正仿宋简体" w:eastAsia="方正仿宋简体"/>
          <w:sz w:val="32"/>
        </w:rPr>
        <w:t>气缸油漆无脱落，气缸及气源管无漏气</w:t>
      </w:r>
      <w:r>
        <w:rPr>
          <w:rFonts w:hint="eastAsia" w:ascii="方正仿宋简体" w:eastAsia="方正仿宋简体"/>
          <w:sz w:val="32"/>
        </w:rPr>
        <w:t>现象</w:t>
      </w:r>
      <w:r>
        <w:rPr>
          <w:rFonts w:ascii="方正仿宋简体" w:eastAsia="方正仿宋简体"/>
          <w:sz w:val="32"/>
        </w:rPr>
        <w:t>。</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.质量要求及技术标准：符合《工业阀门安装使用维护一般要求》GB/T 24919，《自动化仪表工程施工及质量验收规范》GB 50093，《阀门的检验和试验》GB/T 26480-2011。</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4</w:t>
      </w:r>
      <w:r>
        <w:rPr>
          <w:rFonts w:hint="eastAsia" w:ascii="方正仿宋简体" w:hAnsi="仿宋_GB2312" w:eastAsia="方正仿宋简体" w:cs="仿宋_GB2312"/>
          <w:kern w:val="1"/>
          <w:sz w:val="32"/>
          <w:szCs w:val="32"/>
        </w:rPr>
        <w:t>.工程报价为含税价，请注明税率。</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kern w:val="1"/>
          <w:sz w:val="32"/>
          <w:szCs w:val="32"/>
        </w:rPr>
        <w:t>营业执照（业务范围：工业自动控制系统装置制造或维修、阀门制造或维修等）（以上资格证明证件均可提供复印件，但需加盖公章）。</w:t>
      </w:r>
    </w:p>
    <w:p>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在确定中标，签订合同后，</w:t>
      </w:r>
      <w:r>
        <w:rPr>
          <w:rFonts w:hint="eastAsia" w:ascii="方正仿宋简体" w:hAnsi="方正仿宋简体" w:eastAsia="方正仿宋简体" w:cs="方正仿宋简体"/>
          <w:color w:val="000000" w:themeColor="text1"/>
          <w:sz w:val="32"/>
          <w:szCs w:val="32"/>
          <w14:textFill>
            <w14:solidFill>
              <w14:schemeClr w14:val="tx1"/>
            </w14:solidFill>
          </w14:textFill>
        </w:rPr>
        <w:t>中</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标方与招标方</w:t>
      </w:r>
      <w:r>
        <w:rPr>
          <w:rFonts w:ascii="方正仿宋简体" w:hAnsi="方正仿宋简体" w:eastAsia="方正仿宋简体" w:cs="方正仿宋简体"/>
          <w:color w:val="000000" w:themeColor="text1"/>
          <w:kern w:val="1"/>
          <w:sz w:val="32"/>
          <w:szCs w:val="32"/>
          <w14:textFill>
            <w14:solidFill>
              <w14:schemeClr w14:val="tx1"/>
            </w14:solidFill>
          </w14:textFill>
        </w:rPr>
        <w:t>签订安全协议</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并</w:t>
      </w:r>
      <w:r>
        <w:rPr>
          <w:rFonts w:ascii="方正仿宋简体" w:hAnsi="方正仿宋简体" w:eastAsia="方正仿宋简体" w:cs="方正仿宋简体"/>
          <w:color w:val="000000" w:themeColor="text1"/>
          <w:kern w:val="1"/>
          <w:sz w:val="32"/>
          <w:szCs w:val="32"/>
          <w14:textFill>
            <w14:solidFill>
              <w14:schemeClr w14:val="tx1"/>
            </w14:solidFill>
          </w14:textFill>
        </w:rPr>
        <w:t>缴纳</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2000元</w:t>
      </w:r>
      <w:r>
        <w:rPr>
          <w:rFonts w:ascii="方正仿宋简体" w:hAnsi="方正仿宋简体" w:eastAsia="方正仿宋简体" w:cs="方正仿宋简体"/>
          <w:color w:val="000000" w:themeColor="text1"/>
          <w:kern w:val="1"/>
          <w:sz w:val="32"/>
          <w:szCs w:val="32"/>
          <w14:textFill>
            <w14:solidFill>
              <w14:schemeClr w14:val="tx1"/>
            </w14:solidFill>
          </w14:textFill>
        </w:rPr>
        <w:t>风险抵押金</w:t>
      </w:r>
      <w:r>
        <w:rPr>
          <w:rFonts w:hint="eastAsia" w:ascii="方正仿宋简体" w:eastAsia="方正仿宋简体" w:cs="仿宋_GB2312"/>
          <w:color w:val="000000" w:themeColor="text1"/>
          <w:sz w:val="32"/>
          <w:szCs w:val="32"/>
          <w14:textFill>
            <w14:solidFill>
              <w14:schemeClr w14:val="tx1"/>
            </w14:solidFill>
          </w14:textFill>
        </w:rPr>
        <w:t>。中标方</w:t>
      </w:r>
      <w:r>
        <w:rPr>
          <w:rFonts w:ascii="方正仿宋简体" w:eastAsia="方正仿宋简体" w:cs="仿宋_GB2312"/>
          <w:color w:val="000000" w:themeColor="text1"/>
          <w:sz w:val="32"/>
          <w:szCs w:val="32"/>
          <w14:textFill>
            <w14:solidFill>
              <w14:schemeClr w14:val="tx1"/>
            </w14:solidFill>
          </w14:textFill>
        </w:rPr>
        <w:t>提供</w:t>
      </w:r>
      <w:r>
        <w:rPr>
          <w:rFonts w:hint="eastAsia" w:ascii="方正仿宋简体" w:eastAsia="方正仿宋简体" w:cs="仿宋_GB2312"/>
          <w:color w:val="000000" w:themeColor="text1"/>
          <w:sz w:val="32"/>
          <w:szCs w:val="32"/>
          <w14:textFill>
            <w14:solidFill>
              <w14:schemeClr w14:val="tx1"/>
            </w14:solidFill>
          </w14:textFill>
        </w:rPr>
        <w:t>作业人员工伤保险证明或人身意外伤害保险缴纳证明。（需加盖公章）。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2.施工人员需经招标单位安全培训并考试合格后，才能赴属地办理作业票证进行作业。</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1.招标人会组织有意向投标人踏勘项目现场。</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2.招标人在踏勘现场介绍改造</w:t>
      </w:r>
      <w:r>
        <w:rPr>
          <w:rFonts w:ascii="方正仿宋简体" w:hAnsi="仿宋_GB2312" w:eastAsia="方正仿宋简体" w:cs="仿宋_GB2312"/>
          <w:sz w:val="32"/>
          <w:szCs w:val="32"/>
        </w:rPr>
        <w:t>现场阀门位置</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状况</w:t>
      </w:r>
      <w:r>
        <w:rPr>
          <w:rFonts w:hint="eastAsia" w:ascii="方正仿宋简体" w:hAnsi="仿宋_GB2312" w:eastAsia="方正仿宋简体" w:cs="仿宋_GB2312"/>
          <w:sz w:val="32"/>
          <w:szCs w:val="32"/>
        </w:rPr>
        <w:t>和相关的周边环境情况，供投标人在编制投标文件时参考，招标人不对投标人据此作出的判断和决策负责。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3.本项目由于作业环境的复杂性，建议投标人员到作业现场进行踏勘，对未踏勘造成的一切后果由投标人自行承担，现场踏勘不作为投标资格的必要条件。</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付款方式：改造</w:t>
      </w:r>
      <w:r>
        <w:rPr>
          <w:rFonts w:hint="eastAsia" w:ascii="方正仿宋简体" w:hAnsi="仿宋_GB2312" w:eastAsia="方正仿宋简体" w:cs="仿宋_GB2312"/>
          <w:kern w:val="1"/>
          <w:sz w:val="32"/>
          <w:szCs w:val="32"/>
        </w:rPr>
        <w:t>项目验收合格后，中标方根据招标方提供的审计认定单开具增值税发票，招标方在收到发票后</w:t>
      </w:r>
      <w:r>
        <w:rPr>
          <w:rFonts w:hint="eastAsia" w:ascii="方正仿宋简体" w:hAnsi="Calibri" w:eastAsia="方正仿宋简体" w:cs="Calibri"/>
          <w:kern w:val="1"/>
          <w:sz w:val="32"/>
          <w:szCs w:val="32"/>
        </w:rPr>
        <w:t> </w:t>
      </w:r>
      <w:r>
        <w:rPr>
          <w:rFonts w:hint="eastAsia" w:ascii="方正仿宋简体" w:hAnsi="仿宋_GB2312" w:eastAsia="方正仿宋简体" w:cs="仿宋_GB2312"/>
          <w:kern w:val="1"/>
          <w:sz w:val="32"/>
          <w:szCs w:val="32"/>
        </w:rPr>
        <w:t>60 日内以承兑方式付款95%；质保金5%，质保期1年。</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七、其他注意事项：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pStyle w:val="3"/>
        <w:jc w:val="center"/>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9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8"/>
        <w:gridCol w:w="2700"/>
        <w:gridCol w:w="1150"/>
        <w:gridCol w:w="1953"/>
        <w:gridCol w:w="3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jc w:val="center"/>
        </w:trPr>
        <w:tc>
          <w:tcPr>
            <w:tcW w:w="1058" w:type="dxa"/>
          </w:tcPr>
          <w:p>
            <w:pPr>
              <w:widowControl/>
              <w:wordWrap w:val="0"/>
              <w:spacing w:after="160" w:line="360" w:lineRule="auto"/>
              <w:jc w:val="center"/>
              <w:rPr>
                <w:rFonts w:ascii="方正仿宋简体" w:hAnsi="仿宋_GB2312" w:eastAsia="方正仿宋简体"/>
                <w:sz w:val="28"/>
                <w:szCs w:val="28"/>
              </w:rPr>
            </w:pPr>
            <w:r>
              <w:rPr>
                <w:rFonts w:hint="eastAsia" w:ascii="方正仿宋简体" w:hAnsi="仿宋_GB2312" w:eastAsia="方正仿宋简体"/>
                <w:sz w:val="28"/>
                <w:szCs w:val="28"/>
              </w:rPr>
              <w:t>序号</w:t>
            </w:r>
          </w:p>
        </w:tc>
        <w:tc>
          <w:tcPr>
            <w:tcW w:w="2700" w:type="dxa"/>
            <w:vAlign w:val="center"/>
          </w:tcPr>
          <w:p>
            <w:pPr>
              <w:widowControl/>
              <w:wordWrap w:val="0"/>
              <w:spacing w:after="160" w:line="360" w:lineRule="auto"/>
              <w:jc w:val="center"/>
              <w:rPr>
                <w:rFonts w:ascii="方正仿宋简体" w:hAnsi="仿宋_GB2312" w:eastAsia="方正仿宋简体"/>
                <w:sz w:val="28"/>
                <w:szCs w:val="28"/>
              </w:rPr>
            </w:pPr>
            <w:r>
              <w:rPr>
                <w:rFonts w:hint="eastAsia" w:ascii="方正仿宋简体" w:hAnsi="仿宋_GB2312" w:eastAsia="方正仿宋简体"/>
                <w:sz w:val="28"/>
                <w:szCs w:val="28"/>
              </w:rPr>
              <w:t>标的名称</w:t>
            </w:r>
          </w:p>
        </w:tc>
        <w:tc>
          <w:tcPr>
            <w:tcW w:w="1150" w:type="dxa"/>
          </w:tcPr>
          <w:p>
            <w:pPr>
              <w:widowControl/>
              <w:wordWrap w:val="0"/>
              <w:spacing w:after="160" w:line="360" w:lineRule="auto"/>
              <w:jc w:val="center"/>
              <w:rPr>
                <w:rFonts w:ascii="方正仿宋简体" w:hAnsi="仿宋_GB2312" w:eastAsia="方正仿宋简体"/>
                <w:sz w:val="28"/>
                <w:szCs w:val="28"/>
              </w:rPr>
            </w:pPr>
            <w:r>
              <w:rPr>
                <w:rFonts w:hint="eastAsia" w:ascii="方正仿宋简体" w:hAnsi="仿宋_GB2312" w:eastAsia="方正仿宋简体"/>
                <w:sz w:val="28"/>
                <w:szCs w:val="28"/>
              </w:rPr>
              <w:t>规格</w:t>
            </w:r>
          </w:p>
        </w:tc>
        <w:tc>
          <w:tcPr>
            <w:tcW w:w="1953" w:type="dxa"/>
            <w:vAlign w:val="center"/>
          </w:tcPr>
          <w:p>
            <w:pPr>
              <w:widowControl/>
              <w:wordWrap w:val="0"/>
              <w:spacing w:after="160" w:line="360" w:lineRule="auto"/>
              <w:jc w:val="center"/>
              <w:rPr>
                <w:rFonts w:ascii="方正仿宋简体" w:hAnsi="仿宋_GB2312" w:eastAsia="方正仿宋简体"/>
                <w:sz w:val="28"/>
                <w:szCs w:val="28"/>
              </w:rPr>
            </w:pPr>
            <w:r>
              <w:rPr>
                <w:rFonts w:hint="eastAsia" w:ascii="方正仿宋简体" w:hAnsi="仿宋_GB2312" w:eastAsia="方正仿宋简体"/>
                <w:sz w:val="28"/>
                <w:szCs w:val="28"/>
              </w:rPr>
              <w:t>报价（含税）</w:t>
            </w:r>
          </w:p>
        </w:tc>
        <w:tc>
          <w:tcPr>
            <w:tcW w:w="3100" w:type="dxa"/>
            <w:vAlign w:val="center"/>
          </w:tcPr>
          <w:p>
            <w:pPr>
              <w:widowControl/>
              <w:wordWrap w:val="0"/>
              <w:spacing w:after="160" w:line="360" w:lineRule="auto"/>
              <w:jc w:val="center"/>
              <w:rPr>
                <w:rFonts w:ascii="方正仿宋简体" w:hAnsi="仿宋_GB2312" w:eastAsia="方正仿宋简体"/>
                <w:sz w:val="28"/>
                <w:szCs w:val="28"/>
              </w:rPr>
            </w:pPr>
            <w:r>
              <w:rPr>
                <w:rFonts w:hint="eastAsia" w:ascii="方正仿宋简体" w:hAnsi="仿宋_GB2312" w:eastAsia="方正仿宋简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1</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V5201出口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6"</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2</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V5206出口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6"</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3</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V35100出口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8"</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4</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V35100进口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6"</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5</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V35101出口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8"</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6</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V35101进口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6"</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7</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V35102出口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8"</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8</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V35102进口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6"</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9</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V35103出口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8"</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10</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V35103进口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6"</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11</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V5301出口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8"</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12</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V5302出口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8"</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13</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V5303出口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8"</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14</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V5304出口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8"</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8" w:type="dxa"/>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15</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V5305出口</w:t>
            </w:r>
          </w:p>
        </w:tc>
        <w:tc>
          <w:tcPr>
            <w:tcW w:w="1150" w:type="dxa"/>
            <w:tcBorders>
              <w:top w:val="nil"/>
              <w:left w:val="nil"/>
              <w:bottom w:val="single" w:color="auto" w:sz="4" w:space="0"/>
              <w:right w:val="single" w:color="auto" w:sz="4" w:space="0"/>
            </w:tcBorders>
            <w:shd w:val="clear" w:color="auto" w:fill="auto"/>
            <w:vAlign w:val="bottom"/>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10"</w:t>
            </w:r>
          </w:p>
        </w:tc>
        <w:tc>
          <w:tcPr>
            <w:tcW w:w="1953"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1058"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6</w:t>
            </w:r>
          </w:p>
        </w:tc>
        <w:tc>
          <w:tcPr>
            <w:tcW w:w="2700" w:type="dxa"/>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V5306出口</w:t>
            </w:r>
          </w:p>
        </w:tc>
        <w:tc>
          <w:tcPr>
            <w:tcW w:w="1150" w:type="dxa"/>
            <w:tcBorders>
              <w:top w:val="nil"/>
              <w:left w:val="nil"/>
              <w:bottom w:val="single" w:color="auto" w:sz="4" w:space="0"/>
              <w:right w:val="single" w:color="auto" w:sz="4" w:space="0"/>
            </w:tcBorders>
            <w:shd w:val="clear" w:color="auto" w:fill="auto"/>
            <w:vAlign w:val="center"/>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0"</w:t>
            </w:r>
          </w:p>
        </w:tc>
        <w:tc>
          <w:tcPr>
            <w:tcW w:w="1953" w:type="dxa"/>
            <w:tcBorders>
              <w:right w:val="single" w:color="auto" w:sz="4" w:space="0"/>
            </w:tcBorders>
            <w:vAlign w:val="center"/>
          </w:tcPr>
          <w:p>
            <w:pPr>
              <w:pageBreakBefore w:val="0"/>
              <w:widowControl/>
              <w:kinsoku/>
              <w:wordWrap w:val="0"/>
              <w:overflowPunct/>
              <w:topLinePunct w:val="0"/>
              <w:autoSpaceDE/>
              <w:autoSpaceDN/>
              <w:bidi w:val="0"/>
              <w:adjustRightInd/>
              <w:snapToGrid/>
              <w:spacing w:line="300" w:lineRule="exact"/>
              <w:jc w:val="center"/>
              <w:textAlignment w:val="auto"/>
              <w:rPr>
                <w:rFonts w:ascii="方正仿宋简体" w:hAnsi="仿宋_GB2312" w:eastAsia="方正仿宋简体"/>
                <w:sz w:val="30"/>
                <w:szCs w:val="30"/>
              </w:rPr>
            </w:pPr>
          </w:p>
        </w:tc>
        <w:tc>
          <w:tcPr>
            <w:tcW w:w="3100" w:type="dxa"/>
            <w:tcBorders>
              <w:left w:val="single" w:color="auto" w:sz="4" w:space="0"/>
            </w:tcBorders>
            <w:vAlign w:val="center"/>
          </w:tcPr>
          <w:p>
            <w:pPr>
              <w:pageBreakBefore w:val="0"/>
              <w:widowControl/>
              <w:kinsoku/>
              <w:wordWrap w:val="0"/>
              <w:overflowPunct/>
              <w:topLinePunct w:val="0"/>
              <w:autoSpaceDE/>
              <w:autoSpaceDN/>
              <w:bidi w:val="0"/>
              <w:adjustRightInd/>
              <w:snapToGrid/>
              <w:spacing w:line="300" w:lineRule="exact"/>
              <w:jc w:val="center"/>
              <w:textAlignment w:val="auto"/>
              <w:rPr>
                <w:rFonts w:ascii="方正仿宋简体" w:hAnsi="仿宋_GB2312" w:eastAsia="方正仿宋简体"/>
                <w:sz w:val="24"/>
                <w:szCs w:val="24"/>
              </w:rPr>
            </w:pPr>
            <w:r>
              <w:rPr>
                <w:rFonts w:hint="eastAsia" w:ascii="方正仿宋简体" w:hAnsi="仿宋_GB2312" w:eastAsia="方正仿宋简体"/>
                <w:sz w:val="24"/>
                <w:szCs w:val="24"/>
              </w:rPr>
              <w:t>费用依据实际发生情况结算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exact"/>
          <w:jc w:val="center"/>
        </w:trPr>
        <w:tc>
          <w:tcPr>
            <w:tcW w:w="1058" w:type="dxa"/>
          </w:tcPr>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p>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p>
          <w:p>
            <w:pPr>
              <w:pageBreakBefore w:val="0"/>
              <w:widowControl/>
              <w:kinsoku/>
              <w:overflowPunct/>
              <w:topLinePunct w:val="0"/>
              <w:autoSpaceDE/>
              <w:autoSpaceDN/>
              <w:bidi w:val="0"/>
              <w:adjustRightInd/>
              <w:snapToGrid/>
              <w:spacing w:line="300" w:lineRule="exact"/>
              <w:jc w:val="center"/>
              <w:textAlignment w:val="auto"/>
              <w:rPr>
                <w:rFonts w:ascii="宋体" w:hAnsi="宋体" w:cs="宋体"/>
                <w:kern w:val="0"/>
                <w:sz w:val="24"/>
                <w:szCs w:val="24"/>
              </w:rPr>
            </w:pPr>
            <w:r>
              <w:rPr>
                <w:rFonts w:hint="eastAsia" w:ascii="宋体" w:hAnsi="宋体" w:cs="宋体"/>
                <w:kern w:val="0"/>
                <w:sz w:val="24"/>
                <w:szCs w:val="24"/>
              </w:rPr>
              <w:t>17</w:t>
            </w:r>
          </w:p>
        </w:tc>
        <w:tc>
          <w:tcPr>
            <w:tcW w:w="2700" w:type="dxa"/>
            <w:vAlign w:val="center"/>
          </w:tcPr>
          <w:p>
            <w:pPr>
              <w:pageBreakBefore w:val="0"/>
              <w:widowControl/>
              <w:kinsoku/>
              <w:overflowPunct/>
              <w:topLinePunct w:val="0"/>
              <w:autoSpaceDE/>
              <w:autoSpaceDN/>
              <w:bidi w:val="0"/>
              <w:adjustRightInd/>
              <w:snapToGrid/>
              <w:spacing w:line="300" w:lineRule="exact"/>
              <w:textAlignment w:val="auto"/>
              <w:rPr>
                <w:lang w:val="en-US" w:eastAsia="zh-CN"/>
              </w:rPr>
            </w:pPr>
            <w:r>
              <w:rPr>
                <w:rFonts w:hint="eastAsia"/>
              </w:rPr>
              <w:t>拆除</w:t>
            </w:r>
            <w:r>
              <w:t>中控</w:t>
            </w:r>
            <w:r>
              <w:rPr>
                <w:rFonts w:hint="eastAsia"/>
              </w:rPr>
              <w:t>室16路</w:t>
            </w:r>
            <w:r>
              <w:t>继电器</w:t>
            </w:r>
            <w:r>
              <w:rPr>
                <w:rFonts w:hint="eastAsia"/>
              </w:rPr>
              <w:t>转接</w:t>
            </w:r>
            <w:r>
              <w:t>箱</w:t>
            </w:r>
            <w:r>
              <w:rPr>
                <w:rFonts w:hint="eastAsia"/>
              </w:rPr>
              <w:t>1台</w:t>
            </w:r>
            <w:r>
              <w:t>，原转接箱上</w:t>
            </w:r>
            <w:r>
              <w:rPr>
                <w:rFonts w:hint="eastAsia"/>
              </w:rPr>
              <w:t>16路</w:t>
            </w:r>
            <w:r>
              <w:t>电磁阀控制线</w:t>
            </w:r>
            <w:r>
              <w:rPr>
                <w:rFonts w:hint="eastAsia"/>
              </w:rPr>
              <w:t>接到DCS柜</w:t>
            </w:r>
            <w:r>
              <w:t>相应</w:t>
            </w:r>
            <w:r>
              <w:rPr>
                <w:rFonts w:hint="eastAsia"/>
              </w:rPr>
              <w:t>接线</w:t>
            </w:r>
            <w:r>
              <w:t>端子</w:t>
            </w:r>
            <w:r>
              <w:rPr>
                <w:rFonts w:hint="eastAsia"/>
              </w:rPr>
              <w:t>。</w:t>
            </w:r>
          </w:p>
        </w:tc>
        <w:tc>
          <w:tcPr>
            <w:tcW w:w="1150" w:type="dxa"/>
            <w:tcBorders>
              <w:top w:val="single" w:color="auto" w:sz="4" w:space="0"/>
              <w:left w:val="nil"/>
              <w:bottom w:val="single" w:color="auto" w:sz="4" w:space="0"/>
              <w:right w:val="single" w:color="auto" w:sz="4" w:space="0"/>
            </w:tcBorders>
            <w:shd w:val="clear" w:color="auto" w:fill="auto"/>
            <w:vAlign w:val="bottom"/>
          </w:tcPr>
          <w:p>
            <w:pPr>
              <w:pageBreakBefore w:val="0"/>
              <w:widowControl/>
              <w:kinsoku/>
              <w:overflowPunct/>
              <w:topLinePunct w:val="0"/>
              <w:autoSpaceDE/>
              <w:autoSpaceDN/>
              <w:bidi w:val="0"/>
              <w:adjustRightInd/>
              <w:snapToGrid/>
              <w:spacing w:line="300" w:lineRule="exact"/>
              <w:textAlignment w:val="auto"/>
              <w:rPr>
                <w:rFonts w:ascii="宋体" w:hAnsi="宋体" w:cs="宋体"/>
                <w:color w:val="000000"/>
                <w:kern w:val="0"/>
                <w:sz w:val="24"/>
                <w:szCs w:val="24"/>
              </w:rPr>
            </w:pPr>
          </w:p>
        </w:tc>
        <w:tc>
          <w:tcPr>
            <w:tcW w:w="1953" w:type="dxa"/>
            <w:tcBorders>
              <w:right w:val="single" w:color="auto" w:sz="4" w:space="0"/>
            </w:tcBorders>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0"/>
                <w:szCs w:val="30"/>
              </w:rPr>
            </w:pPr>
          </w:p>
        </w:tc>
        <w:tc>
          <w:tcPr>
            <w:tcW w:w="3100" w:type="dxa"/>
            <w:tcBorders>
              <w:left w:val="single" w:color="auto" w:sz="4" w:space="0"/>
            </w:tcBorders>
            <w:vAlign w:val="center"/>
          </w:tcPr>
          <w:p>
            <w:pPr>
              <w:pageBreakBefore w:val="0"/>
              <w:widowControl/>
              <w:kinsoku/>
              <w:wordWrap w:val="0"/>
              <w:overflowPunct/>
              <w:topLinePunct w:val="0"/>
              <w:autoSpaceDE/>
              <w:autoSpaceDN/>
              <w:bidi w:val="0"/>
              <w:adjustRightInd/>
              <w:snapToGrid/>
              <w:spacing w:line="300" w:lineRule="exact"/>
              <w:textAlignment w:val="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exact"/>
          <w:jc w:val="center"/>
        </w:trPr>
        <w:tc>
          <w:tcPr>
            <w:tcW w:w="6861" w:type="dxa"/>
            <w:gridSpan w:val="4"/>
            <w:tcBorders>
              <w:right w:val="single" w:color="auto" w:sz="4" w:space="0"/>
            </w:tcBorders>
            <w:vAlign w:val="center"/>
          </w:tcPr>
          <w:p>
            <w:pPr>
              <w:pageBreakBefore w:val="0"/>
              <w:widowControl/>
              <w:kinsoku/>
              <w:wordWrap w:val="0"/>
              <w:overflowPunct/>
              <w:topLinePunct w:val="0"/>
              <w:autoSpaceDE/>
              <w:autoSpaceDN/>
              <w:bidi w:val="0"/>
              <w:adjustRightInd/>
              <w:snapToGrid/>
              <w:spacing w:line="300" w:lineRule="exact"/>
              <w:jc w:val="left"/>
              <w:textAlignment w:val="auto"/>
              <w:rPr>
                <w:rFonts w:hint="eastAsia" w:ascii="宋体" w:hAnsi="宋体" w:eastAsia="宋体" w:cs="宋体"/>
                <w:sz w:val="32"/>
                <w:szCs w:val="32"/>
              </w:rPr>
            </w:pPr>
            <w:r>
              <w:rPr>
                <w:rFonts w:hint="eastAsia" w:ascii="宋体" w:hAnsi="宋体" w:eastAsia="宋体" w:cs="宋体"/>
                <w:sz w:val="24"/>
                <w:szCs w:val="24"/>
              </w:rPr>
              <w:t>以上合计总价（大写）：</w:t>
            </w:r>
          </w:p>
        </w:tc>
        <w:tc>
          <w:tcPr>
            <w:tcW w:w="3100" w:type="dxa"/>
            <w:tcBorders>
              <w:left w:val="single" w:color="auto" w:sz="4" w:space="0"/>
            </w:tcBorders>
            <w:vAlign w:val="center"/>
          </w:tcPr>
          <w:p>
            <w:pPr>
              <w:pageBreakBefore w:val="0"/>
              <w:widowControl/>
              <w:kinsoku/>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小写：</w:t>
            </w:r>
          </w:p>
          <w:p>
            <w:pPr>
              <w:pageBreakBefore w:val="0"/>
              <w:widowControl/>
              <w:kinsoku/>
              <w:wordWrap w:val="0"/>
              <w:overflowPunct/>
              <w:topLinePunct w:val="0"/>
              <w:autoSpaceDE/>
              <w:autoSpaceDN/>
              <w:bidi w:val="0"/>
              <w:adjustRightInd/>
              <w:snapToGrid/>
              <w:spacing w:line="300" w:lineRule="exact"/>
              <w:jc w:val="left"/>
              <w:textAlignment w:val="auto"/>
              <w:rPr>
                <w:rFonts w:hint="eastAsia" w:ascii="宋体" w:hAnsi="宋体" w:eastAsia="宋体" w:cs="宋体"/>
                <w:sz w:val="32"/>
                <w:szCs w:val="32"/>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仿宋_GB2312" w:eastAsia="方正仿宋简体" w:cs="仿宋_GB2312"/>
          <w:kern w:val="32"/>
          <w:sz w:val="32"/>
          <w:szCs w:val="32"/>
          <w:u w:val="single"/>
        </w:rPr>
        <w:t>合同签订后具备施工条件</w:t>
      </w:r>
      <w:r>
        <w:rPr>
          <w:rFonts w:ascii="方正仿宋简体" w:hAnsi="仿宋_GB2312" w:eastAsia="方正仿宋简体" w:cs="仿宋_GB2312"/>
          <w:kern w:val="32"/>
          <w:sz w:val="32"/>
          <w:szCs w:val="32"/>
          <w:u w:val="single"/>
        </w:rPr>
        <w:t>20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kern w:val="1"/>
          <w:sz w:val="32"/>
          <w:szCs w:val="32"/>
          <w:u w:val="single"/>
        </w:rPr>
        <w:t xml:space="preserve"> 。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pPr>
    </w:p>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黑体_GBK"/>
          <w:sz w:val="32"/>
          <w:szCs w:val="32"/>
        </w:rPr>
        <w:t xml:space="preserve"> </w:t>
      </w:r>
      <w:r>
        <w:rPr>
          <w:rFonts w:hint="eastAsia" w:ascii="黑体" w:hAnsi="黑体" w:eastAsia="黑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（二）负面清单确定流程</w:t>
      </w:r>
    </w:p>
    <w:p>
      <w:pPr>
        <w:pStyle w:val="2"/>
      </w:pPr>
      <w:r>
        <w:drawing>
          <wp:anchor distT="0" distB="0" distL="114300" distR="114300" simplePos="0" relativeHeight="251660288" behindDoc="0" locked="0" layoutInCell="1" allowOverlap="1">
            <wp:simplePos x="0" y="0"/>
            <wp:positionH relativeFrom="column">
              <wp:posOffset>-723900</wp:posOffset>
            </wp:positionH>
            <wp:positionV relativeFrom="page">
              <wp:posOffset>984250</wp:posOffset>
            </wp:positionV>
            <wp:extent cx="6713220" cy="8780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713220" cy="8780145"/>
                    </a:xfrm>
                    <a:prstGeom prst="rect">
                      <a:avLst/>
                    </a:prstGeom>
                    <a:noFill/>
                    <a:ln>
                      <a:noFill/>
                    </a:ln>
                  </pic:spPr>
                </pic:pic>
              </a:graphicData>
            </a:graphic>
          </wp:anchor>
        </w:drawing>
      </w:r>
    </w:p>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color w:val="000000"/>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w:t>
      </w:r>
      <w:r>
        <w:rPr>
          <w:rFonts w:hint="eastAsia" w:ascii="方正仿宋简体" w:hAnsi="方正仿宋简体" w:eastAsia="方正仿宋简体" w:cs="方正仿宋简体"/>
          <w:sz w:val="32"/>
          <w:szCs w:val="32"/>
          <w:lang w:eastAsia="zh-CN"/>
        </w:rPr>
        <w:t>。</w:t>
      </w:r>
    </w:p>
    <w:sectPr>
      <w:headerReference r:id="rId3" w:type="default"/>
      <w:footerReference r:id="rId4"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14585"/>
    <w:rsid w:val="00020147"/>
    <w:rsid w:val="00030F87"/>
    <w:rsid w:val="00044BD1"/>
    <w:rsid w:val="000456FE"/>
    <w:rsid w:val="00090631"/>
    <w:rsid w:val="00090B35"/>
    <w:rsid w:val="0009250C"/>
    <w:rsid w:val="000A1760"/>
    <w:rsid w:val="000A22DB"/>
    <w:rsid w:val="000A2441"/>
    <w:rsid w:val="000A4392"/>
    <w:rsid w:val="000C0085"/>
    <w:rsid w:val="000C1845"/>
    <w:rsid w:val="000C73E1"/>
    <w:rsid w:val="000D6A23"/>
    <w:rsid w:val="0010553B"/>
    <w:rsid w:val="001260B7"/>
    <w:rsid w:val="0013620C"/>
    <w:rsid w:val="00160290"/>
    <w:rsid w:val="00166793"/>
    <w:rsid w:val="00193418"/>
    <w:rsid w:val="001A3458"/>
    <w:rsid w:val="001A776A"/>
    <w:rsid w:val="001A7FE6"/>
    <w:rsid w:val="001C45B4"/>
    <w:rsid w:val="001C73AC"/>
    <w:rsid w:val="001E30C1"/>
    <w:rsid w:val="001F16BE"/>
    <w:rsid w:val="001F6542"/>
    <w:rsid w:val="00207D62"/>
    <w:rsid w:val="00210C67"/>
    <w:rsid w:val="00211B5C"/>
    <w:rsid w:val="002133E5"/>
    <w:rsid w:val="0024403B"/>
    <w:rsid w:val="00277310"/>
    <w:rsid w:val="00277F2B"/>
    <w:rsid w:val="0029332A"/>
    <w:rsid w:val="002A58C3"/>
    <w:rsid w:val="002C678D"/>
    <w:rsid w:val="002D0CA9"/>
    <w:rsid w:val="002E4BC6"/>
    <w:rsid w:val="002E773D"/>
    <w:rsid w:val="002F66BD"/>
    <w:rsid w:val="00331F42"/>
    <w:rsid w:val="00342302"/>
    <w:rsid w:val="00342EE5"/>
    <w:rsid w:val="00355E41"/>
    <w:rsid w:val="003732C8"/>
    <w:rsid w:val="003A29B9"/>
    <w:rsid w:val="003A4CFD"/>
    <w:rsid w:val="003C0E94"/>
    <w:rsid w:val="003C384A"/>
    <w:rsid w:val="003C775F"/>
    <w:rsid w:val="00413897"/>
    <w:rsid w:val="00455075"/>
    <w:rsid w:val="00466243"/>
    <w:rsid w:val="004840C3"/>
    <w:rsid w:val="004875EB"/>
    <w:rsid w:val="004936F2"/>
    <w:rsid w:val="004975D5"/>
    <w:rsid w:val="004B5C7C"/>
    <w:rsid w:val="004C1280"/>
    <w:rsid w:val="004C289D"/>
    <w:rsid w:val="004D30D3"/>
    <w:rsid w:val="004F4F62"/>
    <w:rsid w:val="004F5E27"/>
    <w:rsid w:val="004F6ADB"/>
    <w:rsid w:val="00546FD9"/>
    <w:rsid w:val="00550D17"/>
    <w:rsid w:val="005779CC"/>
    <w:rsid w:val="005A66DB"/>
    <w:rsid w:val="005B58C8"/>
    <w:rsid w:val="005F6FF4"/>
    <w:rsid w:val="00613278"/>
    <w:rsid w:val="006251E4"/>
    <w:rsid w:val="006364E3"/>
    <w:rsid w:val="00641060"/>
    <w:rsid w:val="00644569"/>
    <w:rsid w:val="00644B92"/>
    <w:rsid w:val="00670735"/>
    <w:rsid w:val="006835A9"/>
    <w:rsid w:val="00692AAE"/>
    <w:rsid w:val="006A26A7"/>
    <w:rsid w:val="006D00BD"/>
    <w:rsid w:val="006D3CEC"/>
    <w:rsid w:val="006E0809"/>
    <w:rsid w:val="006F11B5"/>
    <w:rsid w:val="007254B5"/>
    <w:rsid w:val="00726294"/>
    <w:rsid w:val="00753CD1"/>
    <w:rsid w:val="00756CEF"/>
    <w:rsid w:val="007615F1"/>
    <w:rsid w:val="007673CE"/>
    <w:rsid w:val="007856FB"/>
    <w:rsid w:val="007875CD"/>
    <w:rsid w:val="007B12D6"/>
    <w:rsid w:val="007D630F"/>
    <w:rsid w:val="007E6E47"/>
    <w:rsid w:val="00801C0C"/>
    <w:rsid w:val="008253EA"/>
    <w:rsid w:val="00842B41"/>
    <w:rsid w:val="00856599"/>
    <w:rsid w:val="00882A3F"/>
    <w:rsid w:val="008C785B"/>
    <w:rsid w:val="008D117B"/>
    <w:rsid w:val="008D2F65"/>
    <w:rsid w:val="008D5377"/>
    <w:rsid w:val="0091028A"/>
    <w:rsid w:val="009224D1"/>
    <w:rsid w:val="0093613E"/>
    <w:rsid w:val="00975ECA"/>
    <w:rsid w:val="009A7843"/>
    <w:rsid w:val="009D1883"/>
    <w:rsid w:val="009E1173"/>
    <w:rsid w:val="009F3009"/>
    <w:rsid w:val="00A054F9"/>
    <w:rsid w:val="00A43176"/>
    <w:rsid w:val="00A5038B"/>
    <w:rsid w:val="00A63D7F"/>
    <w:rsid w:val="00A70A88"/>
    <w:rsid w:val="00A7381A"/>
    <w:rsid w:val="00A91112"/>
    <w:rsid w:val="00A934E7"/>
    <w:rsid w:val="00A97749"/>
    <w:rsid w:val="00AB605D"/>
    <w:rsid w:val="00AB6095"/>
    <w:rsid w:val="00AB732F"/>
    <w:rsid w:val="00AC569D"/>
    <w:rsid w:val="00AC6D64"/>
    <w:rsid w:val="00B17FFA"/>
    <w:rsid w:val="00B353E5"/>
    <w:rsid w:val="00B35C7E"/>
    <w:rsid w:val="00B51C96"/>
    <w:rsid w:val="00B74619"/>
    <w:rsid w:val="00B82CED"/>
    <w:rsid w:val="00B90950"/>
    <w:rsid w:val="00BA301F"/>
    <w:rsid w:val="00BD31F2"/>
    <w:rsid w:val="00BD78FB"/>
    <w:rsid w:val="00BE4922"/>
    <w:rsid w:val="00BF10B4"/>
    <w:rsid w:val="00BF2809"/>
    <w:rsid w:val="00BF3A14"/>
    <w:rsid w:val="00BF3A1A"/>
    <w:rsid w:val="00C12B8D"/>
    <w:rsid w:val="00C258E8"/>
    <w:rsid w:val="00C32DF9"/>
    <w:rsid w:val="00C50B39"/>
    <w:rsid w:val="00C56465"/>
    <w:rsid w:val="00C64DD7"/>
    <w:rsid w:val="00C820EB"/>
    <w:rsid w:val="00C84A6E"/>
    <w:rsid w:val="00C97E7F"/>
    <w:rsid w:val="00CE3E58"/>
    <w:rsid w:val="00D24639"/>
    <w:rsid w:val="00D32CC0"/>
    <w:rsid w:val="00D420A6"/>
    <w:rsid w:val="00D4693D"/>
    <w:rsid w:val="00D51C9C"/>
    <w:rsid w:val="00D51EE2"/>
    <w:rsid w:val="00D71199"/>
    <w:rsid w:val="00DC1973"/>
    <w:rsid w:val="00DC3BAB"/>
    <w:rsid w:val="00DD194E"/>
    <w:rsid w:val="00DD36C8"/>
    <w:rsid w:val="00DE6C35"/>
    <w:rsid w:val="00E14327"/>
    <w:rsid w:val="00E21521"/>
    <w:rsid w:val="00E45A9C"/>
    <w:rsid w:val="00E4738E"/>
    <w:rsid w:val="00E533FF"/>
    <w:rsid w:val="00E60D23"/>
    <w:rsid w:val="00E73B72"/>
    <w:rsid w:val="00E74639"/>
    <w:rsid w:val="00E9659A"/>
    <w:rsid w:val="00EA3C20"/>
    <w:rsid w:val="00F16E4B"/>
    <w:rsid w:val="00F32DB5"/>
    <w:rsid w:val="00F45B42"/>
    <w:rsid w:val="00F5619B"/>
    <w:rsid w:val="00F82531"/>
    <w:rsid w:val="00FA1409"/>
    <w:rsid w:val="00FB4787"/>
    <w:rsid w:val="00FC2CA3"/>
    <w:rsid w:val="00FD28F4"/>
    <w:rsid w:val="00FF61CA"/>
    <w:rsid w:val="0355512A"/>
    <w:rsid w:val="04E42F38"/>
    <w:rsid w:val="0CCD460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CB17CCD"/>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6568</Words>
  <Characters>7031</Characters>
  <Lines>55</Lines>
  <Paragraphs>15</Paragraphs>
  <TotalTime>13</TotalTime>
  <ScaleCrop>false</ScaleCrop>
  <LinksUpToDate>false</LinksUpToDate>
  <CharactersWithSpaces>7353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2023-07-18T05:27:28Z</cp:lastPrinted>
  <dcterms:modified xsi:type="dcterms:W3CDTF">2023-07-18T05:27:53Z</dcterms:modified>
  <dc:title>镇江海纳川物流产业发展有限责任公司</dc:title>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31C32E83394248B3BAE7D1AF1360BA57_13</vt:lpwstr>
  </property>
</Properties>
</file>