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rPr>
        <w:t>自主</w:t>
      </w:r>
      <w:r>
        <w:rPr>
          <w:rFonts w:hint="eastAsia" w:ascii="方正仿宋简体" w:hAnsi="方正仿宋简体" w:eastAsia="方正仿宋简体" w:cs="方正仿宋简体"/>
          <w:bCs/>
          <w:color w:val="FF0000"/>
          <w:sz w:val="32"/>
          <w:szCs w:val="32"/>
          <w:lang w:val="zh-CN"/>
        </w:rPr>
        <w:t>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消防提升改造项目地质勘察招标</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合同签订后30日内</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镇江海纳川物流产业发展有限责任公司</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2023年9月5日上午10点整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2023年9月5日上午10点整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3"/>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二、招标内容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cs="宋体"/>
          <w:color w:val="000000"/>
          <w:kern w:val="0"/>
          <w:szCs w:val="21"/>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kern w:val="2"/>
          <w:sz w:val="32"/>
          <w:szCs w:val="32"/>
          <w:lang w:val="en-US" w:eastAsia="zh-CN" w:bidi="ar-SA"/>
        </w:rPr>
        <w:t>本工程拟建建筑物构筑物见下表：</w:t>
      </w:r>
    </w:p>
    <w:p>
      <w:pPr>
        <w:widowControl/>
        <w:spacing w:line="2" w:lineRule="atLeast"/>
        <w:jc w:val="left"/>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拟建（构）筑物性质一览表：</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2"/>
          <w:sz w:val="24"/>
          <w:szCs w:val="24"/>
          <w:lang w:val="en-US" w:eastAsia="zh-CN" w:bidi="ar-SA"/>
        </w:rPr>
        <w:t>表1</w:t>
      </w:r>
    </w:p>
    <w:tbl>
      <w:tblPr>
        <w:tblStyle w:val="10"/>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561"/>
        <w:gridCol w:w="903"/>
        <w:gridCol w:w="1144"/>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03" w:type="dxa"/>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序号</w:t>
            </w:r>
          </w:p>
        </w:tc>
        <w:tc>
          <w:tcPr>
            <w:tcW w:w="1561" w:type="dxa"/>
            <w:noWrap w:val="0"/>
            <w:vAlign w:val="center"/>
          </w:tcPr>
          <w:p>
            <w:pPr>
              <w:keepNext w:val="0"/>
              <w:keepLines w:val="0"/>
              <w:pageBreakBefore w:val="0"/>
              <w:kinsoku/>
              <w:wordWrap w:val="0"/>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建（构）筑物名称</w:t>
            </w:r>
          </w:p>
        </w:tc>
        <w:tc>
          <w:tcPr>
            <w:tcW w:w="903" w:type="dxa"/>
            <w:noWrap w:val="0"/>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拟采用结构形式</w:t>
            </w:r>
          </w:p>
        </w:tc>
        <w:tc>
          <w:tcPr>
            <w:tcW w:w="1144" w:type="dxa"/>
            <w:noWrap w:val="0"/>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拟采用基础</w:t>
            </w:r>
          </w:p>
        </w:tc>
        <w:tc>
          <w:tcPr>
            <w:tcW w:w="4851" w:type="dxa"/>
            <w:noWrap w:val="0"/>
            <w:vAlign w:val="center"/>
          </w:tcPr>
          <w:p>
            <w:pPr>
              <w:keepNext w:val="0"/>
              <w:keepLines w:val="0"/>
              <w:pageBreakBefore w:val="0"/>
              <w:widowControl/>
              <w:kinsoku/>
              <w:overflowPunct/>
              <w:topLinePunct w:val="0"/>
              <w:autoSpaceDE/>
              <w:autoSpaceDN/>
              <w:bidi w:val="0"/>
              <w:adjustRightInd/>
              <w:snapToGrid/>
              <w:spacing w:before="100" w:beforeAutospacing="1" w:after="100" w:afterAutospacing="1" w:line="340" w:lineRule="exact"/>
              <w:ind w:firstLine="1980" w:firstLineChars="900"/>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3" w:type="dxa"/>
            <w:noWrap w:val="0"/>
            <w:vAlign w:val="center"/>
          </w:tcPr>
          <w:p>
            <w:pPr>
              <w:keepNext w:val="0"/>
              <w:keepLines w:val="0"/>
              <w:pageBreakBefore w:val="0"/>
              <w:kinsoku/>
              <w:wordWrap w:val="0"/>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1</w:t>
            </w:r>
          </w:p>
        </w:tc>
        <w:tc>
          <w:tcPr>
            <w:tcW w:w="1561" w:type="dxa"/>
            <w:noWrap w:val="0"/>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消防泵房</w:t>
            </w:r>
          </w:p>
        </w:tc>
        <w:tc>
          <w:tcPr>
            <w:tcW w:w="903" w:type="dxa"/>
            <w:noWrap w:val="0"/>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框架结构</w:t>
            </w:r>
          </w:p>
        </w:tc>
        <w:tc>
          <w:tcPr>
            <w:tcW w:w="1144" w:type="dxa"/>
            <w:noWrap w:val="0"/>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独立基础</w:t>
            </w:r>
          </w:p>
        </w:tc>
        <w:tc>
          <w:tcPr>
            <w:tcW w:w="4851" w:type="dxa"/>
            <w:noWrap w:val="0"/>
            <w:vAlign w:val="center"/>
          </w:tcPr>
          <w:p>
            <w:pPr>
              <w:keepNext w:val="0"/>
              <w:keepLines w:val="0"/>
              <w:pageBreakBefore w:val="0"/>
              <w:kinsoku/>
              <w:wordWrap w:val="0"/>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一层，建筑高度6.0m，最大轴线尺寸10mX14.2m，单柱最大轴力600KN。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3" w:type="dxa"/>
            <w:noWrap w:val="0"/>
            <w:vAlign w:val="center"/>
          </w:tcPr>
          <w:p>
            <w:pPr>
              <w:keepNext w:val="0"/>
              <w:keepLines w:val="0"/>
              <w:pageBreakBefore w:val="0"/>
              <w:kinsoku/>
              <w:wordWrap w:val="0"/>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2</w:t>
            </w:r>
          </w:p>
        </w:tc>
        <w:tc>
          <w:tcPr>
            <w:tcW w:w="1561" w:type="dxa"/>
            <w:noWrap w:val="0"/>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消防水罐基础</w:t>
            </w:r>
          </w:p>
        </w:tc>
        <w:tc>
          <w:tcPr>
            <w:tcW w:w="903" w:type="dxa"/>
            <w:noWrap w:val="0"/>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撬块</w:t>
            </w:r>
          </w:p>
        </w:tc>
        <w:tc>
          <w:tcPr>
            <w:tcW w:w="1144" w:type="dxa"/>
            <w:noWrap w:val="0"/>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筏板基础</w:t>
            </w:r>
          </w:p>
        </w:tc>
        <w:tc>
          <w:tcPr>
            <w:tcW w:w="4851" w:type="dxa"/>
            <w:noWrap w:val="0"/>
            <w:vAlign w:val="center"/>
          </w:tcPr>
          <w:p>
            <w:pPr>
              <w:keepNext w:val="0"/>
              <w:keepLines w:val="0"/>
              <w:pageBreakBefore w:val="0"/>
              <w:kinsoku/>
              <w:wordWrap w:val="0"/>
              <w:overflowPunct/>
              <w:topLinePunct w:val="0"/>
              <w:autoSpaceDE/>
              <w:autoSpaceDN/>
              <w:bidi w:val="0"/>
              <w:adjustRightInd/>
              <w:snapToGrid/>
              <w:spacing w:before="100" w:beforeAutospacing="1" w:after="100" w:afterAutospacing="1" w:line="340" w:lineRule="exact"/>
              <w:jc w:val="center"/>
              <w:textAlignment w:val="auto"/>
              <w:rPr>
                <w:rFonts w:hint="eastAsia" w:ascii="方正仿宋_GBK" w:hAnsi="方正仿宋_GBK"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rPr>
              <w:t>基础直径13m，水罐高度14m，水罐满重1800t</w:t>
            </w:r>
          </w:p>
        </w:tc>
      </w:tr>
    </w:tbl>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exact"/>
        <w:jc w:val="both"/>
        <w:textAlignment w:val="auto"/>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注：根据业主要求勘探非本工程外的场地。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Cs w:val="21"/>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kern w:val="2"/>
          <w:sz w:val="32"/>
          <w:szCs w:val="32"/>
          <w:lang w:val="en-US" w:eastAsia="zh-CN" w:bidi="ar-SA"/>
        </w:rPr>
        <w:t>勘探孔布置及要求：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1.勘探点由地质勘察部门根据《岩土工程勘察规范》（GB50021-2001）（2009年版）《石油化工岩土工程勘察规范》(SH/T3159-2009)现场布置；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勘探孔深度要求按《岩土工程勘察规范》（GB50021-2001）（2009年版）详细勘察的有关条款执行；控制性探孔深度：土质地基按一般性勘探孔的深度加10m；岩质地基按一般性勘探孔的深度加5m,进入中等风化岩内不小于1m；如遇复杂场地、复杂地质情况或预定深度内有软弱地层及岩层起伏较大时，应适当增加勘探孔深度及加密勘探孔间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Cs w:val="21"/>
        </w:rPr>
      </w:pPr>
      <w:r>
        <w:rPr>
          <w:rFonts w:hint="eastAsia" w:ascii="方正楷体_GBK" w:hAnsi="方正楷体_GBK" w:eastAsia="方正楷体_GBK" w:cs="方正楷体_GBK"/>
          <w:kern w:val="2"/>
          <w:sz w:val="32"/>
          <w:szCs w:val="32"/>
          <w:lang w:val="en-US" w:eastAsia="zh-CN" w:bidi="ar-SA"/>
        </w:rPr>
        <w:t>（三）</w:t>
      </w:r>
      <w:r>
        <w:rPr>
          <w:rFonts w:hint="eastAsia" w:ascii="方正仿宋简体" w:hAnsi="方正仿宋简体" w:eastAsia="方正仿宋简体" w:cs="方正仿宋简体"/>
          <w:kern w:val="2"/>
          <w:sz w:val="32"/>
          <w:szCs w:val="32"/>
          <w:lang w:val="en-US" w:eastAsia="zh-CN" w:bidi="ar-SA"/>
        </w:rPr>
        <w:t>勘探技术成果资料应按《建筑地基基础设计规范》（GB50007-2011）之第3.0.4条满足下列要求：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1.查明场地范围内地层结构、均匀性、厚度、坡度、以及各岩土层物理力学性质，对地基的稳定性及承载力做出评价；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2.查明有无不良地质现象以及其成因、类型、分布范围、发展趋势及危害程度，并提出对不良地质现象防治和整治所需的岩土技术参数、整治方案；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3.划分场地类别，提出抗震设防烈度、地震加速度值及设计地震分组；对饱和砂土及粉土进行液化判别，并提出相应治理措施；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4.查明地下水的埋藏情况、类型和水位变化幅度及规律，以及地下水对建筑材料和金属的腐蚀性，提出施工期间施工降水建议以及水池计算抗浮水位。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给出场地工程地质综合评价，提出合理的地基加固方案及地基基础型式。如建议采用桩基，应给出桩型、桩径、桩基持力层、桩侧摩阻力及桩尖端承力特征值，土层抗拔系数，并预估桩抗拔以及抗压承载力特征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（四）</w:t>
      </w:r>
      <w:r>
        <w:rPr>
          <w:rFonts w:hint="eastAsia" w:ascii="方正仿宋简体" w:hAnsi="方正仿宋简体" w:eastAsia="方正仿宋简体" w:cs="方正仿宋简体"/>
          <w:kern w:val="2"/>
          <w:sz w:val="32"/>
          <w:szCs w:val="32"/>
          <w:lang w:val="en-US" w:eastAsia="zh-CN" w:bidi="ar-SA"/>
        </w:rPr>
        <w:t>勘察技术成果资料附件应包含以下内容：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1.勘测点平面布置图（带坐标）；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2.工程地质柱状图；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3.工程地质剖面图（含钻孔间距、各土层绝对标高、地下水位线）；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4.原位测试成果图表；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5.室内土工试验成果图表（含土层物理力学性质、地基承载力特征值），确定地基承载力的方法不应少于2种；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6.综合工程地质图，工程地质分区图；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7.综合柱状图及钻孔柱状图；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pPr>
      <w:r>
        <w:rPr>
          <w:rFonts w:hint="eastAsia" w:ascii="方正仿宋简体" w:hAnsi="方正仿宋简体" w:eastAsia="方正仿宋简体" w:cs="方正仿宋简体"/>
          <w:kern w:val="2"/>
          <w:sz w:val="32"/>
          <w:szCs w:val="32"/>
          <w:lang w:val="en-US" w:eastAsia="zh-CN" w:bidi="ar-SA"/>
        </w:rPr>
        <w:t>8.主要地层等高线图。</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1.投标时需提供</w:t>
      </w:r>
      <w:r>
        <w:rPr>
          <w:rFonts w:hint="eastAsia" w:ascii="方正仿宋简体" w:hAnsi="方正仿宋简体" w:eastAsia="方正仿宋简体" w:cs="方正仿宋简体"/>
          <w:sz w:val="32"/>
          <w:szCs w:val="32"/>
          <w:u w:val="single"/>
        </w:rPr>
        <w:t>营业执照、工程勘察专业类甲级</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rPr>
        <w:t>具备一类土工试验室</w:t>
      </w:r>
      <w:r>
        <w:rPr>
          <w:rFonts w:hint="eastAsia" w:ascii="方正仿宋简体" w:hAnsi="方正仿宋简体" w:eastAsia="方正仿宋简体" w:cs="方正仿宋简体"/>
          <w:sz w:val="32"/>
          <w:szCs w:val="32"/>
          <w:u w:val="single"/>
          <w:lang w:val="en-US" w:eastAsia="zh-CN"/>
        </w:rPr>
        <w:t>的相关材料</w:t>
      </w:r>
      <w:r>
        <w:rPr>
          <w:rFonts w:hint="eastAsia" w:ascii="方正仿宋简体" w:hAnsi="方正仿宋简体" w:eastAsia="方正仿宋简体" w:cs="方正仿宋简体"/>
          <w:sz w:val="32"/>
          <w:szCs w:val="32"/>
          <w:u w:val="single"/>
        </w:rPr>
        <w:t>（以上提供材料均需盖章）。</w:t>
      </w:r>
    </w:p>
    <w:p>
      <w:pPr>
        <w:pStyle w:val="3"/>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1日</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4"/>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四、投标</w:t>
      </w:r>
    </w:p>
    <w:p>
      <w:pPr>
        <w:pStyle w:val="4"/>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u w:val="single"/>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中标方提交</w:t>
      </w:r>
      <w:r>
        <w:rPr>
          <w:rFonts w:hint="eastAsia" w:ascii="方正仿宋简体" w:hAnsi="方正仿宋简体" w:eastAsia="方正仿宋简体" w:cs="方正仿宋简体"/>
          <w:bCs/>
          <w:kern w:val="1"/>
          <w:sz w:val="32"/>
          <w:szCs w:val="32"/>
          <w:u w:val="single"/>
          <w:lang w:val="en-US" w:eastAsia="zh-CN"/>
        </w:rPr>
        <w:t>地质勘探</w:t>
      </w:r>
      <w:r>
        <w:rPr>
          <w:rFonts w:hint="eastAsia" w:ascii="方正仿宋简体" w:hAnsi="方正仿宋简体" w:eastAsia="方正仿宋简体" w:cs="方正仿宋简体"/>
          <w:bCs/>
          <w:kern w:val="1"/>
          <w:sz w:val="32"/>
          <w:szCs w:val="32"/>
          <w:u w:val="single"/>
        </w:rPr>
        <w:t>报告后，招标方收到中标方发票后30日内以银行电汇的方式进行一次性付款。</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本项目投标通过线下方式进行：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w:t>
      </w:r>
      <w:bookmarkStart w:id="0" w:name="_GoBack"/>
      <w:bookmarkEnd w:id="0"/>
      <w:r>
        <w:rPr>
          <w:rFonts w:hint="eastAsia" w:ascii="方正仿宋简体" w:hAnsi="方正仿宋简体" w:eastAsia="方正仿宋简体" w:cs="方正仿宋简体"/>
          <w:kern w:val="1"/>
          <w:sz w:val="32"/>
          <w:szCs w:val="32"/>
        </w:rPr>
        <w:t>作废标处理。</w:t>
      </w:r>
    </w:p>
    <w:p>
      <w:pPr>
        <w:pStyle w:val="3"/>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贰</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技术部门联系人：米雨     电话：15952865660</w:t>
      </w:r>
    </w:p>
    <w:p>
      <w:pPr>
        <w:pStyle w:val="4"/>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3"/>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2.评标小组不得泄露各投标人的报价。</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kern w:val="1"/>
          <w:sz w:val="32"/>
          <w:szCs w:val="32"/>
        </w:rPr>
        <w:t>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4"/>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（二）中标人应严格按照标书约定与招标方签定供需合同，并按合同约定做好服务工作。对中标人所有违背标书及合同约定的行为，招标人均可持续保留与中标方中止合作的一切权利。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3"/>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br w:type="page"/>
      </w: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0"/>
        <w:tblW w:w="9833"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420"/>
        <w:gridCol w:w="3457"/>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65" w:type="dxa"/>
            <w:vAlign w:val="center"/>
          </w:tcPr>
          <w:p>
            <w:pPr>
              <w:spacing w:line="6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3420" w:type="dxa"/>
            <w:vAlign w:val="center"/>
          </w:tcPr>
          <w:p>
            <w:pPr>
              <w:spacing w:line="6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3457" w:type="dxa"/>
            <w:vAlign w:val="center"/>
          </w:tcPr>
          <w:p>
            <w:pPr>
              <w:spacing w:line="4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报价（元）</w:t>
            </w:r>
          </w:p>
        </w:tc>
        <w:tc>
          <w:tcPr>
            <w:tcW w:w="2191" w:type="dxa"/>
            <w:vAlign w:val="center"/>
          </w:tcPr>
          <w:p>
            <w:pPr>
              <w:spacing w:line="6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5" w:type="dxa"/>
            <w:vAlign w:val="center"/>
          </w:tcPr>
          <w:p>
            <w:pPr>
              <w:spacing w:line="6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3420" w:type="dxa"/>
            <w:vAlign w:val="center"/>
          </w:tcPr>
          <w:p>
            <w:pPr>
              <w:spacing w:line="440" w:lineRule="exact"/>
              <w:jc w:val="center"/>
              <w:rPr>
                <w:rFonts w:hint="default" w:ascii="方正仿宋简体" w:hAnsi="方正仿宋简体" w:eastAsia="方正仿宋简体" w:cs="方正仿宋简体"/>
                <w:bCs/>
                <w:color w:val="000000"/>
                <w:sz w:val="28"/>
                <w:szCs w:val="28"/>
                <w:lang w:val="en-US" w:eastAsia="zh-CN"/>
              </w:rPr>
            </w:pPr>
            <w:r>
              <w:rPr>
                <w:rFonts w:hint="eastAsia" w:ascii="方正仿宋简体" w:hAnsi="方正仿宋简体" w:eastAsia="方正仿宋简体" w:cs="方正仿宋简体"/>
                <w:bCs/>
                <w:color w:val="000000"/>
                <w:sz w:val="28"/>
                <w:szCs w:val="28"/>
                <w:lang w:val="en-US" w:eastAsia="zh-CN"/>
              </w:rPr>
              <w:t>消防提升改造项目地质勘察</w:t>
            </w:r>
          </w:p>
        </w:tc>
        <w:tc>
          <w:tcPr>
            <w:tcW w:w="3457" w:type="dxa"/>
            <w:vAlign w:val="center"/>
          </w:tcPr>
          <w:p>
            <w:pPr>
              <w:spacing w:line="600" w:lineRule="exact"/>
              <w:jc w:val="center"/>
              <w:rPr>
                <w:rFonts w:ascii="方正仿宋简体" w:hAnsi="方正仿宋简体" w:eastAsia="方正仿宋简体" w:cs="方正仿宋简体"/>
                <w:sz w:val="32"/>
                <w:szCs w:val="32"/>
              </w:rPr>
            </w:pPr>
          </w:p>
        </w:tc>
        <w:tc>
          <w:tcPr>
            <w:tcW w:w="2191" w:type="dxa"/>
            <w:vAlign w:val="center"/>
          </w:tcPr>
          <w:p>
            <w:pPr>
              <w:spacing w:line="600" w:lineRule="exact"/>
              <w:jc w:val="center"/>
              <w:rPr>
                <w:rFonts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33" w:type="dxa"/>
            <w:gridSpan w:val="4"/>
            <w:vAlign w:val="center"/>
          </w:tcPr>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以上合计总价：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33" w:type="dxa"/>
            <w:gridSpan w:val="4"/>
            <w:vAlign w:val="center"/>
          </w:tcPr>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投标有效期：60日</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3"/>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合同签订后30日内。</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3"/>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br w:type="page"/>
      </w:r>
    </w:p>
    <w:p>
      <w:pPr>
        <w:pStyle w:val="8"/>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8"/>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3"/>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3"/>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9E0E29-C63D-48AE-8407-1972F7CAF9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C42C435-4119-487E-89BD-E71D69649ADD}"/>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11315EB6-D5F3-4D5A-B299-F35A1A043146}"/>
  </w:font>
  <w:font w:name="方正楷体_GBK">
    <w:panose1 w:val="03000509000000000000"/>
    <w:charset w:val="86"/>
    <w:family w:val="script"/>
    <w:pitch w:val="default"/>
    <w:sig w:usb0="00000001" w:usb1="080E0000" w:usb2="00000000" w:usb3="00000000" w:csb0="00040000" w:csb1="00000000"/>
    <w:embedRegular r:id="rId4" w:fontKey="{44E41BEF-AFEE-497B-AA5F-FA37577F7A81}"/>
  </w:font>
  <w:font w:name="方正仿宋_GBK">
    <w:panose1 w:val="03000509000000000000"/>
    <w:charset w:val="86"/>
    <w:family w:val="script"/>
    <w:pitch w:val="default"/>
    <w:sig w:usb0="00000001" w:usb1="080E0000" w:usb2="00000000" w:usb3="00000000" w:csb0="00040000" w:csb1="00000000"/>
    <w:embedRegular r:id="rId5" w:fontKey="{B23CC41A-496C-4918-9B8F-0F0F0054F521}"/>
  </w:font>
  <w:font w:name="仿宋">
    <w:panose1 w:val="02010609060101010101"/>
    <w:charset w:val="86"/>
    <w:family w:val="modern"/>
    <w:pitch w:val="default"/>
    <w:sig w:usb0="800002BF" w:usb1="38CF7CFA" w:usb2="00000016" w:usb3="00000000" w:csb0="00040001" w:csb1="00000000"/>
    <w:embedRegular r:id="rId6" w:fontKey="{22738EC3-8D41-4954-8E6F-DC56D6CEF7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30F87"/>
    <w:rsid w:val="000A22DB"/>
    <w:rsid w:val="000C1845"/>
    <w:rsid w:val="000D6A23"/>
    <w:rsid w:val="001260B7"/>
    <w:rsid w:val="00141EC1"/>
    <w:rsid w:val="00160290"/>
    <w:rsid w:val="00166793"/>
    <w:rsid w:val="00193418"/>
    <w:rsid w:val="001A7FE6"/>
    <w:rsid w:val="001F16BE"/>
    <w:rsid w:val="00210C67"/>
    <w:rsid w:val="002133E5"/>
    <w:rsid w:val="002F66BD"/>
    <w:rsid w:val="00331F42"/>
    <w:rsid w:val="00355E41"/>
    <w:rsid w:val="003732C8"/>
    <w:rsid w:val="003B4491"/>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9E40E7"/>
    <w:rsid w:val="00A20043"/>
    <w:rsid w:val="00A63D7F"/>
    <w:rsid w:val="00A7381A"/>
    <w:rsid w:val="00AB6095"/>
    <w:rsid w:val="00AC569D"/>
    <w:rsid w:val="00B001C1"/>
    <w:rsid w:val="00B353E5"/>
    <w:rsid w:val="00B51C96"/>
    <w:rsid w:val="00B67B45"/>
    <w:rsid w:val="00B74619"/>
    <w:rsid w:val="00B82CED"/>
    <w:rsid w:val="00BD78FB"/>
    <w:rsid w:val="00BF2809"/>
    <w:rsid w:val="00C258E8"/>
    <w:rsid w:val="00C56465"/>
    <w:rsid w:val="00C97E7F"/>
    <w:rsid w:val="00D24639"/>
    <w:rsid w:val="00D32CC0"/>
    <w:rsid w:val="00DC0820"/>
    <w:rsid w:val="00DD194E"/>
    <w:rsid w:val="00E45A9C"/>
    <w:rsid w:val="00E74639"/>
    <w:rsid w:val="00E9659A"/>
    <w:rsid w:val="00F16E4B"/>
    <w:rsid w:val="00F32DB5"/>
    <w:rsid w:val="00F45B42"/>
    <w:rsid w:val="00FA1409"/>
    <w:rsid w:val="00FF61CA"/>
    <w:rsid w:val="015D63FC"/>
    <w:rsid w:val="040A684F"/>
    <w:rsid w:val="08FA34C7"/>
    <w:rsid w:val="0A5B1F0B"/>
    <w:rsid w:val="0AE0030A"/>
    <w:rsid w:val="0CCD460E"/>
    <w:rsid w:val="0D134E62"/>
    <w:rsid w:val="0D9461AA"/>
    <w:rsid w:val="0E456E02"/>
    <w:rsid w:val="125F420A"/>
    <w:rsid w:val="13274D28"/>
    <w:rsid w:val="1444244B"/>
    <w:rsid w:val="14EA645D"/>
    <w:rsid w:val="18C21818"/>
    <w:rsid w:val="1917583F"/>
    <w:rsid w:val="19181A3A"/>
    <w:rsid w:val="1AB32431"/>
    <w:rsid w:val="1C231ED9"/>
    <w:rsid w:val="1C414BF5"/>
    <w:rsid w:val="1C6A3ED7"/>
    <w:rsid w:val="1E523CFB"/>
    <w:rsid w:val="21231C36"/>
    <w:rsid w:val="225D796E"/>
    <w:rsid w:val="22E51D82"/>
    <w:rsid w:val="24EC6623"/>
    <w:rsid w:val="28C96A4F"/>
    <w:rsid w:val="29CE019B"/>
    <w:rsid w:val="2B563FA5"/>
    <w:rsid w:val="2BBD3669"/>
    <w:rsid w:val="2E16582B"/>
    <w:rsid w:val="2E4116FA"/>
    <w:rsid w:val="31262BAF"/>
    <w:rsid w:val="32917FB8"/>
    <w:rsid w:val="330F093A"/>
    <w:rsid w:val="33A87367"/>
    <w:rsid w:val="34E37CA8"/>
    <w:rsid w:val="35374E47"/>
    <w:rsid w:val="35531555"/>
    <w:rsid w:val="359E47FF"/>
    <w:rsid w:val="35B72FCB"/>
    <w:rsid w:val="35DA3E68"/>
    <w:rsid w:val="379A3E49"/>
    <w:rsid w:val="38637D01"/>
    <w:rsid w:val="391E61C3"/>
    <w:rsid w:val="40A35DC9"/>
    <w:rsid w:val="416D2207"/>
    <w:rsid w:val="42B26FF9"/>
    <w:rsid w:val="43EC12FF"/>
    <w:rsid w:val="44E509D4"/>
    <w:rsid w:val="44E62696"/>
    <w:rsid w:val="46D3574E"/>
    <w:rsid w:val="4760647F"/>
    <w:rsid w:val="47860E90"/>
    <w:rsid w:val="49CC7DFC"/>
    <w:rsid w:val="4C020640"/>
    <w:rsid w:val="4DC0511E"/>
    <w:rsid w:val="4FAC5BC3"/>
    <w:rsid w:val="4FC61FF0"/>
    <w:rsid w:val="50846203"/>
    <w:rsid w:val="52187956"/>
    <w:rsid w:val="52DE7222"/>
    <w:rsid w:val="52ED5960"/>
    <w:rsid w:val="537B1F4B"/>
    <w:rsid w:val="538763B9"/>
    <w:rsid w:val="54D538DD"/>
    <w:rsid w:val="55DC546E"/>
    <w:rsid w:val="566B62F9"/>
    <w:rsid w:val="579C3951"/>
    <w:rsid w:val="596D6B7C"/>
    <w:rsid w:val="5A6E4F1E"/>
    <w:rsid w:val="5CEC747F"/>
    <w:rsid w:val="5F835BB7"/>
    <w:rsid w:val="613C32DC"/>
    <w:rsid w:val="65FA31A3"/>
    <w:rsid w:val="66202ABE"/>
    <w:rsid w:val="66441755"/>
    <w:rsid w:val="66CF713B"/>
    <w:rsid w:val="68961ACE"/>
    <w:rsid w:val="691E53FA"/>
    <w:rsid w:val="6AD3042B"/>
    <w:rsid w:val="6C1B3E73"/>
    <w:rsid w:val="6D9745DB"/>
    <w:rsid w:val="6DB4457F"/>
    <w:rsid w:val="70CE7706"/>
    <w:rsid w:val="71381023"/>
    <w:rsid w:val="71B816F7"/>
    <w:rsid w:val="726141AB"/>
    <w:rsid w:val="73320AA5"/>
    <w:rsid w:val="7406451D"/>
    <w:rsid w:val="74614EB2"/>
    <w:rsid w:val="756A3232"/>
    <w:rsid w:val="75850129"/>
    <w:rsid w:val="783458C3"/>
    <w:rsid w:val="793F5645"/>
    <w:rsid w:val="7A1E0C67"/>
    <w:rsid w:val="7B044DE1"/>
    <w:rsid w:val="7DD76804"/>
    <w:rsid w:val="7ECC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Plain Text"/>
    <w:basedOn w:val="1"/>
    <w:unhideWhenUsed/>
    <w:qFormat/>
    <w:uiPriority w:val="99"/>
    <w:rPr>
      <w:rFonts w:ascii="宋体" w:hAnsi="Courier New"/>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748</Words>
  <Characters>4265</Characters>
  <Lines>35</Lines>
  <Paragraphs>10</Paragraphs>
  <TotalTime>1</TotalTime>
  <ScaleCrop>false</ScaleCrop>
  <LinksUpToDate>false</LinksUpToDate>
  <CharactersWithSpaces>5003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2023-08-28T02:05:56Z</cp:lastPrinted>
  <dcterms:modified xsi:type="dcterms:W3CDTF">2023-08-28T02:06:04Z</dcterms:modified>
  <dc:title>镇江海纳川物流产业发展有限责任公司</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20687028DF76434EA20C6980DFBB0604_13</vt:lpwstr>
  </property>
</Properties>
</file>