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20230825港口生产备件采购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合同签订生效后7天内供货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30"/>
          <w:szCs w:val="30"/>
          <w:u w:val="single"/>
          <w:lang w:val="en-US" w:eastAsia="zh-CN"/>
        </w:rPr>
        <w:t>2023年9月7日上午9点30分</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30"/>
          <w:szCs w:val="30"/>
          <w:u w:val="single"/>
          <w:lang w:val="en-US" w:eastAsia="zh-CN"/>
        </w:rPr>
        <w:t>2023年9月7日上午9点30分</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Style w:val="2"/>
        <w:ind w:firstLine="640" w:firstLineChars="200"/>
        <w:jc w:val="both"/>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2.技术要求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Cs/>
          <w:color w:val="FF0000"/>
          <w:kern w:val="1"/>
          <w:sz w:val="32"/>
          <w:szCs w:val="32"/>
        </w:rPr>
        <w:t>废标</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360" w:lineRule="auto"/>
        <w:ind w:firstLine="640" w:firstLineChars="200"/>
        <w:jc w:val="left"/>
        <w:rPr>
          <w:rFonts w:ascii="方正仿宋简体" w:hAnsi="方正仿宋简体" w:eastAsia="方正仿宋简体" w:cs="方正仿宋简体"/>
          <w:sz w:val="32"/>
          <w:szCs w:val="32"/>
          <w:u w:val="single"/>
        </w:rPr>
      </w:pPr>
      <w:r>
        <w:rPr>
          <w:rFonts w:hint="eastAsia" w:ascii="方正仿宋简体" w:hAnsi="仿宋_GB2312" w:eastAsia="方正仿宋简体" w:cs="仿宋_GB2312"/>
          <w:kern w:val="1"/>
          <w:sz w:val="32"/>
          <w:szCs w:val="32"/>
        </w:rPr>
        <w:t>1．</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u w:val="single"/>
        </w:rPr>
        <w:t>：1)《营业执照》（复印件</w:t>
      </w:r>
      <w:r>
        <w:rPr>
          <w:rFonts w:hint="eastAsia" w:ascii="方正仿宋简体" w:hAnsi="方正仿宋简体" w:eastAsia="方正仿宋简体" w:cs="方正仿宋简体"/>
          <w:kern w:val="1"/>
          <w:sz w:val="32"/>
          <w:szCs w:val="32"/>
          <w:u w:val="single"/>
        </w:rPr>
        <w:t>需盖公章）、 2)</w:t>
      </w:r>
      <w:r>
        <w:rPr>
          <w:rFonts w:hint="eastAsia" w:ascii="方正仿宋简体" w:hAnsi="方正仿宋简体" w:eastAsia="方正仿宋简体" w:cs="方正仿宋简体"/>
          <w:sz w:val="32"/>
          <w:szCs w:val="32"/>
          <w:u w:val="single"/>
        </w:rPr>
        <w:t>报价函（</w:t>
      </w:r>
      <w:r>
        <w:rPr>
          <w:rFonts w:hint="eastAsia" w:ascii="方正仿宋简体" w:hAnsi="方正仿宋简体" w:eastAsia="方正仿宋简体" w:cs="方正仿宋简体"/>
          <w:kern w:val="1"/>
          <w:sz w:val="32"/>
          <w:szCs w:val="32"/>
          <w:u w:val="single"/>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仿宋简体" w:hAnsi="方正仿宋简体" w:eastAsia="方正仿宋简体" w:cs="方正仿宋简体"/>
          <w:bCs/>
          <w:color w:val="FF0000"/>
          <w:kern w:val="1"/>
          <w:sz w:val="32"/>
          <w:szCs w:val="32"/>
        </w:rPr>
        <w:t>2.</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p>
    <w:p>
      <w:pPr>
        <w:adjustRightInd w:val="0"/>
        <w:snapToGrid w:val="0"/>
        <w:spacing w:line="600" w:lineRule="exac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kern w:val="1"/>
          <w:sz w:val="32"/>
          <w:szCs w:val="32"/>
        </w:rPr>
        <w:t>4.</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买受人自收到标的物验收合格并且收到出卖人开具的增值税发票后</w:t>
      </w:r>
      <w:r>
        <w:rPr>
          <w:rFonts w:hint="eastAsia" w:ascii="方正仿宋简体" w:hAnsi="方正仿宋简体" w:eastAsia="方正仿宋简体" w:cs="方正仿宋简体"/>
          <w:b/>
          <w:kern w:val="1"/>
          <w:sz w:val="32"/>
          <w:szCs w:val="32"/>
          <w:u w:val="single"/>
        </w:rPr>
        <w:t>60日内以银行承兑</w:t>
      </w:r>
      <w:r>
        <w:rPr>
          <w:rFonts w:hint="eastAsia" w:ascii="方正仿宋简体" w:hAnsi="方正仿宋简体" w:eastAsia="方正仿宋简体" w:cs="方正仿宋简体"/>
          <w:kern w:val="1"/>
          <w:sz w:val="32"/>
          <w:szCs w:val="32"/>
          <w:u w:val="single"/>
        </w:rPr>
        <w:t>方式付款，本次招标</w:t>
      </w:r>
      <w:r>
        <w:rPr>
          <w:rFonts w:hint="eastAsia" w:ascii="方正仿宋简体" w:hAnsi="方正仿宋简体" w:eastAsia="方正仿宋简体" w:cs="方正仿宋简体"/>
          <w:b/>
          <w:color w:val="FF0000"/>
          <w:kern w:val="1"/>
          <w:sz w:val="32"/>
          <w:szCs w:val="32"/>
          <w:u w:val="single"/>
        </w:rPr>
        <w:t>不接受</w:t>
      </w:r>
      <w:r>
        <w:rPr>
          <w:rFonts w:hint="eastAsia" w:ascii="方正仿宋简体" w:hAnsi="方正仿宋简体" w:eastAsia="方正仿宋简体" w:cs="方正仿宋简体"/>
          <w:b/>
          <w:kern w:val="1"/>
          <w:sz w:val="32"/>
          <w:szCs w:val="32"/>
          <w:u w:val="single"/>
        </w:rPr>
        <w:t>款到发货</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1.采用线上投标需严格按照1688线上格式要求填写报价，同时上传招标文件中所规定的</w:t>
      </w:r>
      <w:r>
        <w:rPr>
          <w:rFonts w:hint="eastAsia" w:ascii="方正仿宋简体" w:hAnsi="方正仿宋简体" w:eastAsia="方正仿宋简体" w:cs="方正仿宋简体"/>
          <w:b/>
          <w:sz w:val="32"/>
          <w:szCs w:val="32"/>
        </w:rPr>
        <w:t>必备</w:t>
      </w:r>
      <w:r>
        <w:rPr>
          <w:rFonts w:hint="eastAsia" w:ascii="方正仿宋简体" w:hAnsi="方正仿宋简体" w:eastAsia="方正仿宋简体" w:cs="方正仿宋简体"/>
          <w:b/>
          <w:bCs/>
          <w:kern w:val="1"/>
          <w:sz w:val="32"/>
          <w:szCs w:val="32"/>
        </w:rPr>
        <w:t>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2.采用线下投标应</w:t>
      </w:r>
      <w:r>
        <w:rPr>
          <w:rFonts w:hint="eastAsia" w:ascii="方正仿宋简体" w:hAnsi="方正仿宋简体" w:eastAsia="方正仿宋简体" w:cs="方正仿宋简体"/>
          <w:bCs/>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kern w:val="1"/>
          <w:sz w:val="32"/>
          <w:szCs w:val="32"/>
        </w:rPr>
        <w:t>并要求在投标截止日之前送达，逾期将作为作</w:t>
      </w:r>
      <w:r>
        <w:rPr>
          <w:rFonts w:hint="eastAsia" w:ascii="方正仿宋简体" w:hAnsi="方正仿宋简体" w:eastAsia="方正仿宋简体" w:cs="方正仿宋简体"/>
          <w:b/>
          <w:color w:val="FF0000"/>
          <w:kern w:val="1"/>
          <w:sz w:val="32"/>
          <w:szCs w:val="32"/>
        </w:rPr>
        <w:t>废标</w:t>
      </w:r>
      <w:r>
        <w:rPr>
          <w:rFonts w:hint="eastAsia" w:ascii="方正仿宋简体" w:hAnsi="方正仿宋简体" w:eastAsia="方正仿宋简体" w:cs="方正仿宋简体"/>
          <w:kern w:val="1"/>
          <w:sz w:val="32"/>
          <w:szCs w:val="32"/>
        </w:rPr>
        <w:t>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5"/>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w:t>
      </w:r>
      <w:r>
        <w:rPr>
          <w:rFonts w:hint="eastAsia" w:ascii="方正仿宋简体" w:hAnsi="方正仿宋简体" w:eastAsia="方正仿宋简体" w:cs="方正仿宋简体"/>
          <w:bCs/>
          <w:kern w:val="1"/>
          <w:sz w:val="30"/>
          <w:szCs w:val="30"/>
          <w:lang w:val="en-US" w:eastAsia="zh-CN"/>
        </w:rPr>
        <w:t>审计风控</w:t>
      </w:r>
      <w:r>
        <w:rPr>
          <w:rFonts w:hint="eastAsia" w:ascii="方正仿宋简体" w:hAnsi="方正仿宋简体" w:eastAsia="方正仿宋简体" w:cs="方正仿宋简体"/>
          <w:bCs/>
          <w:kern w:val="1"/>
          <w:sz w:val="30"/>
          <w:szCs w:val="30"/>
        </w:rPr>
        <w:t>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5"/>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招标业务联系人：邵蕾     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（十）</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Style w:val="4"/>
        <w:spacing w:after="0" w:line="600" w:lineRule="exac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hint="eastAsia" w:ascii="方正仿宋简体" w:hAnsi="方正仿宋简体" w:eastAsia="方正仿宋简体" w:cs="方正仿宋简体"/>
          <w:bCs/>
          <w:kern w:val="1"/>
          <w:sz w:val="32"/>
          <w:szCs w:val="32"/>
        </w:rPr>
      </w:pPr>
    </w:p>
    <w:p>
      <w:pPr>
        <w:pStyle w:val="5"/>
        <w:rPr>
          <w:rFonts w:hint="eastAsia" w:ascii="方正仿宋简体" w:hAnsi="方正仿宋简体" w:eastAsia="方正仿宋简体" w:cs="方正仿宋简体"/>
          <w:bCs/>
          <w:kern w:val="1"/>
          <w:sz w:val="32"/>
          <w:szCs w:val="32"/>
        </w:rPr>
      </w:pPr>
    </w:p>
    <w:p>
      <w:pPr>
        <w:pStyle w:val="5"/>
        <w:rPr>
          <w:rFonts w:hint="eastAsia"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；授权全权代表姓名、职务、职称：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1"/>
        <w:tblW w:w="5679" w:type="pct"/>
        <w:tblInd w:w="-6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1558"/>
        <w:gridCol w:w="2449"/>
        <w:gridCol w:w="1285"/>
        <w:gridCol w:w="509"/>
        <w:gridCol w:w="511"/>
        <w:gridCol w:w="1059"/>
        <w:gridCol w:w="991"/>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31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805"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265"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66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26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6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4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51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6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14" w:type="pct"/>
            <w:vAlign w:val="center"/>
          </w:tcPr>
          <w:p>
            <w:pPr>
              <w:jc w:val="center"/>
              <w:rPr>
                <w:rFonts w:ascii="宋体" w:hAnsi="宋体" w:cs="宋体"/>
                <w:color w:val="000000"/>
                <w:sz w:val="18"/>
                <w:szCs w:val="18"/>
              </w:rPr>
            </w:pPr>
            <w:r>
              <w:rPr>
                <w:rFonts w:hint="eastAsia"/>
                <w:color w:val="000000"/>
                <w:sz w:val="18"/>
                <w:szCs w:val="18"/>
              </w:rPr>
              <w:t>1</w:t>
            </w:r>
          </w:p>
        </w:tc>
        <w:tc>
          <w:tcPr>
            <w:tcW w:w="805" w:type="pct"/>
            <w:vAlign w:val="center"/>
          </w:tcPr>
          <w:p>
            <w:pPr>
              <w:spacing w:line="0" w:lineRule="atLeast"/>
              <w:rPr>
                <w:rFonts w:ascii="宋体" w:hAnsi="宋体" w:cs="宋体"/>
                <w:color w:val="000000"/>
                <w:sz w:val="18"/>
                <w:szCs w:val="18"/>
              </w:rPr>
            </w:pPr>
            <w:r>
              <w:rPr>
                <w:rFonts w:hint="eastAsia"/>
                <w:color w:val="000000"/>
                <w:sz w:val="18"/>
                <w:szCs w:val="18"/>
              </w:rPr>
              <w:t>钠灯电容</w:t>
            </w:r>
          </w:p>
        </w:tc>
        <w:tc>
          <w:tcPr>
            <w:tcW w:w="1265" w:type="pct"/>
            <w:vAlign w:val="center"/>
          </w:tcPr>
          <w:p>
            <w:pPr>
              <w:spacing w:line="0" w:lineRule="atLeast"/>
              <w:rPr>
                <w:rFonts w:ascii="宋体" w:hAnsi="宋体" w:cs="宋体"/>
                <w:color w:val="000000"/>
                <w:sz w:val="18"/>
                <w:szCs w:val="18"/>
              </w:rPr>
            </w:pPr>
            <w:r>
              <w:rPr>
                <w:rFonts w:hint="eastAsia"/>
                <w:color w:val="000000"/>
                <w:sz w:val="18"/>
                <w:szCs w:val="18"/>
              </w:rPr>
              <w:t>亚明</w:t>
            </w:r>
          </w:p>
        </w:tc>
        <w:tc>
          <w:tcPr>
            <w:tcW w:w="664" w:type="pct"/>
            <w:vAlign w:val="center"/>
          </w:tcPr>
          <w:p>
            <w:pPr>
              <w:spacing w:line="0" w:lineRule="atLeast"/>
              <w:rPr>
                <w:rFonts w:ascii="宋体" w:hAnsi="宋体" w:cs="宋体"/>
                <w:color w:val="000000"/>
                <w:sz w:val="18"/>
                <w:szCs w:val="18"/>
              </w:rPr>
            </w:pPr>
            <w:r>
              <w:rPr>
                <w:rFonts w:hint="eastAsia"/>
                <w:color w:val="000000"/>
                <w:sz w:val="18"/>
                <w:szCs w:val="18"/>
              </w:rPr>
              <w:t>32uf</w:t>
            </w:r>
          </w:p>
        </w:tc>
        <w:tc>
          <w:tcPr>
            <w:tcW w:w="263" w:type="pct"/>
            <w:vAlign w:val="center"/>
          </w:tcPr>
          <w:p>
            <w:pPr>
              <w:spacing w:line="0" w:lineRule="atLeast"/>
              <w:rPr>
                <w:rFonts w:ascii="宋体" w:hAnsi="宋体" w:cs="宋体"/>
                <w:color w:val="000000"/>
                <w:sz w:val="18"/>
                <w:szCs w:val="18"/>
              </w:rPr>
            </w:pPr>
            <w:r>
              <w:rPr>
                <w:rFonts w:hint="eastAsia"/>
                <w:color w:val="000000"/>
                <w:sz w:val="18"/>
                <w:szCs w:val="18"/>
              </w:rPr>
              <w:t>只</w:t>
            </w:r>
          </w:p>
        </w:tc>
        <w:tc>
          <w:tcPr>
            <w:tcW w:w="264" w:type="pct"/>
            <w:vAlign w:val="center"/>
          </w:tcPr>
          <w:p>
            <w:pPr>
              <w:spacing w:line="0" w:lineRule="atLeast"/>
              <w:jc w:val="center"/>
              <w:rPr>
                <w:rFonts w:ascii="宋体" w:hAnsi="宋体" w:cs="宋体"/>
                <w:color w:val="000000"/>
                <w:sz w:val="18"/>
                <w:szCs w:val="18"/>
              </w:rPr>
            </w:pPr>
            <w:r>
              <w:rPr>
                <w:rFonts w:hint="eastAsia"/>
                <w:color w:val="000000"/>
                <w:sz w:val="18"/>
                <w:szCs w:val="18"/>
              </w:rPr>
              <w:t>6</w:t>
            </w:r>
          </w:p>
        </w:tc>
        <w:tc>
          <w:tcPr>
            <w:tcW w:w="547"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12"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66"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14" w:type="pct"/>
            <w:vAlign w:val="center"/>
          </w:tcPr>
          <w:p>
            <w:pPr>
              <w:jc w:val="center"/>
              <w:rPr>
                <w:rFonts w:ascii="宋体" w:hAnsi="宋体" w:cs="宋体"/>
                <w:color w:val="000000"/>
                <w:sz w:val="18"/>
                <w:szCs w:val="18"/>
              </w:rPr>
            </w:pPr>
            <w:r>
              <w:rPr>
                <w:rFonts w:hint="eastAsia"/>
                <w:color w:val="000000"/>
                <w:sz w:val="18"/>
                <w:szCs w:val="18"/>
              </w:rPr>
              <w:t>2</w:t>
            </w:r>
          </w:p>
        </w:tc>
        <w:tc>
          <w:tcPr>
            <w:tcW w:w="805" w:type="pct"/>
            <w:vAlign w:val="center"/>
          </w:tcPr>
          <w:p>
            <w:pPr>
              <w:spacing w:line="0" w:lineRule="atLeast"/>
              <w:rPr>
                <w:rFonts w:ascii="宋体" w:hAnsi="宋体" w:cs="宋体"/>
                <w:color w:val="000000"/>
                <w:sz w:val="18"/>
                <w:szCs w:val="18"/>
              </w:rPr>
            </w:pPr>
            <w:r>
              <w:rPr>
                <w:rFonts w:hint="eastAsia"/>
                <w:color w:val="000000"/>
                <w:sz w:val="18"/>
                <w:szCs w:val="18"/>
              </w:rPr>
              <w:t>起重机吊装带</w:t>
            </w:r>
          </w:p>
        </w:tc>
        <w:tc>
          <w:tcPr>
            <w:tcW w:w="1265" w:type="pct"/>
            <w:vAlign w:val="center"/>
          </w:tcPr>
          <w:p>
            <w:pPr>
              <w:spacing w:line="0" w:lineRule="atLeast"/>
              <w:rPr>
                <w:rFonts w:ascii="宋体" w:hAnsi="宋体" w:cs="宋体"/>
                <w:color w:val="000000"/>
                <w:sz w:val="18"/>
                <w:szCs w:val="18"/>
              </w:rPr>
            </w:pPr>
            <w:r>
              <w:rPr>
                <w:rFonts w:hint="eastAsia"/>
                <w:color w:val="000000"/>
                <w:sz w:val="18"/>
                <w:szCs w:val="18"/>
              </w:rPr>
              <w:t>2000mm（高）*35mm(宽）*11mm（厚） 高强度丙纶   起重量：1吨</w:t>
            </w:r>
          </w:p>
        </w:tc>
        <w:tc>
          <w:tcPr>
            <w:tcW w:w="664" w:type="pct"/>
            <w:vAlign w:val="center"/>
          </w:tcPr>
          <w:p>
            <w:pPr>
              <w:spacing w:line="0" w:lineRule="atLeast"/>
              <w:rPr>
                <w:rFonts w:ascii="宋体" w:hAnsi="宋体" w:cs="宋体"/>
                <w:color w:val="000000"/>
                <w:sz w:val="18"/>
                <w:szCs w:val="18"/>
              </w:rPr>
            </w:pPr>
            <w:r>
              <w:rPr>
                <w:rFonts w:hint="eastAsia"/>
                <w:color w:val="000000"/>
                <w:sz w:val="18"/>
                <w:szCs w:val="18"/>
              </w:rPr>
              <w:t>　</w:t>
            </w:r>
          </w:p>
        </w:tc>
        <w:tc>
          <w:tcPr>
            <w:tcW w:w="263" w:type="pct"/>
            <w:vAlign w:val="center"/>
          </w:tcPr>
          <w:p>
            <w:pPr>
              <w:spacing w:line="0" w:lineRule="atLeast"/>
              <w:rPr>
                <w:rFonts w:ascii="宋体" w:hAnsi="宋体" w:cs="宋体"/>
                <w:color w:val="000000"/>
                <w:sz w:val="18"/>
                <w:szCs w:val="18"/>
              </w:rPr>
            </w:pPr>
            <w:r>
              <w:rPr>
                <w:rFonts w:hint="eastAsia"/>
                <w:color w:val="000000"/>
                <w:sz w:val="18"/>
                <w:szCs w:val="18"/>
              </w:rPr>
              <w:t>根</w:t>
            </w:r>
          </w:p>
        </w:tc>
        <w:tc>
          <w:tcPr>
            <w:tcW w:w="264" w:type="pct"/>
            <w:vAlign w:val="center"/>
          </w:tcPr>
          <w:p>
            <w:pPr>
              <w:spacing w:line="0" w:lineRule="atLeast"/>
              <w:jc w:val="center"/>
              <w:rPr>
                <w:rFonts w:ascii="宋体" w:hAnsi="宋体" w:cs="宋体"/>
                <w:color w:val="000000"/>
                <w:sz w:val="18"/>
                <w:szCs w:val="18"/>
              </w:rPr>
            </w:pPr>
            <w:r>
              <w:rPr>
                <w:rFonts w:hint="eastAsia"/>
                <w:color w:val="000000"/>
                <w:sz w:val="18"/>
                <w:szCs w:val="18"/>
              </w:rPr>
              <w:t>10</w:t>
            </w:r>
          </w:p>
        </w:tc>
        <w:tc>
          <w:tcPr>
            <w:tcW w:w="547"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12"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66"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14" w:type="pct"/>
            <w:vAlign w:val="center"/>
          </w:tcPr>
          <w:p>
            <w:pPr>
              <w:jc w:val="center"/>
              <w:rPr>
                <w:rFonts w:ascii="宋体" w:hAnsi="宋体" w:cs="宋体"/>
                <w:color w:val="000000"/>
                <w:sz w:val="18"/>
                <w:szCs w:val="18"/>
              </w:rPr>
            </w:pPr>
            <w:r>
              <w:rPr>
                <w:rFonts w:hint="eastAsia"/>
                <w:color w:val="000000"/>
                <w:sz w:val="18"/>
                <w:szCs w:val="18"/>
              </w:rPr>
              <w:t>3</w:t>
            </w:r>
          </w:p>
        </w:tc>
        <w:tc>
          <w:tcPr>
            <w:tcW w:w="805" w:type="pct"/>
            <w:vAlign w:val="center"/>
          </w:tcPr>
          <w:p>
            <w:pPr>
              <w:spacing w:line="0" w:lineRule="atLeast"/>
              <w:rPr>
                <w:rFonts w:ascii="宋体" w:hAnsi="宋体" w:cs="宋体"/>
                <w:color w:val="000000"/>
                <w:sz w:val="18"/>
                <w:szCs w:val="18"/>
              </w:rPr>
            </w:pPr>
            <w:r>
              <w:rPr>
                <w:rFonts w:hint="eastAsia"/>
                <w:color w:val="000000"/>
                <w:sz w:val="18"/>
                <w:szCs w:val="18"/>
              </w:rPr>
              <w:t>聚乙烯尼龙绳</w:t>
            </w:r>
          </w:p>
        </w:tc>
        <w:tc>
          <w:tcPr>
            <w:tcW w:w="1265" w:type="pct"/>
            <w:vAlign w:val="center"/>
          </w:tcPr>
          <w:p>
            <w:pPr>
              <w:spacing w:line="0" w:lineRule="atLeast"/>
              <w:rPr>
                <w:rFonts w:ascii="宋体" w:hAnsi="宋体" w:cs="宋体"/>
                <w:color w:val="000000"/>
                <w:sz w:val="18"/>
                <w:szCs w:val="18"/>
              </w:rPr>
            </w:pPr>
            <w:r>
              <w:rPr>
                <w:rFonts w:hint="eastAsia"/>
                <w:color w:val="000000"/>
                <w:sz w:val="18"/>
                <w:szCs w:val="18"/>
              </w:rPr>
              <w:t>φ8</w:t>
            </w:r>
          </w:p>
        </w:tc>
        <w:tc>
          <w:tcPr>
            <w:tcW w:w="664" w:type="pct"/>
            <w:vAlign w:val="center"/>
          </w:tcPr>
          <w:p>
            <w:pPr>
              <w:spacing w:line="0" w:lineRule="atLeast"/>
              <w:rPr>
                <w:rFonts w:ascii="宋体" w:hAnsi="宋体" w:cs="宋体"/>
                <w:color w:val="000000"/>
                <w:sz w:val="18"/>
                <w:szCs w:val="18"/>
              </w:rPr>
            </w:pPr>
            <w:r>
              <w:rPr>
                <w:rFonts w:hint="eastAsia"/>
                <w:color w:val="000000"/>
                <w:sz w:val="18"/>
                <w:szCs w:val="18"/>
              </w:rPr>
              <w:t>　</w:t>
            </w:r>
          </w:p>
        </w:tc>
        <w:tc>
          <w:tcPr>
            <w:tcW w:w="263" w:type="pct"/>
            <w:vAlign w:val="center"/>
          </w:tcPr>
          <w:p>
            <w:pPr>
              <w:spacing w:line="0" w:lineRule="atLeast"/>
              <w:rPr>
                <w:rFonts w:ascii="宋体" w:hAnsi="宋体" w:cs="宋体"/>
                <w:color w:val="000000"/>
                <w:sz w:val="18"/>
                <w:szCs w:val="18"/>
              </w:rPr>
            </w:pPr>
            <w:r>
              <w:rPr>
                <w:rFonts w:hint="eastAsia"/>
                <w:color w:val="000000"/>
                <w:sz w:val="18"/>
                <w:szCs w:val="18"/>
              </w:rPr>
              <w:t>米</w:t>
            </w:r>
          </w:p>
        </w:tc>
        <w:tc>
          <w:tcPr>
            <w:tcW w:w="264" w:type="pct"/>
            <w:vAlign w:val="center"/>
          </w:tcPr>
          <w:p>
            <w:pPr>
              <w:spacing w:line="0" w:lineRule="atLeast"/>
              <w:jc w:val="center"/>
              <w:rPr>
                <w:rFonts w:ascii="宋体" w:hAnsi="宋体" w:cs="宋体"/>
                <w:color w:val="000000"/>
                <w:sz w:val="18"/>
                <w:szCs w:val="18"/>
              </w:rPr>
            </w:pPr>
            <w:r>
              <w:rPr>
                <w:rFonts w:hint="eastAsia"/>
                <w:color w:val="000000"/>
                <w:sz w:val="18"/>
                <w:szCs w:val="18"/>
              </w:rPr>
              <w:t xml:space="preserve">200 </w:t>
            </w:r>
          </w:p>
        </w:tc>
        <w:tc>
          <w:tcPr>
            <w:tcW w:w="547"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12"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66"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14" w:type="pct"/>
            <w:vAlign w:val="center"/>
          </w:tcPr>
          <w:p>
            <w:pPr>
              <w:jc w:val="center"/>
              <w:rPr>
                <w:rFonts w:ascii="宋体" w:hAnsi="宋体" w:cs="宋体"/>
                <w:color w:val="000000"/>
                <w:sz w:val="18"/>
                <w:szCs w:val="18"/>
              </w:rPr>
            </w:pPr>
            <w:r>
              <w:rPr>
                <w:rFonts w:hint="eastAsia"/>
                <w:color w:val="000000"/>
                <w:sz w:val="18"/>
                <w:szCs w:val="18"/>
              </w:rPr>
              <w:t>4</w:t>
            </w:r>
          </w:p>
        </w:tc>
        <w:tc>
          <w:tcPr>
            <w:tcW w:w="805" w:type="pct"/>
            <w:vAlign w:val="center"/>
          </w:tcPr>
          <w:p>
            <w:pPr>
              <w:spacing w:line="0" w:lineRule="atLeast"/>
              <w:rPr>
                <w:rFonts w:ascii="宋体" w:hAnsi="宋体" w:cs="宋体"/>
                <w:color w:val="000000"/>
                <w:sz w:val="18"/>
                <w:szCs w:val="18"/>
              </w:rPr>
            </w:pPr>
            <w:r>
              <w:rPr>
                <w:rFonts w:hint="eastAsia"/>
                <w:color w:val="000000"/>
                <w:sz w:val="18"/>
                <w:szCs w:val="18"/>
              </w:rPr>
              <w:t>不锈钢法兰</w:t>
            </w:r>
          </w:p>
        </w:tc>
        <w:tc>
          <w:tcPr>
            <w:tcW w:w="1265" w:type="pct"/>
            <w:vAlign w:val="center"/>
          </w:tcPr>
          <w:p>
            <w:pPr>
              <w:spacing w:line="0" w:lineRule="atLeast"/>
              <w:rPr>
                <w:rFonts w:ascii="宋体" w:hAnsi="宋体" w:cs="宋体"/>
                <w:color w:val="000000"/>
                <w:sz w:val="18"/>
                <w:szCs w:val="18"/>
              </w:rPr>
            </w:pPr>
            <w:r>
              <w:rPr>
                <w:rFonts w:hint="eastAsia"/>
                <w:color w:val="000000"/>
                <w:sz w:val="18"/>
                <w:szCs w:val="18"/>
              </w:rPr>
              <w:t>　</w:t>
            </w:r>
          </w:p>
        </w:tc>
        <w:tc>
          <w:tcPr>
            <w:tcW w:w="664" w:type="pct"/>
            <w:vAlign w:val="center"/>
          </w:tcPr>
          <w:p>
            <w:pPr>
              <w:spacing w:line="0" w:lineRule="atLeast"/>
              <w:rPr>
                <w:rFonts w:ascii="宋体" w:hAnsi="宋体" w:cs="宋体"/>
                <w:color w:val="000000"/>
                <w:sz w:val="18"/>
                <w:szCs w:val="18"/>
              </w:rPr>
            </w:pPr>
            <w:r>
              <w:rPr>
                <w:rFonts w:hint="eastAsia"/>
                <w:color w:val="000000"/>
                <w:sz w:val="18"/>
                <w:szCs w:val="18"/>
              </w:rPr>
              <w:t>DN250 PN16 304L</w:t>
            </w:r>
          </w:p>
        </w:tc>
        <w:tc>
          <w:tcPr>
            <w:tcW w:w="263" w:type="pct"/>
            <w:vAlign w:val="center"/>
          </w:tcPr>
          <w:p>
            <w:pPr>
              <w:spacing w:line="0" w:lineRule="atLeast"/>
              <w:rPr>
                <w:rFonts w:ascii="宋体" w:hAnsi="宋体" w:cs="宋体"/>
                <w:color w:val="000000"/>
                <w:sz w:val="18"/>
                <w:szCs w:val="18"/>
              </w:rPr>
            </w:pPr>
            <w:r>
              <w:rPr>
                <w:rFonts w:hint="eastAsia"/>
                <w:color w:val="000000"/>
                <w:sz w:val="18"/>
                <w:szCs w:val="18"/>
              </w:rPr>
              <w:t>只</w:t>
            </w:r>
          </w:p>
        </w:tc>
        <w:tc>
          <w:tcPr>
            <w:tcW w:w="264" w:type="pct"/>
            <w:vAlign w:val="center"/>
          </w:tcPr>
          <w:p>
            <w:pPr>
              <w:spacing w:line="0" w:lineRule="atLeast"/>
              <w:jc w:val="center"/>
              <w:rPr>
                <w:rFonts w:ascii="宋体" w:hAnsi="宋体" w:cs="宋体"/>
                <w:color w:val="000000"/>
                <w:sz w:val="18"/>
                <w:szCs w:val="18"/>
              </w:rPr>
            </w:pPr>
            <w:r>
              <w:rPr>
                <w:rFonts w:hint="eastAsia"/>
                <w:color w:val="000000"/>
                <w:sz w:val="18"/>
                <w:szCs w:val="18"/>
              </w:rPr>
              <w:t>2</w:t>
            </w:r>
          </w:p>
        </w:tc>
        <w:tc>
          <w:tcPr>
            <w:tcW w:w="547"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12"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66"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14" w:type="pct"/>
            <w:vAlign w:val="center"/>
          </w:tcPr>
          <w:p>
            <w:pPr>
              <w:jc w:val="center"/>
              <w:rPr>
                <w:rFonts w:ascii="宋体" w:hAnsi="宋体" w:cs="宋体"/>
                <w:color w:val="000000"/>
                <w:sz w:val="18"/>
                <w:szCs w:val="18"/>
              </w:rPr>
            </w:pPr>
            <w:r>
              <w:rPr>
                <w:rFonts w:hint="eastAsia"/>
                <w:color w:val="000000"/>
                <w:sz w:val="18"/>
                <w:szCs w:val="18"/>
              </w:rPr>
              <w:t>5</w:t>
            </w:r>
          </w:p>
        </w:tc>
        <w:tc>
          <w:tcPr>
            <w:tcW w:w="805" w:type="pct"/>
            <w:vAlign w:val="center"/>
          </w:tcPr>
          <w:p>
            <w:pPr>
              <w:spacing w:line="0" w:lineRule="atLeast"/>
              <w:rPr>
                <w:rFonts w:ascii="宋体" w:hAnsi="宋体" w:cs="宋体"/>
                <w:color w:val="000000"/>
                <w:sz w:val="18"/>
                <w:szCs w:val="18"/>
              </w:rPr>
            </w:pPr>
            <w:r>
              <w:rPr>
                <w:rFonts w:hint="eastAsia"/>
                <w:color w:val="000000"/>
                <w:sz w:val="18"/>
                <w:szCs w:val="18"/>
              </w:rPr>
              <w:t>镀锌油令</w:t>
            </w:r>
          </w:p>
        </w:tc>
        <w:tc>
          <w:tcPr>
            <w:tcW w:w="1265" w:type="pct"/>
            <w:vAlign w:val="center"/>
          </w:tcPr>
          <w:p>
            <w:pPr>
              <w:spacing w:line="0" w:lineRule="atLeast"/>
              <w:rPr>
                <w:rFonts w:ascii="宋体" w:hAnsi="宋体" w:cs="宋体"/>
                <w:color w:val="000000"/>
                <w:sz w:val="18"/>
                <w:szCs w:val="18"/>
              </w:rPr>
            </w:pPr>
            <w:r>
              <w:rPr>
                <w:rFonts w:hint="eastAsia"/>
                <w:color w:val="000000"/>
                <w:sz w:val="18"/>
                <w:szCs w:val="18"/>
              </w:rPr>
              <w:t>　</w:t>
            </w:r>
          </w:p>
        </w:tc>
        <w:tc>
          <w:tcPr>
            <w:tcW w:w="664" w:type="pct"/>
            <w:vAlign w:val="center"/>
          </w:tcPr>
          <w:p>
            <w:pPr>
              <w:spacing w:line="0" w:lineRule="atLeast"/>
              <w:rPr>
                <w:rFonts w:ascii="宋体" w:hAnsi="宋体" w:cs="宋体"/>
                <w:color w:val="000000"/>
                <w:sz w:val="18"/>
                <w:szCs w:val="18"/>
              </w:rPr>
            </w:pPr>
            <w:r>
              <w:rPr>
                <w:rFonts w:hint="eastAsia"/>
                <w:color w:val="000000"/>
                <w:sz w:val="18"/>
                <w:szCs w:val="18"/>
              </w:rPr>
              <w:t>4ˊ（</w:t>
            </w:r>
            <w:r>
              <w:rPr>
                <w:rFonts w:hint="eastAsia"/>
                <w:color w:val="FF0000"/>
                <w:sz w:val="18"/>
                <w:szCs w:val="18"/>
              </w:rPr>
              <w:t>4分</w:t>
            </w:r>
            <w:r>
              <w:rPr>
                <w:rFonts w:hint="eastAsia"/>
                <w:color w:val="000000"/>
                <w:sz w:val="18"/>
                <w:szCs w:val="18"/>
              </w:rPr>
              <w:t>）</w:t>
            </w:r>
          </w:p>
        </w:tc>
        <w:tc>
          <w:tcPr>
            <w:tcW w:w="263" w:type="pct"/>
            <w:vAlign w:val="center"/>
          </w:tcPr>
          <w:p>
            <w:pPr>
              <w:spacing w:line="0" w:lineRule="atLeast"/>
              <w:rPr>
                <w:rFonts w:ascii="宋体" w:hAnsi="宋体" w:cs="宋体"/>
                <w:color w:val="000000"/>
                <w:sz w:val="18"/>
                <w:szCs w:val="18"/>
              </w:rPr>
            </w:pPr>
            <w:r>
              <w:rPr>
                <w:rFonts w:hint="eastAsia"/>
                <w:color w:val="000000"/>
                <w:sz w:val="18"/>
                <w:szCs w:val="18"/>
              </w:rPr>
              <w:t>只</w:t>
            </w:r>
          </w:p>
        </w:tc>
        <w:tc>
          <w:tcPr>
            <w:tcW w:w="264" w:type="pct"/>
            <w:vAlign w:val="center"/>
          </w:tcPr>
          <w:p>
            <w:pPr>
              <w:spacing w:line="0" w:lineRule="atLeast"/>
              <w:jc w:val="center"/>
              <w:rPr>
                <w:rFonts w:ascii="宋体" w:hAnsi="宋体" w:cs="宋体"/>
                <w:color w:val="000000"/>
                <w:sz w:val="18"/>
                <w:szCs w:val="18"/>
              </w:rPr>
            </w:pPr>
            <w:r>
              <w:rPr>
                <w:rFonts w:hint="eastAsia"/>
                <w:color w:val="000000"/>
                <w:sz w:val="18"/>
                <w:szCs w:val="18"/>
              </w:rPr>
              <w:t>200</w:t>
            </w:r>
          </w:p>
        </w:tc>
        <w:tc>
          <w:tcPr>
            <w:tcW w:w="547"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12"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66"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14" w:type="pct"/>
            <w:vAlign w:val="center"/>
          </w:tcPr>
          <w:p>
            <w:pPr>
              <w:jc w:val="center"/>
              <w:rPr>
                <w:rFonts w:ascii="宋体" w:hAnsi="宋体" w:cs="宋体"/>
                <w:color w:val="000000"/>
                <w:sz w:val="18"/>
                <w:szCs w:val="18"/>
              </w:rPr>
            </w:pPr>
            <w:r>
              <w:rPr>
                <w:rFonts w:hint="eastAsia"/>
                <w:color w:val="000000"/>
                <w:sz w:val="18"/>
                <w:szCs w:val="18"/>
              </w:rPr>
              <w:t>6</w:t>
            </w:r>
          </w:p>
        </w:tc>
        <w:tc>
          <w:tcPr>
            <w:tcW w:w="805" w:type="pct"/>
            <w:vAlign w:val="center"/>
          </w:tcPr>
          <w:p>
            <w:pPr>
              <w:spacing w:line="0" w:lineRule="atLeast"/>
              <w:rPr>
                <w:rFonts w:ascii="宋体" w:hAnsi="宋体" w:cs="宋体"/>
                <w:color w:val="000000"/>
                <w:sz w:val="18"/>
                <w:szCs w:val="18"/>
              </w:rPr>
            </w:pPr>
            <w:r>
              <w:rPr>
                <w:rFonts w:hint="eastAsia"/>
                <w:color w:val="000000"/>
                <w:sz w:val="18"/>
                <w:szCs w:val="18"/>
              </w:rPr>
              <w:t>不锈钢水龙头</w:t>
            </w:r>
          </w:p>
        </w:tc>
        <w:tc>
          <w:tcPr>
            <w:tcW w:w="1265" w:type="pct"/>
            <w:vAlign w:val="center"/>
          </w:tcPr>
          <w:p>
            <w:pPr>
              <w:spacing w:line="0" w:lineRule="atLeast"/>
              <w:rPr>
                <w:rFonts w:ascii="宋体" w:hAnsi="宋体" w:cs="宋体"/>
                <w:color w:val="000000"/>
                <w:sz w:val="18"/>
                <w:szCs w:val="18"/>
              </w:rPr>
            </w:pPr>
            <w:r>
              <w:rPr>
                <w:rFonts w:hint="eastAsia"/>
                <w:color w:val="000000"/>
                <w:sz w:val="18"/>
                <w:szCs w:val="18"/>
              </w:rPr>
              <w:t>　</w:t>
            </w:r>
          </w:p>
        </w:tc>
        <w:tc>
          <w:tcPr>
            <w:tcW w:w="664" w:type="pct"/>
            <w:vAlign w:val="center"/>
          </w:tcPr>
          <w:p>
            <w:pPr>
              <w:spacing w:line="0" w:lineRule="atLeast"/>
              <w:rPr>
                <w:rFonts w:ascii="宋体" w:hAnsi="宋体" w:cs="宋体"/>
                <w:color w:val="000000"/>
                <w:sz w:val="18"/>
                <w:szCs w:val="18"/>
              </w:rPr>
            </w:pPr>
            <w:r>
              <w:rPr>
                <w:rFonts w:hint="eastAsia"/>
                <w:color w:val="000000"/>
                <w:sz w:val="18"/>
                <w:szCs w:val="18"/>
              </w:rPr>
              <w:t>4〞（</w:t>
            </w:r>
            <w:r>
              <w:rPr>
                <w:rFonts w:hint="eastAsia"/>
                <w:color w:val="FF0000"/>
                <w:sz w:val="18"/>
                <w:szCs w:val="18"/>
              </w:rPr>
              <w:t>4分</w:t>
            </w:r>
            <w:r>
              <w:rPr>
                <w:rFonts w:hint="eastAsia"/>
                <w:color w:val="000000"/>
                <w:sz w:val="18"/>
                <w:szCs w:val="18"/>
              </w:rPr>
              <w:t>）</w:t>
            </w:r>
          </w:p>
        </w:tc>
        <w:tc>
          <w:tcPr>
            <w:tcW w:w="263" w:type="pct"/>
            <w:vAlign w:val="center"/>
          </w:tcPr>
          <w:p>
            <w:pPr>
              <w:spacing w:line="0" w:lineRule="atLeast"/>
              <w:rPr>
                <w:rFonts w:ascii="宋体" w:hAnsi="宋体" w:cs="宋体"/>
                <w:color w:val="000000"/>
                <w:sz w:val="18"/>
                <w:szCs w:val="18"/>
              </w:rPr>
            </w:pPr>
            <w:r>
              <w:rPr>
                <w:rFonts w:hint="eastAsia"/>
                <w:color w:val="000000"/>
                <w:sz w:val="18"/>
                <w:szCs w:val="18"/>
              </w:rPr>
              <w:t>只</w:t>
            </w:r>
          </w:p>
        </w:tc>
        <w:tc>
          <w:tcPr>
            <w:tcW w:w="264" w:type="pct"/>
            <w:vAlign w:val="center"/>
          </w:tcPr>
          <w:p>
            <w:pPr>
              <w:spacing w:line="0" w:lineRule="atLeast"/>
              <w:jc w:val="center"/>
              <w:rPr>
                <w:rFonts w:ascii="宋体" w:hAnsi="宋体" w:cs="宋体"/>
                <w:color w:val="000000"/>
                <w:sz w:val="18"/>
                <w:szCs w:val="18"/>
              </w:rPr>
            </w:pPr>
            <w:r>
              <w:rPr>
                <w:rFonts w:hint="eastAsia"/>
                <w:color w:val="000000"/>
                <w:sz w:val="18"/>
                <w:szCs w:val="18"/>
              </w:rPr>
              <w:t>5</w:t>
            </w:r>
          </w:p>
        </w:tc>
        <w:tc>
          <w:tcPr>
            <w:tcW w:w="547"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12"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66"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14" w:type="pct"/>
            <w:vAlign w:val="center"/>
          </w:tcPr>
          <w:p>
            <w:pPr>
              <w:jc w:val="center"/>
              <w:rPr>
                <w:rFonts w:ascii="宋体" w:hAnsi="宋体" w:cs="宋体"/>
                <w:color w:val="000000"/>
                <w:sz w:val="18"/>
                <w:szCs w:val="18"/>
              </w:rPr>
            </w:pPr>
            <w:r>
              <w:rPr>
                <w:rFonts w:hint="eastAsia"/>
                <w:color w:val="000000"/>
                <w:sz w:val="18"/>
                <w:szCs w:val="18"/>
              </w:rPr>
              <w:t>7</w:t>
            </w:r>
          </w:p>
        </w:tc>
        <w:tc>
          <w:tcPr>
            <w:tcW w:w="805" w:type="pct"/>
            <w:vAlign w:val="center"/>
          </w:tcPr>
          <w:p>
            <w:pPr>
              <w:spacing w:line="0" w:lineRule="atLeast"/>
              <w:rPr>
                <w:rFonts w:ascii="宋体" w:hAnsi="宋体" w:cs="宋体"/>
                <w:color w:val="000000"/>
                <w:sz w:val="18"/>
                <w:szCs w:val="18"/>
              </w:rPr>
            </w:pPr>
            <w:r>
              <w:rPr>
                <w:rFonts w:hint="eastAsia"/>
                <w:color w:val="000000"/>
                <w:sz w:val="18"/>
                <w:szCs w:val="18"/>
              </w:rPr>
              <w:t>镀锌钢管</w:t>
            </w:r>
          </w:p>
        </w:tc>
        <w:tc>
          <w:tcPr>
            <w:tcW w:w="1265" w:type="pct"/>
            <w:vAlign w:val="center"/>
          </w:tcPr>
          <w:p>
            <w:pPr>
              <w:spacing w:line="0" w:lineRule="atLeast"/>
              <w:rPr>
                <w:rFonts w:ascii="宋体" w:hAnsi="宋体" w:cs="宋体"/>
                <w:color w:val="000000"/>
                <w:sz w:val="18"/>
                <w:szCs w:val="18"/>
              </w:rPr>
            </w:pPr>
            <w:r>
              <w:rPr>
                <w:rFonts w:hint="eastAsia"/>
                <w:color w:val="000000"/>
                <w:sz w:val="18"/>
                <w:szCs w:val="18"/>
              </w:rPr>
              <w:t>Q345B 6米/根</w:t>
            </w:r>
          </w:p>
        </w:tc>
        <w:tc>
          <w:tcPr>
            <w:tcW w:w="664" w:type="pct"/>
            <w:vAlign w:val="center"/>
          </w:tcPr>
          <w:p>
            <w:pPr>
              <w:spacing w:line="0" w:lineRule="atLeast"/>
              <w:rPr>
                <w:rFonts w:ascii="宋体" w:hAnsi="宋体" w:cs="宋体"/>
                <w:color w:val="000000"/>
                <w:sz w:val="18"/>
                <w:szCs w:val="18"/>
              </w:rPr>
            </w:pPr>
            <w:r>
              <w:rPr>
                <w:rFonts w:hint="eastAsia"/>
                <w:color w:val="000000"/>
                <w:sz w:val="18"/>
                <w:szCs w:val="18"/>
              </w:rPr>
              <w:t>DN15</w:t>
            </w:r>
          </w:p>
        </w:tc>
        <w:tc>
          <w:tcPr>
            <w:tcW w:w="263" w:type="pct"/>
            <w:vAlign w:val="center"/>
          </w:tcPr>
          <w:p>
            <w:pPr>
              <w:spacing w:line="0" w:lineRule="atLeast"/>
              <w:rPr>
                <w:rFonts w:ascii="宋体" w:hAnsi="宋体" w:cs="宋体"/>
                <w:color w:val="000000"/>
                <w:sz w:val="18"/>
                <w:szCs w:val="18"/>
              </w:rPr>
            </w:pPr>
            <w:r>
              <w:rPr>
                <w:rFonts w:hint="eastAsia"/>
                <w:color w:val="000000"/>
                <w:sz w:val="18"/>
                <w:szCs w:val="18"/>
              </w:rPr>
              <w:t>根</w:t>
            </w:r>
          </w:p>
        </w:tc>
        <w:tc>
          <w:tcPr>
            <w:tcW w:w="264" w:type="pct"/>
            <w:vAlign w:val="center"/>
          </w:tcPr>
          <w:p>
            <w:pPr>
              <w:spacing w:line="0" w:lineRule="atLeast"/>
              <w:jc w:val="center"/>
              <w:rPr>
                <w:rFonts w:ascii="宋体" w:hAnsi="宋体" w:cs="宋体"/>
                <w:color w:val="000000"/>
                <w:sz w:val="18"/>
                <w:szCs w:val="18"/>
              </w:rPr>
            </w:pPr>
            <w:r>
              <w:rPr>
                <w:rFonts w:hint="eastAsia"/>
                <w:color w:val="000000"/>
                <w:sz w:val="18"/>
                <w:szCs w:val="18"/>
              </w:rPr>
              <w:t>360</w:t>
            </w:r>
          </w:p>
        </w:tc>
        <w:tc>
          <w:tcPr>
            <w:tcW w:w="547"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12"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66"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14" w:type="pct"/>
            <w:vAlign w:val="center"/>
          </w:tcPr>
          <w:p>
            <w:pPr>
              <w:jc w:val="center"/>
              <w:rPr>
                <w:rFonts w:ascii="宋体" w:hAnsi="宋体" w:cs="宋体"/>
                <w:color w:val="000000"/>
                <w:sz w:val="18"/>
                <w:szCs w:val="18"/>
              </w:rPr>
            </w:pPr>
            <w:r>
              <w:rPr>
                <w:rFonts w:hint="eastAsia"/>
                <w:color w:val="000000"/>
                <w:sz w:val="18"/>
                <w:szCs w:val="18"/>
              </w:rPr>
              <w:t>8</w:t>
            </w:r>
          </w:p>
        </w:tc>
        <w:tc>
          <w:tcPr>
            <w:tcW w:w="805" w:type="pct"/>
            <w:vAlign w:val="center"/>
          </w:tcPr>
          <w:p>
            <w:pPr>
              <w:spacing w:line="0" w:lineRule="atLeast"/>
              <w:rPr>
                <w:rFonts w:ascii="宋体" w:hAnsi="宋体" w:cs="宋体"/>
                <w:color w:val="000000"/>
                <w:sz w:val="18"/>
                <w:szCs w:val="18"/>
              </w:rPr>
            </w:pPr>
            <w:r>
              <w:rPr>
                <w:rFonts w:hint="eastAsia"/>
                <w:color w:val="000000"/>
                <w:sz w:val="18"/>
                <w:szCs w:val="18"/>
              </w:rPr>
              <w:t>镀锌槽钢</w:t>
            </w:r>
          </w:p>
        </w:tc>
        <w:tc>
          <w:tcPr>
            <w:tcW w:w="1265" w:type="pct"/>
            <w:vAlign w:val="center"/>
          </w:tcPr>
          <w:p>
            <w:pPr>
              <w:spacing w:line="0" w:lineRule="atLeast"/>
              <w:rPr>
                <w:rFonts w:ascii="宋体" w:hAnsi="宋体" w:cs="宋体"/>
                <w:color w:val="000000"/>
                <w:sz w:val="18"/>
                <w:szCs w:val="18"/>
              </w:rPr>
            </w:pPr>
            <w:r>
              <w:rPr>
                <w:rFonts w:hint="eastAsia"/>
                <w:color w:val="000000"/>
                <w:sz w:val="18"/>
                <w:szCs w:val="18"/>
              </w:rPr>
              <w:t>10#</w:t>
            </w:r>
          </w:p>
        </w:tc>
        <w:tc>
          <w:tcPr>
            <w:tcW w:w="664" w:type="pct"/>
            <w:vAlign w:val="center"/>
          </w:tcPr>
          <w:p>
            <w:pPr>
              <w:spacing w:line="0" w:lineRule="atLeast"/>
              <w:rPr>
                <w:rFonts w:ascii="宋体" w:hAnsi="宋体" w:cs="宋体"/>
                <w:color w:val="000000"/>
                <w:sz w:val="18"/>
                <w:szCs w:val="18"/>
              </w:rPr>
            </w:pPr>
            <w:r>
              <w:rPr>
                <w:rFonts w:hint="eastAsia"/>
                <w:color w:val="000000"/>
                <w:sz w:val="18"/>
                <w:szCs w:val="18"/>
              </w:rPr>
              <w:t>Q235B 6米/根</w:t>
            </w:r>
          </w:p>
        </w:tc>
        <w:tc>
          <w:tcPr>
            <w:tcW w:w="263" w:type="pct"/>
            <w:vAlign w:val="center"/>
          </w:tcPr>
          <w:p>
            <w:pPr>
              <w:spacing w:line="0" w:lineRule="atLeast"/>
              <w:rPr>
                <w:rFonts w:ascii="宋体" w:hAnsi="宋体" w:cs="宋体"/>
                <w:color w:val="000000"/>
                <w:sz w:val="18"/>
                <w:szCs w:val="18"/>
              </w:rPr>
            </w:pPr>
            <w:r>
              <w:rPr>
                <w:rFonts w:hint="eastAsia"/>
                <w:color w:val="000000"/>
                <w:sz w:val="18"/>
                <w:szCs w:val="18"/>
              </w:rPr>
              <w:t>根</w:t>
            </w:r>
          </w:p>
        </w:tc>
        <w:tc>
          <w:tcPr>
            <w:tcW w:w="264" w:type="pct"/>
            <w:vAlign w:val="center"/>
          </w:tcPr>
          <w:p>
            <w:pPr>
              <w:spacing w:line="0" w:lineRule="atLeast"/>
              <w:jc w:val="center"/>
              <w:rPr>
                <w:rFonts w:ascii="宋体" w:hAnsi="宋体" w:cs="宋体"/>
                <w:color w:val="000000"/>
                <w:sz w:val="18"/>
                <w:szCs w:val="18"/>
              </w:rPr>
            </w:pPr>
            <w:r>
              <w:rPr>
                <w:rFonts w:hint="eastAsia"/>
                <w:color w:val="000000"/>
                <w:sz w:val="18"/>
                <w:szCs w:val="18"/>
              </w:rPr>
              <w:t>6</w:t>
            </w:r>
          </w:p>
        </w:tc>
        <w:tc>
          <w:tcPr>
            <w:tcW w:w="547"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12"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66"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14" w:type="pct"/>
            <w:vAlign w:val="center"/>
          </w:tcPr>
          <w:p>
            <w:pPr>
              <w:jc w:val="center"/>
              <w:rPr>
                <w:rFonts w:ascii="宋体" w:hAnsi="宋体" w:cs="宋体"/>
                <w:color w:val="000000"/>
                <w:sz w:val="18"/>
                <w:szCs w:val="18"/>
              </w:rPr>
            </w:pPr>
            <w:r>
              <w:rPr>
                <w:rFonts w:hint="eastAsia"/>
                <w:color w:val="000000"/>
                <w:sz w:val="18"/>
                <w:szCs w:val="18"/>
              </w:rPr>
              <w:t>9</w:t>
            </w:r>
          </w:p>
        </w:tc>
        <w:tc>
          <w:tcPr>
            <w:tcW w:w="805" w:type="pct"/>
            <w:vAlign w:val="center"/>
          </w:tcPr>
          <w:p>
            <w:pPr>
              <w:spacing w:line="0" w:lineRule="atLeast"/>
              <w:rPr>
                <w:rFonts w:ascii="宋体" w:hAnsi="宋体" w:cs="宋体"/>
                <w:color w:val="000000"/>
                <w:sz w:val="18"/>
                <w:szCs w:val="18"/>
              </w:rPr>
            </w:pPr>
            <w:r>
              <w:rPr>
                <w:rFonts w:hint="eastAsia"/>
                <w:color w:val="000000"/>
                <w:sz w:val="18"/>
                <w:szCs w:val="18"/>
              </w:rPr>
              <w:t>国旗</w:t>
            </w:r>
          </w:p>
        </w:tc>
        <w:tc>
          <w:tcPr>
            <w:tcW w:w="1265" w:type="pct"/>
            <w:vAlign w:val="center"/>
          </w:tcPr>
          <w:p>
            <w:pPr>
              <w:spacing w:line="0" w:lineRule="atLeast"/>
              <w:rPr>
                <w:rFonts w:ascii="宋体" w:hAnsi="宋体" w:cs="宋体"/>
                <w:color w:val="000000"/>
                <w:sz w:val="18"/>
                <w:szCs w:val="18"/>
              </w:rPr>
            </w:pPr>
            <w:r>
              <w:rPr>
                <w:rFonts w:hint="eastAsia"/>
                <w:color w:val="000000"/>
                <w:sz w:val="18"/>
                <w:szCs w:val="18"/>
              </w:rPr>
              <w:t>1440mm×960mm</w:t>
            </w:r>
          </w:p>
        </w:tc>
        <w:tc>
          <w:tcPr>
            <w:tcW w:w="664" w:type="pct"/>
            <w:vAlign w:val="center"/>
          </w:tcPr>
          <w:p>
            <w:pPr>
              <w:spacing w:line="0" w:lineRule="atLeast"/>
              <w:rPr>
                <w:rFonts w:ascii="宋体" w:hAnsi="宋体" w:cs="宋体"/>
                <w:color w:val="000000"/>
                <w:sz w:val="18"/>
                <w:szCs w:val="18"/>
              </w:rPr>
            </w:pPr>
            <w:r>
              <w:rPr>
                <w:rFonts w:hint="eastAsia"/>
                <w:color w:val="000000"/>
                <w:sz w:val="18"/>
                <w:szCs w:val="18"/>
              </w:rPr>
              <w:t>　</w:t>
            </w:r>
          </w:p>
        </w:tc>
        <w:tc>
          <w:tcPr>
            <w:tcW w:w="263" w:type="pct"/>
            <w:vAlign w:val="center"/>
          </w:tcPr>
          <w:p>
            <w:pPr>
              <w:spacing w:line="0" w:lineRule="atLeast"/>
              <w:rPr>
                <w:rFonts w:ascii="宋体" w:hAnsi="宋体" w:cs="宋体"/>
                <w:color w:val="000000"/>
                <w:sz w:val="18"/>
                <w:szCs w:val="18"/>
              </w:rPr>
            </w:pPr>
            <w:r>
              <w:rPr>
                <w:rFonts w:hint="eastAsia"/>
                <w:color w:val="000000"/>
                <w:sz w:val="18"/>
                <w:szCs w:val="18"/>
              </w:rPr>
              <w:t>个</w:t>
            </w:r>
          </w:p>
        </w:tc>
        <w:tc>
          <w:tcPr>
            <w:tcW w:w="264" w:type="pct"/>
            <w:vAlign w:val="center"/>
          </w:tcPr>
          <w:p>
            <w:pPr>
              <w:spacing w:line="0" w:lineRule="atLeast"/>
              <w:jc w:val="center"/>
              <w:rPr>
                <w:rFonts w:ascii="宋体" w:hAnsi="宋体" w:cs="宋体"/>
                <w:color w:val="000000"/>
                <w:sz w:val="18"/>
                <w:szCs w:val="18"/>
              </w:rPr>
            </w:pPr>
            <w:r>
              <w:rPr>
                <w:rFonts w:hint="eastAsia"/>
                <w:color w:val="000000"/>
                <w:sz w:val="18"/>
                <w:szCs w:val="18"/>
              </w:rPr>
              <w:t>20</w:t>
            </w:r>
          </w:p>
        </w:tc>
        <w:tc>
          <w:tcPr>
            <w:tcW w:w="547"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12"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66"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14" w:type="pct"/>
            <w:vAlign w:val="center"/>
          </w:tcPr>
          <w:p>
            <w:pPr>
              <w:jc w:val="center"/>
              <w:rPr>
                <w:rFonts w:ascii="宋体" w:hAnsi="宋体" w:cs="宋体"/>
                <w:color w:val="000000"/>
                <w:sz w:val="18"/>
                <w:szCs w:val="18"/>
              </w:rPr>
            </w:pPr>
            <w:r>
              <w:rPr>
                <w:rFonts w:hint="eastAsia"/>
                <w:color w:val="000000"/>
                <w:sz w:val="18"/>
                <w:szCs w:val="18"/>
              </w:rPr>
              <w:t>10</w:t>
            </w:r>
          </w:p>
        </w:tc>
        <w:tc>
          <w:tcPr>
            <w:tcW w:w="805" w:type="pct"/>
            <w:vAlign w:val="center"/>
          </w:tcPr>
          <w:p>
            <w:pPr>
              <w:spacing w:line="0" w:lineRule="atLeast"/>
              <w:rPr>
                <w:rFonts w:ascii="宋体" w:hAnsi="宋体" w:cs="宋体"/>
                <w:color w:val="000000"/>
                <w:sz w:val="18"/>
                <w:szCs w:val="18"/>
              </w:rPr>
            </w:pPr>
            <w:r>
              <w:rPr>
                <w:rFonts w:hint="eastAsia"/>
                <w:color w:val="000000"/>
                <w:sz w:val="18"/>
                <w:szCs w:val="18"/>
              </w:rPr>
              <w:t>防火门液压闭门器</w:t>
            </w:r>
          </w:p>
        </w:tc>
        <w:tc>
          <w:tcPr>
            <w:tcW w:w="1265" w:type="pct"/>
            <w:vAlign w:val="center"/>
          </w:tcPr>
          <w:p>
            <w:pPr>
              <w:spacing w:line="0" w:lineRule="atLeast"/>
              <w:rPr>
                <w:rFonts w:ascii="宋体" w:hAnsi="宋体" w:cs="宋体"/>
                <w:color w:val="000000"/>
                <w:sz w:val="18"/>
                <w:szCs w:val="18"/>
              </w:rPr>
            </w:pPr>
            <w:r>
              <w:rPr>
                <w:rFonts w:hint="eastAsia"/>
                <w:color w:val="000000"/>
                <w:sz w:val="18"/>
                <w:szCs w:val="18"/>
              </w:rPr>
              <w:t>常闭式 适合门重：35-65KG 主要材质：加厚铝合金</w:t>
            </w:r>
          </w:p>
        </w:tc>
        <w:tc>
          <w:tcPr>
            <w:tcW w:w="664" w:type="pct"/>
            <w:vAlign w:val="center"/>
          </w:tcPr>
          <w:p>
            <w:pPr>
              <w:spacing w:line="0" w:lineRule="atLeast"/>
              <w:rPr>
                <w:rFonts w:ascii="宋体" w:hAnsi="宋体" w:cs="宋体"/>
                <w:color w:val="000000"/>
                <w:sz w:val="18"/>
                <w:szCs w:val="18"/>
              </w:rPr>
            </w:pPr>
            <w:r>
              <w:rPr>
                <w:rFonts w:hint="eastAsia"/>
                <w:color w:val="000000"/>
                <w:sz w:val="18"/>
                <w:szCs w:val="18"/>
              </w:rPr>
              <w:t>　</w:t>
            </w:r>
          </w:p>
        </w:tc>
        <w:tc>
          <w:tcPr>
            <w:tcW w:w="263" w:type="pct"/>
            <w:vAlign w:val="center"/>
          </w:tcPr>
          <w:p>
            <w:pPr>
              <w:spacing w:line="0" w:lineRule="atLeast"/>
              <w:rPr>
                <w:rFonts w:ascii="宋体" w:hAnsi="宋体" w:cs="宋体"/>
                <w:color w:val="000000"/>
                <w:sz w:val="18"/>
                <w:szCs w:val="18"/>
              </w:rPr>
            </w:pPr>
            <w:r>
              <w:rPr>
                <w:rFonts w:hint="eastAsia"/>
                <w:color w:val="000000"/>
                <w:sz w:val="18"/>
                <w:szCs w:val="18"/>
              </w:rPr>
              <w:t>套</w:t>
            </w:r>
          </w:p>
        </w:tc>
        <w:tc>
          <w:tcPr>
            <w:tcW w:w="264" w:type="pct"/>
            <w:vAlign w:val="center"/>
          </w:tcPr>
          <w:p>
            <w:pPr>
              <w:spacing w:line="0" w:lineRule="atLeast"/>
              <w:jc w:val="center"/>
              <w:rPr>
                <w:rFonts w:ascii="宋体" w:hAnsi="宋体" w:cs="宋体"/>
                <w:color w:val="000000"/>
                <w:sz w:val="18"/>
                <w:szCs w:val="18"/>
              </w:rPr>
            </w:pPr>
            <w:r>
              <w:rPr>
                <w:rFonts w:hint="eastAsia"/>
                <w:color w:val="000000"/>
                <w:sz w:val="18"/>
                <w:szCs w:val="18"/>
              </w:rPr>
              <w:t>3</w:t>
            </w:r>
          </w:p>
        </w:tc>
        <w:tc>
          <w:tcPr>
            <w:tcW w:w="547"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12"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66"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14" w:type="pct"/>
            <w:vAlign w:val="center"/>
          </w:tcPr>
          <w:p>
            <w:pPr>
              <w:jc w:val="center"/>
              <w:rPr>
                <w:rFonts w:ascii="宋体" w:hAnsi="宋体" w:cs="宋体"/>
                <w:color w:val="000000"/>
                <w:sz w:val="18"/>
                <w:szCs w:val="18"/>
              </w:rPr>
            </w:pPr>
          </w:p>
        </w:tc>
        <w:tc>
          <w:tcPr>
            <w:tcW w:w="805" w:type="pct"/>
            <w:vAlign w:val="center"/>
          </w:tcPr>
          <w:p>
            <w:pPr>
              <w:widowControl/>
              <w:spacing w:line="0" w:lineRule="atLeast"/>
              <w:jc w:val="center"/>
              <w:rPr>
                <w:rFonts w:hint="eastAsia" w:ascii="方正仿宋简体" w:hAnsi="方正仿宋简体" w:eastAsia="方正仿宋简体" w:cs="方正仿宋简体"/>
                <w:szCs w:val="21"/>
              </w:rPr>
            </w:pPr>
          </w:p>
        </w:tc>
        <w:tc>
          <w:tcPr>
            <w:tcW w:w="1265" w:type="pct"/>
            <w:vAlign w:val="center"/>
          </w:tcPr>
          <w:p>
            <w:pPr>
              <w:widowControl/>
              <w:spacing w:line="0" w:lineRule="atLeast"/>
              <w:jc w:val="center"/>
              <w:rPr>
                <w:rFonts w:hint="eastAsia" w:ascii="方正仿宋简体" w:hAnsi="方正仿宋简体" w:eastAsia="方正仿宋简体" w:cs="方正仿宋简体"/>
                <w:szCs w:val="21"/>
              </w:rPr>
            </w:pPr>
          </w:p>
        </w:tc>
        <w:tc>
          <w:tcPr>
            <w:tcW w:w="664" w:type="pct"/>
            <w:vAlign w:val="center"/>
          </w:tcPr>
          <w:p>
            <w:pPr>
              <w:widowControl/>
              <w:spacing w:line="0" w:lineRule="atLeast"/>
              <w:jc w:val="center"/>
              <w:rPr>
                <w:rFonts w:hint="eastAsia" w:ascii="方正仿宋简体" w:hAnsi="方正仿宋简体" w:eastAsia="方正仿宋简体" w:cs="方正仿宋简体"/>
                <w:szCs w:val="21"/>
              </w:rPr>
            </w:pPr>
          </w:p>
        </w:tc>
        <w:tc>
          <w:tcPr>
            <w:tcW w:w="263" w:type="pct"/>
            <w:vAlign w:val="center"/>
          </w:tcPr>
          <w:p>
            <w:pPr>
              <w:widowControl/>
              <w:spacing w:line="0" w:lineRule="atLeast"/>
              <w:jc w:val="center"/>
              <w:rPr>
                <w:rFonts w:hint="eastAsia" w:ascii="方正仿宋简体" w:hAnsi="方正仿宋简体" w:eastAsia="方正仿宋简体" w:cs="方正仿宋简体"/>
                <w:szCs w:val="21"/>
              </w:rPr>
            </w:pPr>
          </w:p>
        </w:tc>
        <w:tc>
          <w:tcPr>
            <w:tcW w:w="264"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47"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12"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66"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3048" w:type="pct"/>
            <w:gridSpan w:val="4"/>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以上合计总价（大写）： </w:t>
            </w:r>
          </w:p>
        </w:tc>
        <w:tc>
          <w:tcPr>
            <w:tcW w:w="1952" w:type="pct"/>
            <w:gridSpan w:val="5"/>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小写：</w:t>
            </w: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1.在满足招标人使用要求前提下，以报价格式</w:t>
      </w:r>
      <w:r>
        <w:rPr>
          <w:rFonts w:hint="eastAsia" w:ascii="方正仿宋简体" w:hAnsi="方正仿宋简体" w:eastAsia="方正仿宋简体" w:cs="方正仿宋简体"/>
          <w:color w:val="FF0000"/>
          <w:sz w:val="32"/>
          <w:szCs w:val="32"/>
        </w:rPr>
        <w:t>总价</w:t>
      </w:r>
      <w:r>
        <w:rPr>
          <w:rFonts w:hint="eastAsia" w:ascii="方正仿宋简体" w:hAnsi="方正仿宋简体" w:eastAsia="方正仿宋简体" w:cs="方正仿宋简体"/>
          <w:sz w:val="32"/>
          <w:szCs w:val="32"/>
        </w:rPr>
        <w:t>作为总投标价，总投标价只为确定中标单位作依据。</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2.按报价格式进行填报，每格均需填报，无报价以斜线、横线或0填满。</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三.交货时间：</w:t>
      </w:r>
      <w:r>
        <w:rPr>
          <w:rFonts w:hint="eastAsia" w:ascii="方正仿宋简体" w:hAnsi="方正仿宋简体" w:eastAsia="方正仿宋简体" w:cs="方正仿宋简体"/>
          <w:kern w:val="1"/>
          <w:sz w:val="32"/>
          <w:szCs w:val="32"/>
          <w:u w:val="single"/>
        </w:rPr>
        <w:t xml:space="preserve">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spacing w:line="600" w:lineRule="exact"/>
        <w:jc w:val="left"/>
        <w:rPr>
          <w:rFonts w:ascii="方正仿宋简体" w:hAnsi="方正仿宋简体" w:eastAsia="方正仿宋简体" w:cs="方正仿宋简体"/>
          <w:kern w:val="1"/>
          <w:sz w:val="32"/>
          <w:szCs w:val="32"/>
        </w:rPr>
      </w:pPr>
    </w:p>
    <w:p>
      <w:pPr>
        <w:pStyle w:val="9"/>
        <w:adjustRightInd w:val="0"/>
        <w:snapToGrid w:val="0"/>
        <w:spacing w:before="0" w:after="0" w:line="600" w:lineRule="exact"/>
        <w:jc w:val="left"/>
        <w:rPr>
          <w:rFonts w:ascii="方正仿宋简体" w:hAnsi="方正仿宋简体" w:eastAsia="方正仿宋简体" w:cs="方正仿宋简体"/>
          <w:b w:val="0"/>
          <w:bCs w:val="0"/>
          <w:kern w:val="1"/>
        </w:rPr>
      </w:pPr>
    </w:p>
    <w:p>
      <w:pPr>
        <w:rPr>
          <w:rFonts w:ascii="方正仿宋简体" w:hAnsi="方正仿宋简体" w:eastAsia="方正仿宋简体" w:cs="方正仿宋简体"/>
          <w:b w:val="0"/>
          <w:bCs w:val="0"/>
          <w:kern w:val="1"/>
        </w:rPr>
      </w:pPr>
    </w:p>
    <w:p>
      <w:pPr>
        <w:rPr>
          <w:rFonts w:ascii="方正仿宋简体" w:hAnsi="方正仿宋简体" w:eastAsia="方正仿宋简体" w:cs="方正仿宋简体"/>
          <w:b w:val="0"/>
          <w:bCs w:val="0"/>
          <w:kern w:val="1"/>
        </w:rPr>
      </w:pPr>
    </w:p>
    <w:p>
      <w:pPr>
        <w:rPr>
          <w:rFonts w:ascii="方正仿宋简体" w:hAnsi="方正仿宋简体" w:eastAsia="方正仿宋简体" w:cs="方正仿宋简体"/>
          <w:b w:val="0"/>
          <w:bCs w:val="0"/>
          <w:kern w:val="1"/>
        </w:rPr>
      </w:pPr>
    </w:p>
    <w:p>
      <w:pPr>
        <w:rPr>
          <w:rFonts w:ascii="方正仿宋简体" w:hAnsi="方正仿宋简体" w:eastAsia="方正仿宋简体" w:cs="方正仿宋简体"/>
          <w:b w:val="0"/>
          <w:bCs w:val="0"/>
          <w:kern w:val="1"/>
        </w:rPr>
      </w:pPr>
    </w:p>
    <w:p>
      <w:pPr>
        <w:rPr>
          <w:rFonts w:ascii="方正仿宋简体" w:hAnsi="方正仿宋简体" w:eastAsia="方正仿宋简体" w:cs="方正仿宋简体"/>
          <w:b w:val="0"/>
          <w:bCs w:val="0"/>
          <w:kern w:val="1"/>
        </w:rPr>
      </w:pPr>
    </w:p>
    <w:p>
      <w:pPr>
        <w:rPr>
          <w:rFonts w:ascii="方正仿宋简体" w:hAnsi="方正仿宋简体" w:eastAsia="方正仿宋简体" w:cs="方正仿宋简体"/>
          <w:b w:val="0"/>
          <w:bCs w:val="0"/>
          <w:kern w:val="1"/>
        </w:rPr>
      </w:pPr>
    </w:p>
    <w:p>
      <w:pPr>
        <w:rPr>
          <w:rFonts w:ascii="方正仿宋简体" w:hAnsi="方正仿宋简体" w:eastAsia="方正仿宋简体" w:cs="方正仿宋简体"/>
          <w:b w:val="0"/>
          <w:bCs w:val="0"/>
          <w:kern w:val="1"/>
        </w:rPr>
      </w:pPr>
    </w:p>
    <w:p>
      <w:pPr>
        <w:rPr>
          <w:rFonts w:ascii="方正仿宋简体" w:hAnsi="方正仿宋简体" w:eastAsia="方正仿宋简体" w:cs="方正仿宋简体"/>
          <w:b w:val="0"/>
          <w:bCs w:val="0"/>
          <w:kern w:val="1"/>
        </w:rPr>
      </w:pPr>
    </w:p>
    <w:p>
      <w:pPr>
        <w:rPr>
          <w:rFonts w:ascii="方正仿宋简体" w:hAnsi="方正仿宋简体" w:eastAsia="方正仿宋简体" w:cs="方正仿宋简体"/>
          <w:b w:val="0"/>
          <w:bCs w:val="0"/>
          <w:kern w:val="1"/>
        </w:rPr>
      </w:pPr>
    </w:p>
    <w:p>
      <w:pPr>
        <w:rPr>
          <w:rFonts w:ascii="方正仿宋简体" w:hAnsi="方正仿宋简体" w:eastAsia="方正仿宋简体" w:cs="方正仿宋简体"/>
          <w:b w:val="0"/>
          <w:bCs w:val="0"/>
          <w:kern w:val="1"/>
        </w:rPr>
      </w:pPr>
      <w:bookmarkStart w:id="0" w:name="_GoBack"/>
      <w:bookmarkEnd w:id="0"/>
    </w:p>
    <w:p/>
    <w:p>
      <w:pPr>
        <w:pStyle w:val="9"/>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9"/>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9"/>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1"/>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sz w:val="32"/>
          <w:szCs w:val="32"/>
        </w:rPr>
        <w:t>60日内以银行承兑</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tbl>
      <w:tblPr>
        <w:tblStyle w:val="11"/>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签订日期：2023年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本页为甲乙双方于2023年 月 日签订的《产品买卖合同》（编号：HJHB-E-2023-00**）合同签章页。</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7"/>
                  <w:jc w:val="center"/>
                </w:pPr>
                <w:r>
                  <w:fldChar w:fldCharType="begin"/>
                </w:r>
                <w:r>
                  <w:instrText xml:space="preserve"> PAGE  \* MERGEFORMAT </w:instrText>
                </w:r>
                <w:r>
                  <w:fldChar w:fldCharType="separate"/>
                </w:r>
                <w:r>
                  <w:t>4</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TI5MWM2YjU3NjgyYzAyZWIyNDMxM2FmOGI0YzZlZmYifQ=="/>
  </w:docVars>
  <w:rsids>
    <w:rsidRoot w:val="359E47FF"/>
    <w:rsid w:val="00011B4B"/>
    <w:rsid w:val="00030F87"/>
    <w:rsid w:val="000310BC"/>
    <w:rsid w:val="0003693D"/>
    <w:rsid w:val="00063E06"/>
    <w:rsid w:val="000A22DB"/>
    <w:rsid w:val="000B2499"/>
    <w:rsid w:val="000C1845"/>
    <w:rsid w:val="000D348B"/>
    <w:rsid w:val="000D6A23"/>
    <w:rsid w:val="00103A8D"/>
    <w:rsid w:val="00115EEC"/>
    <w:rsid w:val="001260B7"/>
    <w:rsid w:val="00136B0D"/>
    <w:rsid w:val="00160290"/>
    <w:rsid w:val="00166793"/>
    <w:rsid w:val="0018234A"/>
    <w:rsid w:val="001915A1"/>
    <w:rsid w:val="00193418"/>
    <w:rsid w:val="00196EA5"/>
    <w:rsid w:val="001A7FE6"/>
    <w:rsid w:val="001B4C8E"/>
    <w:rsid w:val="001C3F61"/>
    <w:rsid w:val="001D5CF3"/>
    <w:rsid w:val="001F16BE"/>
    <w:rsid w:val="001F212A"/>
    <w:rsid w:val="00210C67"/>
    <w:rsid w:val="002133E5"/>
    <w:rsid w:val="0024696A"/>
    <w:rsid w:val="002B3E65"/>
    <w:rsid w:val="002F51AC"/>
    <w:rsid w:val="002F66BD"/>
    <w:rsid w:val="0031037C"/>
    <w:rsid w:val="00313EBC"/>
    <w:rsid w:val="00325814"/>
    <w:rsid w:val="00331F42"/>
    <w:rsid w:val="00345E7E"/>
    <w:rsid w:val="00355E41"/>
    <w:rsid w:val="003702A0"/>
    <w:rsid w:val="003732C8"/>
    <w:rsid w:val="00380BAA"/>
    <w:rsid w:val="0038382E"/>
    <w:rsid w:val="00383D99"/>
    <w:rsid w:val="00384194"/>
    <w:rsid w:val="00394D6B"/>
    <w:rsid w:val="003B4E51"/>
    <w:rsid w:val="003C384A"/>
    <w:rsid w:val="00413897"/>
    <w:rsid w:val="00423C19"/>
    <w:rsid w:val="004424E8"/>
    <w:rsid w:val="00466243"/>
    <w:rsid w:val="004875EB"/>
    <w:rsid w:val="004975D5"/>
    <w:rsid w:val="004C1280"/>
    <w:rsid w:val="004C289D"/>
    <w:rsid w:val="004F5E27"/>
    <w:rsid w:val="005142FA"/>
    <w:rsid w:val="00527733"/>
    <w:rsid w:val="0053268D"/>
    <w:rsid w:val="00560EB5"/>
    <w:rsid w:val="005633CB"/>
    <w:rsid w:val="00577D8C"/>
    <w:rsid w:val="005D4F71"/>
    <w:rsid w:val="0061433F"/>
    <w:rsid w:val="006545BB"/>
    <w:rsid w:val="006734DC"/>
    <w:rsid w:val="006835A9"/>
    <w:rsid w:val="00693CB5"/>
    <w:rsid w:val="006C09FB"/>
    <w:rsid w:val="006D00BD"/>
    <w:rsid w:val="006D3CEC"/>
    <w:rsid w:val="006D5E62"/>
    <w:rsid w:val="006E4DE8"/>
    <w:rsid w:val="0070428B"/>
    <w:rsid w:val="00711ACD"/>
    <w:rsid w:val="00724955"/>
    <w:rsid w:val="007254B5"/>
    <w:rsid w:val="00746466"/>
    <w:rsid w:val="00747B85"/>
    <w:rsid w:val="00753CD1"/>
    <w:rsid w:val="00781AF0"/>
    <w:rsid w:val="00786EDE"/>
    <w:rsid w:val="007875CD"/>
    <w:rsid w:val="007D12CA"/>
    <w:rsid w:val="007D630F"/>
    <w:rsid w:val="007E0D6B"/>
    <w:rsid w:val="007E6E47"/>
    <w:rsid w:val="0082247C"/>
    <w:rsid w:val="00823974"/>
    <w:rsid w:val="0083404A"/>
    <w:rsid w:val="00842B41"/>
    <w:rsid w:val="00856599"/>
    <w:rsid w:val="00882A3F"/>
    <w:rsid w:val="008A7E03"/>
    <w:rsid w:val="008C785B"/>
    <w:rsid w:val="008D2F65"/>
    <w:rsid w:val="008D5377"/>
    <w:rsid w:val="008E5E25"/>
    <w:rsid w:val="00900A5B"/>
    <w:rsid w:val="0091028A"/>
    <w:rsid w:val="0093613E"/>
    <w:rsid w:val="00975ECA"/>
    <w:rsid w:val="00981E93"/>
    <w:rsid w:val="009A29A7"/>
    <w:rsid w:val="009C7CE7"/>
    <w:rsid w:val="009D1883"/>
    <w:rsid w:val="009D21BB"/>
    <w:rsid w:val="00A30621"/>
    <w:rsid w:val="00A47E98"/>
    <w:rsid w:val="00A63D7F"/>
    <w:rsid w:val="00A7381A"/>
    <w:rsid w:val="00A81560"/>
    <w:rsid w:val="00AB6095"/>
    <w:rsid w:val="00AC569D"/>
    <w:rsid w:val="00AD747D"/>
    <w:rsid w:val="00AF29F9"/>
    <w:rsid w:val="00B01341"/>
    <w:rsid w:val="00B0144D"/>
    <w:rsid w:val="00B353E5"/>
    <w:rsid w:val="00B51C96"/>
    <w:rsid w:val="00B63039"/>
    <w:rsid w:val="00B7406B"/>
    <w:rsid w:val="00B74619"/>
    <w:rsid w:val="00B82A10"/>
    <w:rsid w:val="00B82CED"/>
    <w:rsid w:val="00B97765"/>
    <w:rsid w:val="00BD78FB"/>
    <w:rsid w:val="00BF2809"/>
    <w:rsid w:val="00C2100D"/>
    <w:rsid w:val="00C258E8"/>
    <w:rsid w:val="00C31E40"/>
    <w:rsid w:val="00C41533"/>
    <w:rsid w:val="00C56465"/>
    <w:rsid w:val="00C743A3"/>
    <w:rsid w:val="00C97E7F"/>
    <w:rsid w:val="00D24639"/>
    <w:rsid w:val="00D32CC0"/>
    <w:rsid w:val="00D74586"/>
    <w:rsid w:val="00D84546"/>
    <w:rsid w:val="00D84D68"/>
    <w:rsid w:val="00D84F85"/>
    <w:rsid w:val="00DA002C"/>
    <w:rsid w:val="00DD194E"/>
    <w:rsid w:val="00DD7DB9"/>
    <w:rsid w:val="00E30627"/>
    <w:rsid w:val="00E45A9C"/>
    <w:rsid w:val="00E50D02"/>
    <w:rsid w:val="00E74639"/>
    <w:rsid w:val="00E9659A"/>
    <w:rsid w:val="00EB7745"/>
    <w:rsid w:val="00ED1B47"/>
    <w:rsid w:val="00F0109D"/>
    <w:rsid w:val="00F16E4B"/>
    <w:rsid w:val="00F32DB5"/>
    <w:rsid w:val="00F33B17"/>
    <w:rsid w:val="00F45B42"/>
    <w:rsid w:val="00F54AE9"/>
    <w:rsid w:val="00F75185"/>
    <w:rsid w:val="00F85286"/>
    <w:rsid w:val="00FA1409"/>
    <w:rsid w:val="00FF1217"/>
    <w:rsid w:val="00FF61CA"/>
    <w:rsid w:val="09E67744"/>
    <w:rsid w:val="0CCD460E"/>
    <w:rsid w:val="11E467E9"/>
    <w:rsid w:val="1444244B"/>
    <w:rsid w:val="14EA645D"/>
    <w:rsid w:val="19181A3A"/>
    <w:rsid w:val="225D796E"/>
    <w:rsid w:val="24EC6623"/>
    <w:rsid w:val="2A98798D"/>
    <w:rsid w:val="2BBD3669"/>
    <w:rsid w:val="2E16582B"/>
    <w:rsid w:val="2E4116FA"/>
    <w:rsid w:val="31262BAF"/>
    <w:rsid w:val="330F093A"/>
    <w:rsid w:val="34E37CA8"/>
    <w:rsid w:val="359E47FF"/>
    <w:rsid w:val="35B72FCB"/>
    <w:rsid w:val="35DA3E68"/>
    <w:rsid w:val="36E674AE"/>
    <w:rsid w:val="379A3E49"/>
    <w:rsid w:val="391E61C3"/>
    <w:rsid w:val="3F3D735A"/>
    <w:rsid w:val="40D519B8"/>
    <w:rsid w:val="416D2207"/>
    <w:rsid w:val="43EC12FF"/>
    <w:rsid w:val="44366C11"/>
    <w:rsid w:val="44E509D4"/>
    <w:rsid w:val="46825CD1"/>
    <w:rsid w:val="4ADD1BA1"/>
    <w:rsid w:val="4B0853C3"/>
    <w:rsid w:val="4D1078C4"/>
    <w:rsid w:val="4DC0511E"/>
    <w:rsid w:val="4FAC5BC3"/>
    <w:rsid w:val="4FC61FF0"/>
    <w:rsid w:val="50846203"/>
    <w:rsid w:val="538763B9"/>
    <w:rsid w:val="540463E4"/>
    <w:rsid w:val="55DC546E"/>
    <w:rsid w:val="579C3951"/>
    <w:rsid w:val="57F90679"/>
    <w:rsid w:val="596D6B7C"/>
    <w:rsid w:val="5CEC747F"/>
    <w:rsid w:val="5DDA4712"/>
    <w:rsid w:val="66202ABE"/>
    <w:rsid w:val="66441755"/>
    <w:rsid w:val="66CF713B"/>
    <w:rsid w:val="683F6E19"/>
    <w:rsid w:val="68961ACE"/>
    <w:rsid w:val="69C166FE"/>
    <w:rsid w:val="6AE467D8"/>
    <w:rsid w:val="6D9745DB"/>
    <w:rsid w:val="726141AB"/>
    <w:rsid w:val="7406451D"/>
    <w:rsid w:val="756A3232"/>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99"/>
    <w:pPr>
      <w:keepNext/>
      <w:keepLines/>
      <w:spacing w:line="600" w:lineRule="exact"/>
      <w:jc w:val="center"/>
      <w:outlineLvl w:val="0"/>
    </w:pPr>
    <w:rPr>
      <w:rFonts w:ascii="Calibri" w:hAnsi="Calibri"/>
      <w:kern w:val="44"/>
      <w:sz w:val="4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qFormat/>
    <w:uiPriority w:val="0"/>
    <w:pPr>
      <w:jc w:val="left"/>
    </w:pPr>
    <w:rPr>
      <w:rFonts w:ascii="Calibri" w:hAnsi="Calibri"/>
    </w:r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kern w:val="0"/>
      <w:sz w:val="20"/>
    </w:rPr>
  </w:style>
  <w:style w:type="paragraph" w:styleId="6">
    <w:name w:val="Body Text Indent"/>
    <w:basedOn w:val="1"/>
    <w:unhideWhenUsed/>
    <w:qFormat/>
    <w:uiPriority w:val="0"/>
    <w:pPr>
      <w:spacing w:after="120"/>
      <w:ind w:left="420" w:leftChars="200"/>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qFormat/>
    <w:uiPriority w:val="0"/>
    <w:pPr>
      <w:spacing w:before="240" w:after="60"/>
      <w:jc w:val="center"/>
      <w:outlineLvl w:val="0"/>
    </w:pPr>
    <w:rPr>
      <w:rFonts w:ascii="Cambria" w:hAnsi="Cambria"/>
      <w:b/>
      <w:bCs/>
      <w:kern w:val="0"/>
      <w:sz w:val="32"/>
      <w:szCs w:val="32"/>
    </w:rPr>
  </w:style>
  <w:style w:type="paragraph" w:styleId="10">
    <w:name w:val="Body Text First Indent 2"/>
    <w:basedOn w:val="6"/>
    <w:qFormat/>
    <w:uiPriority w:val="99"/>
    <w:pPr>
      <w:adjustRightInd w:val="0"/>
      <w:spacing w:after="0" w:line="312" w:lineRule="atLeast"/>
      <w:ind w:left="1296" w:leftChars="0"/>
      <w:textAlignment w:val="baseline"/>
    </w:pPr>
    <w:rPr>
      <w:rFonts w:eastAsia="仿宋_GB2312"/>
      <w:kern w:val="21"/>
      <w:sz w:val="32"/>
    </w:rPr>
  </w:style>
  <w:style w:type="paragraph" w:customStyle="1" w:styleId="13">
    <w:name w:val="列出段落11"/>
    <w:basedOn w:val="1"/>
    <w:qFormat/>
    <w:uiPriority w:val="99"/>
    <w:pPr>
      <w:ind w:firstLine="420" w:firstLineChars="200"/>
    </w:pPr>
  </w:style>
  <w:style w:type="paragraph" w:customStyle="1" w:styleId="14">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5">
    <w:name w:val="列出段落1"/>
    <w:basedOn w:val="1"/>
    <w:qFormat/>
    <w:uiPriority w:val="34"/>
    <w:pPr>
      <w:ind w:firstLine="420" w:firstLineChars="200"/>
    </w:pPr>
  </w:style>
  <w:style w:type="character" w:customStyle="1" w:styleId="16">
    <w:name w:val="批注文字 Char"/>
    <w:basedOn w:val="12"/>
    <w:link w:val="3"/>
    <w:qFormat/>
    <w:uiPriority w:val="0"/>
    <w:rPr>
      <w:rFonts w:cs="Times New Roman"/>
      <w:kern w:val="2"/>
      <w:sz w:val="21"/>
    </w:rPr>
  </w:style>
  <w:style w:type="character" w:customStyle="1" w:styleId="17">
    <w:name w:val="标题 1 Char"/>
    <w:basedOn w:val="12"/>
    <w:link w:val="2"/>
    <w:qFormat/>
    <w:uiPriority w:val="99"/>
    <w:rPr>
      <w:rFonts w:cs="Times New Roman"/>
      <w:kern w:val="44"/>
      <w:sz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C26F6A-3AAC-4230-B052-04CA25677825}">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1206</Words>
  <Characters>6878</Characters>
  <Lines>57</Lines>
  <Paragraphs>16</Paragraphs>
  <TotalTime>0</TotalTime>
  <ScaleCrop>false</ScaleCrop>
  <LinksUpToDate>false</LinksUpToDate>
  <CharactersWithSpaces>8068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邵蕾✨</cp:lastModifiedBy>
  <cp:lastPrinted>2023-07-10T01:32:00Z</cp:lastPrinted>
  <dcterms:modified xsi:type="dcterms:W3CDTF">2023-08-29T02:47:24Z</dcterms:modified>
  <dc:title>镇江海纳川物流产业发展有限责任公司</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E617128971214F11A0A6819B265D0306</vt:lpwstr>
  </property>
</Properties>
</file>