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w:t>
      </w:r>
      <w:r>
        <w:rPr>
          <w:rFonts w:hint="eastAsia" w:ascii="方正小标宋简体" w:hAnsi="宋体" w:eastAsia="方正小标宋简体" w:cs="宋体"/>
          <w:lang w:val="en-US" w:eastAsia="zh-CN"/>
        </w:rPr>
        <w:t>公铁运输</w:t>
      </w:r>
      <w:r>
        <w:rPr>
          <w:rFonts w:hint="eastAsia" w:ascii="方正小标宋简体" w:hAnsi="宋体" w:eastAsia="方正小标宋简体" w:cs="宋体"/>
        </w:rPr>
        <w:t>有限公司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我公司现</w:t>
      </w:r>
      <w:r>
        <w:rPr>
          <w:rFonts w:hint="eastAsia" w:ascii="仿宋" w:hAnsi="仿宋" w:eastAsia="仿宋" w:cs="方正仿宋简体"/>
          <w:bCs/>
          <w:sz w:val="32"/>
          <w:szCs w:val="32"/>
          <w:lang w:val="zh-CN"/>
        </w:rPr>
        <w:t>采用</w:t>
      </w:r>
      <w:r>
        <w:rPr>
          <w:rFonts w:hint="eastAsia" w:ascii="仿宋" w:hAnsi="仿宋" w:eastAsia="仿宋" w:cs="方正仿宋简体"/>
          <w:bCs/>
          <w:color w:val="000000"/>
          <w:sz w:val="32"/>
          <w:szCs w:val="32"/>
          <w:lang w:val="zh-CN"/>
        </w:rPr>
        <w:t>（自主公开招标</w:t>
      </w:r>
      <w:r>
        <w:rPr>
          <w:rFonts w:hint="eastAsia" w:ascii="仿宋" w:hAnsi="仿宋" w:eastAsia="仿宋" w:cs="方正仿宋简体"/>
          <w:bCs/>
          <w:color w:val="000000"/>
          <w:sz w:val="32"/>
          <w:szCs w:val="32"/>
        </w:rPr>
        <w:t>）</w:t>
      </w:r>
      <w:r>
        <w:rPr>
          <w:rFonts w:hint="eastAsia" w:ascii="仿宋" w:hAnsi="仿宋" w:eastAsia="仿宋" w:cs="方正仿宋简体"/>
          <w:bCs/>
          <w:sz w:val="32"/>
          <w:szCs w:val="32"/>
          <w:lang w:val="zh-CN"/>
        </w:rPr>
        <w:t>的方式选定供应商，</w:t>
      </w:r>
      <w:r>
        <w:rPr>
          <w:rFonts w:hint="eastAsia" w:ascii="仿宋" w:hAnsi="仿宋" w:eastAsia="仿宋" w:cs="方正仿宋简体"/>
          <w:bCs/>
          <w:color w:val="000000"/>
          <w:sz w:val="32"/>
          <w:szCs w:val="32"/>
          <w:lang w:val="zh-CN"/>
        </w:rPr>
        <w:t>（</w:t>
      </w:r>
      <w:r>
        <w:rPr>
          <w:rFonts w:hint="eastAsia" w:ascii="仿宋" w:hAnsi="仿宋" w:eastAsia="仿宋" w:cs="方正仿宋简体"/>
          <w:color w:val="000000"/>
          <w:sz w:val="32"/>
          <w:szCs w:val="32"/>
        </w:rPr>
        <w:t>欢迎具有相关资质的厂商前来投标</w:t>
      </w:r>
      <w:r>
        <w:rPr>
          <w:rFonts w:hint="eastAsia" w:ascii="仿宋" w:hAnsi="仿宋" w:eastAsia="仿宋" w:cs="方正仿宋简体"/>
          <w:bCs/>
          <w:color w:val="000000"/>
          <w:sz w:val="32"/>
          <w:szCs w:val="32"/>
        </w:rPr>
        <w:t>参与投标）</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黑体_GBK"/>
          <w:sz w:val="32"/>
          <w:szCs w:val="32"/>
        </w:rPr>
        <w:t>一、招标概况</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（一）</w:t>
      </w:r>
      <w:r>
        <w:rPr>
          <w:rFonts w:hint="eastAsia" w:ascii="仿宋" w:hAnsi="仿宋" w:eastAsia="仿宋" w:cs="方正仿宋简体"/>
          <w:bCs/>
          <w:sz w:val="32"/>
          <w:szCs w:val="32"/>
        </w:rPr>
        <w:t>项目名称：</w:t>
      </w:r>
      <w:r>
        <w:rPr>
          <w:rFonts w:hint="eastAsia" w:ascii="仿宋" w:hAnsi="仿宋" w:eastAsia="仿宋" w:cs="方正仿宋简体"/>
          <w:bCs/>
          <w:sz w:val="32"/>
          <w:szCs w:val="32"/>
          <w:u w:val="single"/>
          <w:lang w:val="en-US" w:eastAsia="zh-CN"/>
        </w:rPr>
        <w:t>报废车辆回收</w:t>
      </w:r>
      <w:r>
        <w:rPr>
          <w:rFonts w:hint="eastAsia" w:ascii="仿宋" w:hAnsi="仿宋" w:eastAsia="仿宋" w:cs="方正仿宋简体"/>
          <w:bCs/>
          <w:sz w:val="32"/>
          <w:szCs w:val="32"/>
          <w:u w:val="single"/>
        </w:rPr>
        <w:t>处置</w:t>
      </w:r>
      <w:r>
        <w:rPr>
          <w:rFonts w:hint="eastAsia" w:ascii="仿宋" w:hAnsi="仿宋" w:eastAsia="仿宋" w:cs="方正仿宋简体"/>
          <w:bCs/>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（二）</w:t>
      </w:r>
      <w:r>
        <w:rPr>
          <w:rFonts w:hint="eastAsia" w:ascii="仿宋" w:hAnsi="仿宋" w:eastAsia="仿宋" w:cs="方正仿宋简体"/>
          <w:sz w:val="32"/>
          <w:szCs w:val="32"/>
        </w:rPr>
        <w:t>交货时间：</w:t>
      </w:r>
      <w:r>
        <w:rPr>
          <w:rFonts w:hint="eastAsia" w:ascii="仿宋" w:hAnsi="仿宋" w:eastAsia="仿宋" w:cs="方正仿宋简体"/>
          <w:sz w:val="32"/>
          <w:szCs w:val="32"/>
          <w:u w:val="single"/>
        </w:rPr>
        <w:t>合同签订后</w:t>
      </w:r>
      <w:r>
        <w:rPr>
          <w:rFonts w:hint="eastAsia" w:ascii="仿宋" w:hAnsi="仿宋" w:eastAsia="仿宋" w:cs="方正仿宋简体"/>
          <w:sz w:val="32"/>
          <w:szCs w:val="32"/>
          <w:u w:val="single"/>
          <w:lang w:val="en-US" w:eastAsia="zh-CN"/>
        </w:rPr>
        <w:t>7</w:t>
      </w:r>
      <w:r>
        <w:rPr>
          <w:rFonts w:hint="eastAsia" w:ascii="仿宋" w:hAnsi="仿宋" w:eastAsia="仿宋" w:cs="方正仿宋简体"/>
          <w:sz w:val="32"/>
          <w:szCs w:val="32"/>
          <w:u w:val="single"/>
        </w:rPr>
        <w:t>个工作日内完成</w:t>
      </w:r>
      <w:r>
        <w:rPr>
          <w:rFonts w:hint="eastAsia" w:ascii="仿宋" w:hAnsi="仿宋" w:eastAsia="仿宋" w:cs="方正仿宋简体"/>
          <w:sz w:val="32"/>
          <w:szCs w:val="32"/>
          <w:u w:val="single"/>
          <w:lang w:val="en-US" w:eastAsia="zh-CN"/>
        </w:rPr>
        <w:t>回收</w:t>
      </w:r>
      <w:r>
        <w:rPr>
          <w:rFonts w:hint="eastAsia" w:ascii="仿宋" w:hAnsi="仿宋" w:eastAsia="仿宋" w:cs="方正仿宋简体"/>
          <w:sz w:val="32"/>
          <w:szCs w:val="32"/>
          <w:u w:val="single"/>
        </w:rPr>
        <w:t>处置工作（节假日、雨天顺延）；</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（三）</w:t>
      </w:r>
      <w:r>
        <w:rPr>
          <w:rFonts w:hint="eastAsia" w:ascii="仿宋" w:hAnsi="仿宋" w:eastAsia="仿宋" w:cs="方正仿宋简体"/>
          <w:sz w:val="32"/>
          <w:szCs w:val="32"/>
        </w:rPr>
        <w:t>交货地点：</w:t>
      </w:r>
      <w:r>
        <w:rPr>
          <w:rFonts w:hint="eastAsia" w:ascii="仿宋" w:hAnsi="仿宋" w:eastAsia="仿宋" w:cs="方正仿宋简体"/>
          <w:sz w:val="32"/>
          <w:szCs w:val="32"/>
          <w:u w:val="single"/>
        </w:rPr>
        <w:t>镇江海纳川公铁运输有限公司；</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（四）</w:t>
      </w:r>
      <w:r>
        <w:rPr>
          <w:rFonts w:hint="eastAsia" w:ascii="仿宋" w:hAnsi="仿宋" w:eastAsia="仿宋" w:cs="方正仿宋简体"/>
          <w:sz w:val="32"/>
          <w:szCs w:val="32"/>
        </w:rPr>
        <w:t>投标截止时间：</w:t>
      </w:r>
      <w:r>
        <w:rPr>
          <w:rFonts w:hint="eastAsia" w:ascii="仿宋" w:hAnsi="仿宋" w:eastAsia="仿宋" w:cs="方正仿宋简体"/>
          <w:color w:val="auto"/>
          <w:sz w:val="32"/>
          <w:szCs w:val="32"/>
          <w:u w:val="single"/>
          <w:lang w:val="en-US" w:eastAsia="zh-CN"/>
        </w:rPr>
        <w:t xml:space="preserve"> 2023年9月13日上午10点整</w:t>
      </w:r>
      <w:r>
        <w:rPr>
          <w:rFonts w:hint="eastAsia" w:ascii="仿宋" w:hAnsi="仿宋" w:eastAsia="仿宋" w:cs="方正仿宋简体"/>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（五）</w:t>
      </w:r>
      <w:r>
        <w:rPr>
          <w:rFonts w:hint="eastAsia" w:ascii="仿宋" w:hAnsi="仿宋" w:eastAsia="仿宋" w:cs="方正仿宋简体"/>
          <w:sz w:val="32"/>
          <w:szCs w:val="32"/>
        </w:rPr>
        <w:t>初定开标时间：</w:t>
      </w:r>
      <w:r>
        <w:rPr>
          <w:rFonts w:hint="eastAsia" w:ascii="仿宋" w:hAnsi="仿宋" w:eastAsia="仿宋" w:cs="方正仿宋简体"/>
          <w:color w:val="auto"/>
          <w:sz w:val="32"/>
          <w:szCs w:val="32"/>
          <w:u w:val="single"/>
          <w:lang w:val="en-US" w:eastAsia="zh-CN"/>
        </w:rPr>
        <w:t xml:space="preserve"> 2023年9月13日上午10点整</w:t>
      </w:r>
      <w:r>
        <w:rPr>
          <w:rFonts w:hint="eastAsia" w:ascii="仿宋" w:hAnsi="仿宋" w:eastAsia="仿宋" w:cs="方正仿宋简体"/>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（六）</w:t>
      </w:r>
      <w:r>
        <w:rPr>
          <w:rFonts w:hint="eastAsia" w:ascii="仿宋" w:hAnsi="仿宋" w:eastAsia="仿宋" w:cs="方正仿宋简体"/>
          <w:sz w:val="32"/>
          <w:szCs w:val="32"/>
        </w:rPr>
        <w:t>开标地点：</w:t>
      </w:r>
      <w:r>
        <w:rPr>
          <w:rFonts w:hint="eastAsia" w:ascii="仿宋" w:hAnsi="仿宋" w:eastAsia="仿宋" w:cs="方正仿宋简体"/>
          <w:sz w:val="32"/>
          <w:szCs w:val="32"/>
          <w:u w:val="single"/>
        </w:rPr>
        <w:t>镇江海纳川物流产业发展有限责任公司210会议室</w:t>
      </w:r>
      <w:r>
        <w:rPr>
          <w:rFonts w:hint="eastAsia" w:ascii="仿宋" w:hAnsi="仿宋" w:eastAsia="仿宋" w:cs="方正仿宋简体"/>
          <w:sz w:val="32"/>
          <w:szCs w:val="32"/>
        </w:rPr>
        <w:t>；</w:t>
      </w:r>
    </w:p>
    <w:p>
      <w:pPr>
        <w:pStyle w:val="5"/>
        <w:spacing w:after="0" w:line="600" w:lineRule="exact"/>
        <w:ind w:firstLine="640" w:firstLineChars="200"/>
        <w:rPr>
          <w:rFonts w:ascii="仿宋" w:hAnsi="仿宋" w:eastAsia="仿宋" w:cs="方正仿宋简体"/>
          <w:sz w:val="32"/>
          <w:szCs w:val="32"/>
        </w:rPr>
      </w:pPr>
      <w:r>
        <w:rPr>
          <w:rFonts w:hint="eastAsia" w:ascii="仿宋" w:hAnsi="仿宋" w:eastAsia="仿宋" w:cs="方正楷体_GBK"/>
          <w:sz w:val="32"/>
          <w:szCs w:val="32"/>
        </w:rPr>
        <w:t>（七）</w:t>
      </w:r>
      <w:r>
        <w:rPr>
          <w:rFonts w:hint="eastAsia" w:ascii="仿宋" w:hAnsi="仿宋" w:eastAsia="仿宋" w:cs="方正仿宋简体"/>
          <w:sz w:val="32"/>
          <w:szCs w:val="32"/>
        </w:rPr>
        <w:t>中标公示：中标信息将于开标后在海纳川官网公示，请各投标人登录</w:t>
      </w:r>
      <w:r>
        <w:rPr>
          <w:rFonts w:hint="eastAsia" w:ascii="仿宋" w:hAnsi="仿宋" w:eastAsia="仿宋" w:cs="方正仿宋简体"/>
          <w:bCs/>
          <w:sz w:val="32"/>
          <w:szCs w:val="32"/>
        </w:rPr>
        <w:t>http://www.zjshnc.com</w:t>
      </w:r>
      <w:r>
        <w:rPr>
          <w:rFonts w:hint="eastAsia" w:ascii="仿宋" w:hAnsi="仿宋" w:eastAsia="仿宋" w:cs="方正仿宋简体"/>
          <w:sz w:val="32"/>
          <w:szCs w:val="32"/>
        </w:rPr>
        <w:t>查询。</w:t>
      </w:r>
    </w:p>
    <w:p>
      <w:pPr>
        <w:wordWrap w:val="0"/>
        <w:ind w:firstLine="640" w:firstLineChars="200"/>
        <w:jc w:val="left"/>
        <w:rPr>
          <w:rFonts w:ascii="仿宋" w:hAnsi="仿宋" w:eastAsia="仿宋" w:cs="方正黑体_GBK"/>
          <w:sz w:val="32"/>
          <w:szCs w:val="32"/>
        </w:rPr>
      </w:pPr>
      <w:r>
        <w:rPr>
          <w:rFonts w:hint="eastAsia" w:ascii="仿宋" w:hAnsi="仿宋" w:eastAsia="仿宋" w:cs="方正黑体_GBK"/>
          <w:sz w:val="32"/>
          <w:szCs w:val="32"/>
        </w:rPr>
        <w:t>二、招标内容</w:t>
      </w:r>
    </w:p>
    <w:tbl>
      <w:tblPr>
        <w:tblStyle w:val="10"/>
        <w:tblW w:w="890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409"/>
        <w:gridCol w:w="1559"/>
        <w:gridCol w:w="1997"/>
        <w:gridCol w:w="1504"/>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kern w:val="0"/>
                <w:sz w:val="24"/>
                <w:szCs w:val="24"/>
                <w:lang w:bidi="ar"/>
              </w:rPr>
              <w:t>序号</w:t>
            </w:r>
          </w:p>
        </w:tc>
        <w:tc>
          <w:tcPr>
            <w:tcW w:w="140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kern w:val="0"/>
                <w:sz w:val="24"/>
                <w:szCs w:val="24"/>
                <w:lang w:bidi="ar"/>
              </w:rPr>
              <w:t>车牌号</w:t>
            </w: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kern w:val="0"/>
                <w:sz w:val="24"/>
                <w:szCs w:val="24"/>
                <w:lang w:bidi="ar"/>
              </w:rPr>
              <w:t>类别</w:t>
            </w:r>
          </w:p>
        </w:tc>
        <w:tc>
          <w:tcPr>
            <w:tcW w:w="1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品牌型号</w:t>
            </w:r>
          </w:p>
        </w:tc>
        <w:tc>
          <w:tcPr>
            <w:tcW w:w="150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lang w:eastAsia="zh-CN"/>
              </w:rPr>
            </w:pPr>
            <w:r>
              <w:rPr>
                <w:rFonts w:hint="eastAsia" w:ascii="方正仿宋简体" w:hAnsi="方正仿宋简体" w:eastAsia="方正仿宋简体" w:cs="方正仿宋简体"/>
                <w:b w:val="0"/>
                <w:bCs w:val="0"/>
                <w:color w:val="000000"/>
                <w:kern w:val="0"/>
                <w:sz w:val="24"/>
                <w:szCs w:val="24"/>
                <w:lang w:bidi="ar"/>
              </w:rPr>
              <w:t>质量</w:t>
            </w:r>
            <w:r>
              <w:rPr>
                <w:rFonts w:hint="eastAsia" w:ascii="方正仿宋简体" w:hAnsi="方正仿宋简体" w:eastAsia="方正仿宋简体" w:cs="方正仿宋简体"/>
                <w:b w:val="0"/>
                <w:bCs w:val="0"/>
                <w:color w:val="000000"/>
                <w:kern w:val="0"/>
                <w:sz w:val="24"/>
                <w:szCs w:val="24"/>
                <w:lang w:eastAsia="zh-CN" w:bidi="ar"/>
              </w:rPr>
              <w:t>（</w:t>
            </w:r>
            <w:r>
              <w:rPr>
                <w:rFonts w:hint="eastAsia" w:ascii="方正仿宋简体" w:hAnsi="方正仿宋简体" w:eastAsia="方正仿宋简体" w:cs="方正仿宋简体"/>
                <w:b w:val="0"/>
                <w:bCs w:val="0"/>
                <w:color w:val="000000"/>
                <w:kern w:val="0"/>
                <w:sz w:val="24"/>
                <w:szCs w:val="24"/>
                <w:lang w:val="en-US" w:eastAsia="zh-CN" w:bidi="ar"/>
              </w:rPr>
              <w:t>预估</w:t>
            </w:r>
            <w:r>
              <w:rPr>
                <w:rFonts w:hint="eastAsia" w:ascii="方正仿宋简体" w:hAnsi="方正仿宋简体" w:eastAsia="方正仿宋简体" w:cs="方正仿宋简体"/>
                <w:b w:val="0"/>
                <w:bCs w:val="0"/>
                <w:color w:val="000000"/>
                <w:kern w:val="0"/>
                <w:sz w:val="24"/>
                <w:szCs w:val="24"/>
                <w:lang w:eastAsia="zh-CN" w:bidi="ar"/>
              </w:rPr>
              <w:t>）</w:t>
            </w:r>
          </w:p>
        </w:tc>
        <w:tc>
          <w:tcPr>
            <w:tcW w:w="1416"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kern w:val="0"/>
                <w:sz w:val="24"/>
                <w:szCs w:val="24"/>
                <w:lang w:val="en-US" w:eastAsia="zh-CN" w:bidi="ar"/>
              </w:rPr>
              <w:t>报价方式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kern w:val="0"/>
                <w:sz w:val="24"/>
                <w:szCs w:val="24"/>
                <w:lang w:bidi="ar"/>
              </w:rPr>
              <w:t>1</w:t>
            </w:r>
          </w:p>
        </w:tc>
        <w:tc>
          <w:tcPr>
            <w:tcW w:w="140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kern w:val="0"/>
                <w:sz w:val="24"/>
                <w:szCs w:val="24"/>
                <w:lang w:bidi="ar"/>
              </w:rPr>
              <w:t>苏L</w:t>
            </w:r>
            <w:r>
              <w:rPr>
                <w:rFonts w:hint="eastAsia" w:ascii="方正仿宋简体" w:hAnsi="方正仿宋简体" w:eastAsia="方正仿宋简体" w:cs="方正仿宋简体"/>
                <w:b w:val="0"/>
                <w:bCs w:val="0"/>
                <w:color w:val="000000"/>
                <w:kern w:val="0"/>
                <w:sz w:val="24"/>
                <w:szCs w:val="24"/>
                <w:lang w:val="en-US" w:eastAsia="zh-CN" w:bidi="ar"/>
              </w:rPr>
              <w:t>3705挂</w:t>
            </w:r>
          </w:p>
        </w:tc>
        <w:tc>
          <w:tcPr>
            <w:tcW w:w="1559"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重型栏板半挂车</w:t>
            </w:r>
          </w:p>
        </w:tc>
        <w:tc>
          <w:tcPr>
            <w:tcW w:w="1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通亚达CTY9409</w:t>
            </w:r>
          </w:p>
        </w:tc>
        <w:tc>
          <w:tcPr>
            <w:tcW w:w="1504"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sz w:val="24"/>
                <w:szCs w:val="24"/>
                <w:lang w:val="en-US" w:eastAsia="zh-CN"/>
              </w:rPr>
              <w:t>6吨</w:t>
            </w:r>
          </w:p>
        </w:tc>
        <w:tc>
          <w:tcPr>
            <w:tcW w:w="1416"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sz w:val="24"/>
                <w:szCs w:val="24"/>
                <w:lang w:val="en-US" w:eastAsia="zh-CN"/>
              </w:rPr>
              <w:t>重量单价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kern w:val="0"/>
                <w:sz w:val="24"/>
                <w:szCs w:val="24"/>
                <w:lang w:val="en-US" w:eastAsia="zh-CN" w:bidi="ar"/>
              </w:rPr>
            </w:pPr>
            <w:r>
              <w:rPr>
                <w:rFonts w:hint="eastAsia" w:ascii="方正仿宋简体" w:hAnsi="方正仿宋简体" w:eastAsia="方正仿宋简体" w:cs="方正仿宋简体"/>
                <w:b w:val="0"/>
                <w:bCs w:val="0"/>
                <w:color w:val="000000"/>
                <w:kern w:val="0"/>
                <w:sz w:val="24"/>
                <w:szCs w:val="24"/>
                <w:lang w:val="en-US" w:eastAsia="zh-CN" w:bidi="ar"/>
              </w:rPr>
              <w:t>2</w:t>
            </w:r>
          </w:p>
        </w:tc>
        <w:tc>
          <w:tcPr>
            <w:tcW w:w="140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苏L37</w:t>
            </w:r>
            <w:r>
              <w:rPr>
                <w:rFonts w:hint="eastAsia" w:ascii="方正仿宋简体" w:hAnsi="方正仿宋简体" w:eastAsia="方正仿宋简体" w:cs="方正仿宋简体"/>
                <w:b w:val="0"/>
                <w:bCs w:val="0"/>
                <w:color w:val="000000"/>
                <w:kern w:val="0"/>
                <w:sz w:val="24"/>
                <w:szCs w:val="24"/>
                <w:lang w:val="en-US" w:eastAsia="zh-CN" w:bidi="ar"/>
              </w:rPr>
              <w:t>6</w:t>
            </w:r>
            <w:r>
              <w:rPr>
                <w:rFonts w:hint="eastAsia" w:ascii="方正仿宋简体" w:hAnsi="方正仿宋简体" w:eastAsia="方正仿宋简体" w:cs="方正仿宋简体"/>
                <w:b w:val="0"/>
                <w:bCs w:val="0"/>
                <w:color w:val="000000"/>
                <w:kern w:val="0"/>
                <w:sz w:val="24"/>
                <w:szCs w:val="24"/>
                <w:lang w:bidi="ar"/>
              </w:rPr>
              <w:t>5挂</w:t>
            </w:r>
          </w:p>
        </w:tc>
        <w:tc>
          <w:tcPr>
            <w:tcW w:w="1559"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重型栏板半挂车</w:t>
            </w:r>
          </w:p>
        </w:tc>
        <w:tc>
          <w:tcPr>
            <w:tcW w:w="1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通亚达CTY9409</w:t>
            </w:r>
          </w:p>
        </w:tc>
        <w:tc>
          <w:tcPr>
            <w:tcW w:w="1504"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sz w:val="24"/>
                <w:szCs w:val="24"/>
                <w:lang w:val="en-US" w:eastAsia="zh-CN"/>
              </w:rPr>
              <w:t>6吨</w:t>
            </w:r>
          </w:p>
        </w:tc>
        <w:tc>
          <w:tcPr>
            <w:tcW w:w="1416"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kern w:val="0"/>
                <w:sz w:val="24"/>
                <w:szCs w:val="24"/>
                <w:lang w:val="en-US" w:eastAsia="zh-CN" w:bidi="ar"/>
              </w:rPr>
            </w:pPr>
            <w:r>
              <w:rPr>
                <w:rFonts w:hint="eastAsia" w:ascii="方正仿宋简体" w:hAnsi="方正仿宋简体" w:eastAsia="方正仿宋简体" w:cs="方正仿宋简体"/>
                <w:b w:val="0"/>
                <w:bCs w:val="0"/>
                <w:color w:val="000000"/>
                <w:sz w:val="24"/>
                <w:szCs w:val="24"/>
                <w:lang w:val="en-US" w:eastAsia="zh-CN"/>
              </w:rPr>
              <w:t>重量单价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kern w:val="0"/>
                <w:sz w:val="24"/>
                <w:szCs w:val="24"/>
                <w:lang w:val="en-US" w:eastAsia="zh-CN" w:bidi="ar"/>
              </w:rPr>
            </w:pPr>
            <w:r>
              <w:rPr>
                <w:rFonts w:hint="eastAsia" w:ascii="方正仿宋简体" w:hAnsi="方正仿宋简体" w:eastAsia="方正仿宋简体" w:cs="方正仿宋简体"/>
                <w:b w:val="0"/>
                <w:bCs w:val="0"/>
                <w:color w:val="000000"/>
                <w:kern w:val="0"/>
                <w:sz w:val="24"/>
                <w:szCs w:val="24"/>
                <w:lang w:val="en-US" w:eastAsia="zh-CN" w:bidi="ar"/>
              </w:rPr>
              <w:t>3</w:t>
            </w:r>
          </w:p>
        </w:tc>
        <w:tc>
          <w:tcPr>
            <w:tcW w:w="140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苏L</w:t>
            </w:r>
            <w:r>
              <w:rPr>
                <w:rFonts w:hint="eastAsia" w:ascii="方正仿宋简体" w:hAnsi="方正仿宋简体" w:eastAsia="方正仿宋简体" w:cs="方正仿宋简体"/>
                <w:b w:val="0"/>
                <w:bCs w:val="0"/>
                <w:color w:val="000000"/>
                <w:kern w:val="0"/>
                <w:sz w:val="24"/>
                <w:szCs w:val="24"/>
                <w:lang w:val="en-US" w:eastAsia="zh-CN" w:bidi="ar"/>
              </w:rPr>
              <w:t>2410</w:t>
            </w:r>
            <w:r>
              <w:rPr>
                <w:rFonts w:hint="eastAsia" w:ascii="方正仿宋简体" w:hAnsi="方正仿宋简体" w:eastAsia="方正仿宋简体" w:cs="方正仿宋简体"/>
                <w:b w:val="0"/>
                <w:bCs w:val="0"/>
                <w:color w:val="000000"/>
                <w:kern w:val="0"/>
                <w:sz w:val="24"/>
                <w:szCs w:val="24"/>
                <w:lang w:bidi="ar"/>
              </w:rPr>
              <w:t>挂</w:t>
            </w:r>
          </w:p>
        </w:tc>
        <w:tc>
          <w:tcPr>
            <w:tcW w:w="1559"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重型栏板半挂车</w:t>
            </w:r>
          </w:p>
        </w:tc>
        <w:tc>
          <w:tcPr>
            <w:tcW w:w="1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通亚达CTY9409</w:t>
            </w:r>
          </w:p>
        </w:tc>
        <w:tc>
          <w:tcPr>
            <w:tcW w:w="1504"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sz w:val="24"/>
                <w:szCs w:val="24"/>
                <w:lang w:val="en-US" w:eastAsia="zh-CN"/>
              </w:rPr>
              <w:t>6吨</w:t>
            </w:r>
          </w:p>
        </w:tc>
        <w:tc>
          <w:tcPr>
            <w:tcW w:w="1416"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sz w:val="24"/>
                <w:szCs w:val="24"/>
                <w:lang w:val="en-US" w:eastAsia="zh-CN"/>
              </w:rPr>
              <w:t>重量单价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kern w:val="0"/>
                <w:sz w:val="24"/>
                <w:szCs w:val="24"/>
                <w:lang w:val="en-US" w:eastAsia="zh-CN" w:bidi="ar"/>
              </w:rPr>
            </w:pPr>
            <w:r>
              <w:rPr>
                <w:rFonts w:hint="eastAsia" w:ascii="方正仿宋简体" w:hAnsi="方正仿宋简体" w:eastAsia="方正仿宋简体" w:cs="方正仿宋简体"/>
                <w:b w:val="0"/>
                <w:bCs w:val="0"/>
                <w:color w:val="000000"/>
                <w:kern w:val="0"/>
                <w:sz w:val="24"/>
                <w:szCs w:val="24"/>
                <w:lang w:val="en-US" w:eastAsia="zh-CN" w:bidi="ar"/>
              </w:rPr>
              <w:t>4</w:t>
            </w:r>
          </w:p>
        </w:tc>
        <w:tc>
          <w:tcPr>
            <w:tcW w:w="140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苏L3</w:t>
            </w:r>
            <w:r>
              <w:rPr>
                <w:rFonts w:hint="eastAsia" w:ascii="方正仿宋简体" w:hAnsi="方正仿宋简体" w:eastAsia="方正仿宋简体" w:cs="方正仿宋简体"/>
                <w:b w:val="0"/>
                <w:bCs w:val="0"/>
                <w:color w:val="000000"/>
                <w:kern w:val="0"/>
                <w:sz w:val="24"/>
                <w:szCs w:val="24"/>
                <w:lang w:val="en-US" w:eastAsia="zh-CN" w:bidi="ar"/>
              </w:rPr>
              <w:t>800</w:t>
            </w:r>
            <w:r>
              <w:rPr>
                <w:rFonts w:hint="eastAsia" w:ascii="方正仿宋简体" w:hAnsi="方正仿宋简体" w:eastAsia="方正仿宋简体" w:cs="方正仿宋简体"/>
                <w:b w:val="0"/>
                <w:bCs w:val="0"/>
                <w:color w:val="000000"/>
                <w:kern w:val="0"/>
                <w:sz w:val="24"/>
                <w:szCs w:val="24"/>
                <w:lang w:bidi="ar"/>
              </w:rPr>
              <w:t>挂</w:t>
            </w:r>
          </w:p>
        </w:tc>
        <w:tc>
          <w:tcPr>
            <w:tcW w:w="1559"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重型罐式半挂车</w:t>
            </w:r>
          </w:p>
        </w:tc>
        <w:tc>
          <w:tcPr>
            <w:tcW w:w="1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江淮扬天CXQ9406GHYA</w:t>
            </w:r>
          </w:p>
        </w:tc>
        <w:tc>
          <w:tcPr>
            <w:tcW w:w="1504"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sz w:val="24"/>
                <w:szCs w:val="24"/>
                <w:lang w:val="en-US" w:eastAsia="zh-CN"/>
              </w:rPr>
              <w:t>10吨</w:t>
            </w:r>
          </w:p>
        </w:tc>
        <w:tc>
          <w:tcPr>
            <w:tcW w:w="1416"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kern w:val="0"/>
                <w:sz w:val="24"/>
                <w:szCs w:val="24"/>
                <w:lang w:val="en-US" w:eastAsia="zh-CN" w:bidi="ar"/>
              </w:rPr>
            </w:pPr>
            <w:r>
              <w:rPr>
                <w:rFonts w:hint="eastAsia" w:ascii="方正仿宋简体" w:hAnsi="方正仿宋简体" w:eastAsia="方正仿宋简体" w:cs="方正仿宋简体"/>
                <w:b w:val="0"/>
                <w:bCs w:val="0"/>
                <w:color w:val="000000"/>
                <w:kern w:val="0"/>
                <w:sz w:val="24"/>
                <w:szCs w:val="24"/>
                <w:lang w:val="en-US" w:eastAsia="zh-CN" w:bidi="ar"/>
              </w:rPr>
              <w:t>整车报价</w:t>
            </w:r>
          </w:p>
        </w:tc>
      </w:tr>
    </w:tbl>
    <w:p>
      <w:pPr>
        <w:topLinePunct/>
        <w:spacing w:line="360" w:lineRule="auto"/>
        <w:jc w:val="left"/>
        <w:rPr>
          <w:rFonts w:hint="default" w:ascii="仿宋" w:hAnsi="仿宋" w:eastAsia="仿宋" w:cs="方正仿宋简体"/>
          <w:kern w:val="1"/>
          <w:sz w:val="24"/>
          <w:szCs w:val="24"/>
          <w:lang w:val="en-US" w:eastAsia="zh-CN"/>
        </w:rPr>
      </w:pPr>
      <w:r>
        <w:rPr>
          <w:rFonts w:hint="eastAsia" w:ascii="仿宋" w:hAnsi="仿宋" w:eastAsia="仿宋" w:cs="方正仿宋简体"/>
          <w:kern w:val="1"/>
          <w:sz w:val="24"/>
          <w:szCs w:val="24"/>
          <w:lang w:val="en-US" w:eastAsia="zh-CN"/>
        </w:rPr>
        <w:t>注：苏L3800挂为罐式挂车，罐箱尺寸10000*2270*1600mm，材质为304不锈钢，需整体报价。</w:t>
      </w:r>
    </w:p>
    <w:p>
      <w:pPr>
        <w:topLinePunct/>
        <w:spacing w:line="360" w:lineRule="auto"/>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质量要求及技术标准：</w:t>
      </w:r>
    </w:p>
    <w:p>
      <w:pPr>
        <w:topLinePunct/>
        <w:spacing w:line="360" w:lineRule="auto"/>
        <w:ind w:firstLine="640" w:firstLineChars="200"/>
        <w:jc w:val="left"/>
        <w:rPr>
          <w:rFonts w:ascii="仿宋" w:hAnsi="仿宋" w:eastAsia="仿宋" w:cs="方正仿宋简体"/>
          <w:color w:val="0000FF"/>
          <w:kern w:val="1"/>
          <w:sz w:val="32"/>
          <w:szCs w:val="32"/>
        </w:rPr>
      </w:pPr>
      <w:r>
        <w:rPr>
          <w:rFonts w:hint="eastAsia" w:ascii="仿宋" w:hAnsi="仿宋" w:eastAsia="仿宋" w:cs="方正仿宋简体"/>
          <w:kern w:val="1"/>
          <w:sz w:val="32"/>
          <w:szCs w:val="32"/>
        </w:rPr>
        <w:t>（一）投标方必须对招标方现场进行实地考察，并详细了解现场工作状况，充分考虑招标方现场作业安排影响</w:t>
      </w:r>
      <w:r>
        <w:rPr>
          <w:rFonts w:hint="eastAsia" w:ascii="仿宋" w:hAnsi="仿宋" w:eastAsia="仿宋" w:cs="方正仿宋简体"/>
          <w:color w:val="000000" w:themeColor="text1"/>
          <w:kern w:val="1"/>
          <w:sz w:val="32"/>
          <w:szCs w:val="32"/>
        </w:rPr>
        <w:t>。</w:t>
      </w:r>
    </w:p>
    <w:p>
      <w:pPr>
        <w:topLinePunct/>
        <w:spacing w:line="360" w:lineRule="auto"/>
        <w:ind w:firstLine="640" w:firstLineChars="200"/>
        <w:jc w:val="left"/>
        <w:rPr>
          <w:rFonts w:hint="default" w:ascii="仿宋" w:hAnsi="仿宋" w:eastAsia="仿宋" w:cs="方正仿宋简体"/>
          <w:color w:val="0000FF"/>
          <w:kern w:val="1"/>
          <w:sz w:val="32"/>
          <w:szCs w:val="32"/>
          <w:lang w:val="en-US" w:eastAsia="zh-CN"/>
        </w:rPr>
      </w:pPr>
      <w:r>
        <w:rPr>
          <w:rFonts w:hint="eastAsia" w:ascii="仿宋" w:hAnsi="仿宋" w:eastAsia="仿宋" w:cs="方正仿宋简体"/>
          <w:kern w:val="1"/>
          <w:sz w:val="32"/>
          <w:szCs w:val="32"/>
        </w:rPr>
        <w:t>（二）</w:t>
      </w:r>
      <w:r>
        <w:rPr>
          <w:rFonts w:hint="eastAsia" w:ascii="仿宋" w:hAnsi="仿宋" w:eastAsia="仿宋" w:cs="方正仿宋简体"/>
          <w:color w:val="000000" w:themeColor="text1"/>
          <w:kern w:val="1"/>
          <w:sz w:val="32"/>
          <w:szCs w:val="32"/>
        </w:rPr>
        <w:t>所有</w:t>
      </w:r>
      <w:r>
        <w:rPr>
          <w:rFonts w:hint="eastAsia" w:ascii="仿宋" w:hAnsi="仿宋" w:eastAsia="仿宋" w:cs="方正仿宋简体"/>
          <w:color w:val="000000" w:themeColor="text1"/>
          <w:kern w:val="1"/>
          <w:sz w:val="32"/>
          <w:szCs w:val="32"/>
          <w:lang w:val="en-US" w:eastAsia="zh-CN"/>
        </w:rPr>
        <w:t>回收处置过程中产生的运输</w:t>
      </w:r>
      <w:r>
        <w:rPr>
          <w:rFonts w:hint="eastAsia" w:ascii="仿宋" w:hAnsi="仿宋" w:eastAsia="仿宋" w:cs="方正仿宋简体"/>
          <w:color w:val="000000" w:themeColor="text1"/>
          <w:kern w:val="1"/>
          <w:sz w:val="32"/>
          <w:szCs w:val="32"/>
        </w:rPr>
        <w:t>费用均由中标方承担，现场及处置产生的垃圾由中标方自行清运和处理，不得倒在厂区内，处置结束保持现场整洁，处置过程中发生的一切安全事故由中标方自负。</w:t>
      </w:r>
    </w:p>
    <w:p>
      <w:pPr>
        <w:topLinePunct/>
        <w:spacing w:line="360" w:lineRule="auto"/>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（三）</w:t>
      </w:r>
      <w:r>
        <w:rPr>
          <w:rFonts w:hint="eastAsia" w:ascii="仿宋" w:hAnsi="仿宋" w:eastAsia="仿宋" w:cs="方正仿宋简体"/>
          <w:color w:val="FF0000"/>
          <w:kern w:val="1"/>
          <w:sz w:val="32"/>
          <w:szCs w:val="32"/>
        </w:rPr>
        <w:t>招标人</w:t>
      </w:r>
      <w:r>
        <w:rPr>
          <w:rFonts w:hint="eastAsia" w:ascii="仿宋" w:hAnsi="仿宋" w:eastAsia="仿宋" w:cs="方正仿宋简体"/>
          <w:color w:val="FF0000"/>
          <w:kern w:val="1"/>
          <w:sz w:val="32"/>
          <w:szCs w:val="32"/>
          <w:lang w:val="en-US" w:eastAsia="zh-CN"/>
        </w:rPr>
        <w:t>招标文件发布后</w:t>
      </w:r>
      <w:r>
        <w:rPr>
          <w:rFonts w:hint="eastAsia" w:ascii="仿宋" w:hAnsi="仿宋" w:eastAsia="仿宋" w:cs="方正仿宋简体"/>
          <w:color w:val="FF0000"/>
          <w:kern w:val="1"/>
          <w:sz w:val="32"/>
          <w:szCs w:val="32"/>
        </w:rPr>
        <w:t>至</w:t>
      </w:r>
      <w:r>
        <w:rPr>
          <w:rFonts w:hint="eastAsia" w:ascii="仿宋" w:hAnsi="仿宋" w:eastAsia="仿宋" w:cs="方正仿宋简体"/>
          <w:color w:val="FF0000"/>
          <w:kern w:val="1"/>
          <w:sz w:val="32"/>
          <w:szCs w:val="32"/>
          <w:lang w:val="en-US" w:eastAsia="zh-CN"/>
        </w:rPr>
        <w:t>开标时间前，</w:t>
      </w:r>
      <w:r>
        <w:rPr>
          <w:rFonts w:hint="eastAsia" w:ascii="仿宋" w:hAnsi="仿宋" w:eastAsia="仿宋" w:cs="方正仿宋简体"/>
          <w:color w:val="FF0000"/>
          <w:kern w:val="1"/>
          <w:sz w:val="32"/>
          <w:szCs w:val="32"/>
        </w:rPr>
        <w:t>有意向投标</w:t>
      </w:r>
      <w:r>
        <w:rPr>
          <w:rFonts w:hint="eastAsia" w:ascii="仿宋" w:hAnsi="仿宋" w:eastAsia="仿宋" w:cs="方正仿宋简体"/>
          <w:color w:val="FF0000"/>
          <w:kern w:val="1"/>
          <w:sz w:val="32"/>
          <w:szCs w:val="32"/>
          <w:lang w:val="en-US" w:eastAsia="zh-CN"/>
        </w:rPr>
        <w:t>者须</w:t>
      </w:r>
      <w:r>
        <w:rPr>
          <w:rFonts w:hint="eastAsia" w:ascii="仿宋" w:hAnsi="仿宋" w:eastAsia="仿宋" w:cs="方正仿宋简体"/>
          <w:color w:val="FF0000"/>
          <w:kern w:val="1"/>
          <w:sz w:val="32"/>
          <w:szCs w:val="32"/>
        </w:rPr>
        <w:t>踏勘项目现场。</w:t>
      </w:r>
      <w:r>
        <w:rPr>
          <w:rFonts w:hint="eastAsia" w:ascii="仿宋" w:hAnsi="仿宋" w:eastAsia="仿宋" w:cs="方正仿宋简体"/>
          <w:kern w:val="1"/>
          <w:sz w:val="32"/>
          <w:szCs w:val="32"/>
        </w:rPr>
        <w:t>对投标单位介绍现场施工状况以及此次招标的相关工作量，具体时间请与技术联系人确定，对于在规定时间实地考察的投标单位招标方将做好记录，</w:t>
      </w:r>
      <w:r>
        <w:rPr>
          <w:rFonts w:hint="eastAsia" w:ascii="仿宋" w:hAnsi="仿宋" w:eastAsia="仿宋" w:cs="方正仿宋简体"/>
          <w:color w:val="FF0000"/>
          <w:kern w:val="1"/>
          <w:sz w:val="32"/>
          <w:szCs w:val="32"/>
        </w:rPr>
        <w:t>对于未按规定时间实地考察的投标单位投标报价无效</w:t>
      </w:r>
      <w:r>
        <w:rPr>
          <w:rFonts w:hint="eastAsia" w:ascii="仿宋" w:hAnsi="仿宋" w:eastAsia="仿宋" w:cs="方正仿宋简体"/>
          <w:kern w:val="1"/>
          <w:sz w:val="32"/>
          <w:szCs w:val="32"/>
        </w:rPr>
        <w:t>。</w:t>
      </w:r>
    </w:p>
    <w:p>
      <w:pPr>
        <w:topLinePunct/>
        <w:spacing w:line="360" w:lineRule="auto"/>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（四）投标方不得恶意报价，如若报价明显偏离正常市场价格，则按废标处理，且将投标单位列入负面清单。</w:t>
      </w:r>
    </w:p>
    <w:p>
      <w:pPr>
        <w:wordWrap w:val="0"/>
        <w:ind w:firstLine="640" w:firstLineChars="200"/>
        <w:jc w:val="left"/>
        <w:rPr>
          <w:rFonts w:ascii="仿宋" w:hAnsi="仿宋" w:eastAsia="仿宋" w:cs="方正仿宋简体"/>
          <w:bCs/>
          <w:sz w:val="32"/>
          <w:szCs w:val="32"/>
        </w:rPr>
      </w:pPr>
      <w:r>
        <w:rPr>
          <w:rFonts w:hint="eastAsia" w:ascii="仿宋" w:hAnsi="仿宋" w:eastAsia="仿宋" w:cs="方正黑体_GBK"/>
          <w:sz w:val="32"/>
          <w:szCs w:val="32"/>
        </w:rPr>
        <w:t>三、投标人资质与要求</w:t>
      </w:r>
    </w:p>
    <w:p>
      <w:pPr>
        <w:spacing w:line="600" w:lineRule="exact"/>
        <w:ind w:firstLine="640" w:firstLineChars="200"/>
        <w:jc w:val="left"/>
        <w:rPr>
          <w:rFonts w:ascii="仿宋" w:hAnsi="仿宋" w:eastAsia="仿宋" w:cs="方正仿宋简体"/>
          <w:color w:val="FF0000"/>
          <w:sz w:val="32"/>
          <w:szCs w:val="32"/>
          <w:u w:val="single"/>
        </w:rPr>
      </w:pPr>
      <w:r>
        <w:rPr>
          <w:rFonts w:hint="eastAsia" w:ascii="仿宋" w:hAnsi="仿宋" w:eastAsia="仿宋" w:cs="方正仿宋简体"/>
          <w:kern w:val="1"/>
          <w:sz w:val="32"/>
          <w:szCs w:val="32"/>
        </w:rPr>
        <w:t>（一）</w:t>
      </w:r>
      <w:r>
        <w:rPr>
          <w:rFonts w:hint="eastAsia" w:ascii="仿宋" w:hAnsi="仿宋" w:eastAsia="仿宋" w:cs="方正仿宋简体"/>
          <w:color w:val="FF0000"/>
          <w:sz w:val="32"/>
          <w:szCs w:val="32"/>
        </w:rPr>
        <w:t>投标时需提供</w:t>
      </w:r>
      <w:r>
        <w:rPr>
          <w:rFonts w:hint="eastAsia" w:ascii="仿宋" w:hAnsi="仿宋" w:eastAsia="仿宋" w:cs="方正仿宋简体"/>
          <w:bCs/>
          <w:color w:val="FF0000"/>
          <w:kern w:val="0"/>
          <w:sz w:val="32"/>
          <w:szCs w:val="32"/>
        </w:rPr>
        <w:t>投标人资格证明证件：营业执照(包含</w:t>
      </w:r>
      <w:r>
        <w:rPr>
          <w:rFonts w:hint="eastAsia" w:ascii="仿宋" w:hAnsi="仿宋" w:eastAsia="仿宋" w:cs="方正仿宋简体"/>
          <w:bCs/>
          <w:color w:val="FF0000"/>
          <w:kern w:val="0"/>
          <w:sz w:val="32"/>
          <w:szCs w:val="32"/>
          <w:lang w:val="en-US" w:eastAsia="zh-CN"/>
        </w:rPr>
        <w:t>报废汽车回</w:t>
      </w:r>
      <w:r>
        <w:rPr>
          <w:rFonts w:hint="eastAsia" w:ascii="仿宋" w:hAnsi="仿宋" w:eastAsia="仿宋" w:cs="方正仿宋简体"/>
          <w:bCs/>
          <w:color w:val="FF0000"/>
          <w:kern w:val="0"/>
          <w:sz w:val="32"/>
          <w:szCs w:val="32"/>
        </w:rPr>
        <w:t>收</w:t>
      </w:r>
      <w:r>
        <w:rPr>
          <w:rFonts w:hint="eastAsia" w:ascii="仿宋" w:hAnsi="仿宋" w:eastAsia="仿宋" w:cs="方正仿宋简体"/>
          <w:bCs/>
          <w:color w:val="FF0000"/>
          <w:kern w:val="0"/>
          <w:sz w:val="32"/>
          <w:szCs w:val="32"/>
          <w:lang w:eastAsia="zh-CN"/>
        </w:rPr>
        <w:t>、</w:t>
      </w:r>
      <w:r>
        <w:rPr>
          <w:rFonts w:hint="eastAsia" w:ascii="仿宋" w:hAnsi="仿宋" w:eastAsia="仿宋" w:cs="方正仿宋简体"/>
          <w:bCs/>
          <w:color w:val="FF0000"/>
          <w:kern w:val="0"/>
          <w:sz w:val="32"/>
          <w:szCs w:val="32"/>
          <w:lang w:val="en-US" w:eastAsia="zh-CN"/>
        </w:rPr>
        <w:t>拆解</w:t>
      </w:r>
      <w:r>
        <w:rPr>
          <w:rFonts w:hint="eastAsia" w:ascii="仿宋" w:hAnsi="仿宋" w:eastAsia="仿宋" w:cs="方正仿宋简体"/>
          <w:bCs/>
          <w:color w:val="FF0000"/>
          <w:kern w:val="0"/>
          <w:sz w:val="32"/>
          <w:szCs w:val="32"/>
        </w:rPr>
        <w:t>)；</w:t>
      </w:r>
      <w:r>
        <w:rPr>
          <w:rFonts w:hint="eastAsia" w:ascii="仿宋" w:hAnsi="仿宋" w:eastAsia="仿宋" w:cs="方正仿宋简体"/>
          <w:bCs/>
          <w:color w:val="FF0000"/>
          <w:kern w:val="0"/>
          <w:sz w:val="32"/>
          <w:szCs w:val="32"/>
          <w:lang w:val="en-US" w:eastAsia="zh-CN"/>
        </w:rPr>
        <w:t>报废机动车回收拆解企业资质认定证书</w:t>
      </w:r>
      <w:r>
        <w:rPr>
          <w:rFonts w:hint="eastAsia" w:ascii="仿宋" w:hAnsi="仿宋" w:eastAsia="仿宋" w:cs="方正仿宋简体"/>
          <w:bCs/>
          <w:color w:val="FF0000"/>
          <w:kern w:val="0"/>
          <w:sz w:val="32"/>
          <w:szCs w:val="32"/>
        </w:rPr>
        <w:t>（复印件需加盖公章）</w:t>
      </w:r>
      <w:r>
        <w:rPr>
          <w:rFonts w:hint="eastAsia" w:ascii="仿宋" w:hAnsi="仿宋" w:eastAsia="仿宋" w:cs="方正仿宋简体"/>
          <w:bCs/>
          <w:color w:val="FF0000"/>
          <w:kern w:val="0"/>
          <w:sz w:val="32"/>
          <w:szCs w:val="32"/>
          <w:lang w:eastAsia="zh-CN"/>
        </w:rPr>
        <w:t>；</w:t>
      </w:r>
      <w:r>
        <w:rPr>
          <w:rFonts w:hint="eastAsia" w:ascii="仿宋" w:hAnsi="仿宋" w:eastAsia="仿宋" w:cs="方正仿宋简体"/>
          <w:bCs/>
          <w:color w:val="FF0000"/>
          <w:kern w:val="0"/>
          <w:sz w:val="32"/>
          <w:szCs w:val="32"/>
          <w:lang w:val="en-US" w:eastAsia="zh-CN"/>
        </w:rPr>
        <w:t>填写完成的报价函（签字并盖章）</w:t>
      </w:r>
      <w:r>
        <w:rPr>
          <w:rFonts w:hint="eastAsia" w:ascii="仿宋" w:hAnsi="仿宋" w:eastAsia="仿宋" w:cs="方正仿宋简体"/>
          <w:bCs/>
          <w:color w:val="FF0000"/>
          <w:kern w:val="0"/>
          <w:sz w:val="32"/>
          <w:szCs w:val="32"/>
        </w:rPr>
        <w:t>。</w:t>
      </w:r>
      <w:r>
        <w:rPr>
          <w:rFonts w:hint="eastAsia" w:ascii="仿宋" w:hAnsi="仿宋" w:eastAsia="仿宋" w:cs="方正仿宋简体"/>
          <w:color w:val="FF0000"/>
          <w:sz w:val="32"/>
          <w:szCs w:val="32"/>
        </w:rPr>
        <w:t>确定中标后，</w:t>
      </w:r>
      <w:r>
        <w:rPr>
          <w:rFonts w:hint="eastAsia" w:ascii="仿宋" w:hAnsi="仿宋" w:eastAsia="仿宋" w:cs="方正仿宋简体"/>
          <w:bCs/>
          <w:color w:val="FF0000"/>
          <w:kern w:val="0"/>
          <w:sz w:val="32"/>
          <w:szCs w:val="32"/>
        </w:rPr>
        <w:t>中标方在接到中标通知后3</w:t>
      </w:r>
      <w:r>
        <w:rPr>
          <w:rFonts w:hint="eastAsia" w:ascii="仿宋" w:hAnsi="仿宋" w:eastAsia="仿宋" w:cs="方正仿宋简体"/>
          <w:bCs/>
          <w:color w:val="FF0000"/>
          <w:kern w:val="0"/>
          <w:sz w:val="32"/>
          <w:szCs w:val="32"/>
          <w:lang w:val="en-US" w:eastAsia="zh-CN"/>
        </w:rPr>
        <w:t>个工作</w:t>
      </w:r>
      <w:r>
        <w:rPr>
          <w:rFonts w:hint="eastAsia" w:ascii="仿宋" w:hAnsi="仿宋" w:eastAsia="仿宋" w:cs="方正仿宋简体"/>
          <w:bCs/>
          <w:color w:val="FF0000"/>
          <w:kern w:val="0"/>
          <w:sz w:val="32"/>
          <w:szCs w:val="32"/>
        </w:rPr>
        <w:t>日内</w:t>
      </w:r>
      <w:r>
        <w:rPr>
          <w:rFonts w:hint="eastAsia" w:ascii="仿宋" w:hAnsi="仿宋" w:eastAsia="仿宋" w:cs="方正仿宋简体"/>
          <w:bCs/>
          <w:color w:val="FF0000"/>
          <w:kern w:val="0"/>
          <w:sz w:val="32"/>
          <w:szCs w:val="32"/>
          <w:lang w:val="en-US" w:eastAsia="zh-CN"/>
        </w:rPr>
        <w:t>对报废车辆过磅，根据过磅的实际数量（苏L3800挂以报价金额为准）</w:t>
      </w:r>
      <w:r>
        <w:rPr>
          <w:rFonts w:hint="eastAsia" w:ascii="仿宋" w:hAnsi="仿宋" w:eastAsia="仿宋" w:cs="方正仿宋简体"/>
          <w:bCs/>
          <w:color w:val="FF0000"/>
          <w:kern w:val="0"/>
          <w:sz w:val="32"/>
          <w:szCs w:val="32"/>
        </w:rPr>
        <w:t>以现汇方式交清</w:t>
      </w:r>
      <w:r>
        <w:rPr>
          <w:rFonts w:hint="eastAsia" w:ascii="仿宋" w:hAnsi="仿宋" w:eastAsia="仿宋" w:cs="方正仿宋简体"/>
          <w:bCs/>
          <w:color w:val="FF0000"/>
          <w:kern w:val="0"/>
          <w:sz w:val="32"/>
          <w:szCs w:val="32"/>
          <w:lang w:val="en-US" w:eastAsia="zh-CN"/>
        </w:rPr>
        <w:t>全部货款后方可回收报废车辆</w:t>
      </w:r>
      <w:r>
        <w:rPr>
          <w:rFonts w:hint="eastAsia" w:ascii="仿宋" w:hAnsi="仿宋" w:eastAsia="仿宋" w:cs="方正仿宋简体"/>
          <w:bCs/>
          <w:color w:val="FF0000"/>
          <w:kern w:val="0"/>
          <w:sz w:val="32"/>
          <w:szCs w:val="32"/>
          <w:lang w:eastAsia="zh-CN"/>
        </w:rPr>
        <w:t>；</w:t>
      </w:r>
      <w:r>
        <w:rPr>
          <w:rFonts w:hint="eastAsia" w:ascii="仿宋" w:hAnsi="仿宋" w:eastAsia="仿宋" w:cs="方正仿宋简体"/>
          <w:bCs/>
          <w:color w:val="FF0000"/>
          <w:kern w:val="0"/>
          <w:sz w:val="32"/>
          <w:szCs w:val="32"/>
          <w:lang w:val="en-US" w:eastAsia="zh-CN"/>
        </w:rPr>
        <w:t>回收处置后7个工作日内办理车辆报废证明及车辆回收证明并交给招标方，招标方收到车辆报废证明及车辆回收证明后开具发票。</w:t>
      </w:r>
    </w:p>
    <w:p>
      <w:pPr>
        <w:pStyle w:val="5"/>
        <w:spacing w:after="0" w:line="600" w:lineRule="exact"/>
        <w:ind w:firstLine="640" w:firstLineChars="200"/>
        <w:rPr>
          <w:rFonts w:ascii="仿宋" w:hAnsi="仿宋" w:eastAsia="仿宋" w:cs="方正仿宋简体"/>
          <w:bCs/>
          <w:color w:val="0000FF"/>
          <w:sz w:val="32"/>
          <w:szCs w:val="32"/>
        </w:rPr>
      </w:pPr>
      <w:r>
        <w:rPr>
          <w:rFonts w:hint="eastAsia" w:ascii="仿宋" w:hAnsi="仿宋" w:eastAsia="仿宋" w:cs="方正仿宋简体"/>
          <w:kern w:val="1"/>
          <w:sz w:val="32"/>
          <w:szCs w:val="32"/>
        </w:rPr>
        <w:t>（二）</w:t>
      </w:r>
      <w:r>
        <w:rPr>
          <w:rFonts w:hint="eastAsia" w:ascii="仿宋" w:hAnsi="仿宋" w:eastAsia="仿宋" w:cs="方正仿宋简体"/>
          <w:bCs/>
          <w:color w:val="000000"/>
          <w:sz w:val="32"/>
          <w:szCs w:val="32"/>
        </w:rPr>
        <w:t>不接受被列入失信被执行人、重大违法案件当事人投标；</w:t>
      </w:r>
    </w:p>
    <w:p>
      <w:pPr>
        <w:pStyle w:val="6"/>
        <w:spacing w:line="600" w:lineRule="exact"/>
        <w:ind w:firstLine="640" w:firstLineChars="200"/>
        <w:rPr>
          <w:rFonts w:ascii="仿宋" w:hAnsi="仿宋" w:eastAsia="仿宋" w:cs="方正黑体_GBK"/>
          <w:kern w:val="2"/>
          <w:sz w:val="32"/>
          <w:szCs w:val="32"/>
        </w:rPr>
      </w:pPr>
      <w:r>
        <w:rPr>
          <w:rFonts w:hint="eastAsia" w:ascii="仿宋" w:hAnsi="仿宋" w:eastAsia="仿宋" w:cs="方正黑体_GBK"/>
          <w:kern w:val="2"/>
          <w:sz w:val="32"/>
          <w:szCs w:val="32"/>
        </w:rPr>
        <w:t>四、投标</w:t>
      </w:r>
    </w:p>
    <w:p>
      <w:pPr>
        <w:pStyle w:val="6"/>
        <w:spacing w:line="600" w:lineRule="exact"/>
        <w:ind w:firstLine="640" w:firstLineChars="200"/>
        <w:rPr>
          <w:rFonts w:ascii="仿宋" w:hAnsi="仿宋" w:eastAsia="仿宋" w:cs="方正仿宋简体"/>
          <w:bCs/>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报价方式：</w:t>
      </w:r>
      <w:r>
        <w:rPr>
          <w:rFonts w:hint="eastAsia" w:ascii="仿宋" w:hAnsi="仿宋" w:eastAsia="仿宋" w:cs="方正仿宋简体"/>
          <w:bCs/>
          <w:sz w:val="32"/>
          <w:szCs w:val="32"/>
        </w:rPr>
        <w:t>报价为含增值税价。合同期内如国家税率进行调整，按以下公式调整价格：新税率价格＝合同含税价格÷（1+合同约定税率）×（1+国家规定的新税率）。</w:t>
      </w:r>
    </w:p>
    <w:p>
      <w:pPr>
        <w:adjustRightInd w:val="0"/>
        <w:snapToGrid w:val="0"/>
        <w:spacing w:line="600" w:lineRule="exact"/>
        <w:ind w:firstLine="640" w:firstLineChars="200"/>
        <w:jc w:val="left"/>
        <w:rPr>
          <w:rFonts w:ascii="仿宋" w:hAnsi="仿宋" w:eastAsia="仿宋" w:cs="方正仿宋简体"/>
          <w:bCs/>
          <w:color w:val="FF0000"/>
          <w:kern w:val="1"/>
          <w:sz w:val="32"/>
          <w:szCs w:val="32"/>
        </w:rPr>
      </w:pPr>
      <w:r>
        <w:rPr>
          <w:rFonts w:hint="eastAsia" w:ascii="仿宋" w:hAnsi="仿宋" w:eastAsia="仿宋" w:cs="方正楷体_GBK"/>
          <w:bCs/>
          <w:kern w:val="1"/>
          <w:sz w:val="32"/>
          <w:szCs w:val="32"/>
        </w:rPr>
        <w:t>（二）</w:t>
      </w:r>
      <w:r>
        <w:rPr>
          <w:rFonts w:hint="eastAsia" w:ascii="仿宋" w:hAnsi="仿宋" w:eastAsia="仿宋" w:cs="方正仿宋简体"/>
          <w:bCs/>
          <w:color w:val="FF0000"/>
          <w:kern w:val="1"/>
          <w:sz w:val="32"/>
          <w:szCs w:val="32"/>
          <w:lang w:val="en-US" w:eastAsia="zh-CN"/>
        </w:rPr>
        <w:t>收</w:t>
      </w:r>
      <w:r>
        <w:rPr>
          <w:rFonts w:hint="eastAsia" w:ascii="仿宋" w:hAnsi="仿宋" w:eastAsia="仿宋" w:cs="方正仿宋简体"/>
          <w:bCs/>
          <w:color w:val="FF0000"/>
          <w:kern w:val="1"/>
          <w:sz w:val="32"/>
          <w:szCs w:val="32"/>
        </w:rPr>
        <w:t>款方式：</w:t>
      </w:r>
      <w:r>
        <w:rPr>
          <w:rFonts w:hint="eastAsia" w:ascii="仿宋" w:hAnsi="仿宋" w:eastAsia="仿宋" w:cs="方正仿宋简体"/>
          <w:bCs/>
          <w:color w:val="FF0000"/>
          <w:kern w:val="0"/>
          <w:sz w:val="32"/>
          <w:szCs w:val="32"/>
        </w:rPr>
        <w:t>中标方</w:t>
      </w:r>
      <w:r>
        <w:rPr>
          <w:rFonts w:hint="eastAsia" w:ascii="仿宋" w:hAnsi="仿宋" w:eastAsia="仿宋" w:cs="方正仿宋简体"/>
          <w:bCs/>
          <w:color w:val="FF0000"/>
          <w:kern w:val="0"/>
          <w:sz w:val="32"/>
          <w:szCs w:val="32"/>
          <w:lang w:val="en-US" w:eastAsia="zh-CN"/>
        </w:rPr>
        <w:t>根据过磅的实际数量（苏L3800挂以报价金额为准）</w:t>
      </w:r>
      <w:r>
        <w:rPr>
          <w:rFonts w:hint="eastAsia" w:ascii="仿宋" w:hAnsi="仿宋" w:eastAsia="仿宋" w:cs="方正仿宋简体"/>
          <w:bCs/>
          <w:color w:val="FF0000"/>
          <w:kern w:val="0"/>
          <w:sz w:val="32"/>
          <w:szCs w:val="32"/>
        </w:rPr>
        <w:t>以现汇方式交清</w:t>
      </w:r>
      <w:r>
        <w:rPr>
          <w:rFonts w:hint="eastAsia" w:ascii="仿宋" w:hAnsi="仿宋" w:eastAsia="仿宋" w:cs="方正仿宋简体"/>
          <w:bCs/>
          <w:color w:val="FF0000"/>
          <w:kern w:val="0"/>
          <w:sz w:val="32"/>
          <w:szCs w:val="32"/>
          <w:lang w:val="en-US" w:eastAsia="zh-CN"/>
        </w:rPr>
        <w:t>全部货款</w:t>
      </w:r>
      <w:r>
        <w:rPr>
          <w:rFonts w:hint="eastAsia" w:ascii="仿宋" w:hAnsi="仿宋" w:eastAsia="仿宋" w:cs="方正仿宋简体"/>
          <w:bCs/>
          <w:color w:val="FF0000"/>
          <w:kern w:val="0"/>
          <w:sz w:val="32"/>
          <w:szCs w:val="32"/>
          <w:lang w:eastAsia="zh-CN"/>
        </w:rPr>
        <w:t>；</w:t>
      </w:r>
      <w:r>
        <w:rPr>
          <w:rFonts w:hint="eastAsia" w:ascii="仿宋" w:hAnsi="仿宋" w:eastAsia="仿宋" w:cs="方正仿宋简体"/>
          <w:bCs/>
          <w:color w:val="FF0000"/>
          <w:kern w:val="0"/>
          <w:sz w:val="32"/>
          <w:szCs w:val="32"/>
          <w:lang w:val="en-US" w:eastAsia="zh-CN"/>
        </w:rPr>
        <w:t>将报废车辆</w:t>
      </w:r>
      <w:r>
        <w:rPr>
          <w:rFonts w:hint="eastAsia" w:ascii="仿宋" w:hAnsi="仿宋" w:eastAsia="仿宋" w:cs="方正仿宋简体"/>
          <w:bCs/>
          <w:color w:val="FF0000"/>
          <w:kern w:val="0"/>
          <w:sz w:val="32"/>
          <w:szCs w:val="32"/>
        </w:rPr>
        <w:t>回收处置后7个工作日内办理车辆报废证明及车辆回收证明并交给招标方，招标方</w:t>
      </w:r>
      <w:r>
        <w:rPr>
          <w:rFonts w:hint="eastAsia" w:ascii="仿宋" w:hAnsi="仿宋" w:eastAsia="仿宋" w:cs="方正仿宋简体"/>
          <w:bCs/>
          <w:color w:val="FF0000"/>
          <w:kern w:val="0"/>
          <w:sz w:val="32"/>
          <w:szCs w:val="32"/>
          <w:lang w:val="en-US" w:eastAsia="zh-CN"/>
        </w:rPr>
        <w:t>收到车辆报废证明及车辆回收证明后</w:t>
      </w:r>
      <w:r>
        <w:rPr>
          <w:rFonts w:hint="eastAsia" w:ascii="仿宋" w:hAnsi="仿宋" w:eastAsia="仿宋" w:cs="方正仿宋简体"/>
          <w:bCs/>
          <w:color w:val="FF0000"/>
          <w:kern w:val="0"/>
          <w:sz w:val="32"/>
          <w:szCs w:val="32"/>
        </w:rPr>
        <w:t>开具13%增值税专用发票。</w:t>
      </w:r>
      <w:r>
        <w:rPr>
          <w:rFonts w:hint="eastAsia" w:ascii="仿宋" w:hAnsi="仿宋" w:eastAsia="仿宋" w:cs="方正仿宋简体"/>
          <w:bCs/>
          <w:color w:val="FF0000"/>
          <w:kern w:val="1"/>
          <w:sz w:val="32"/>
          <w:szCs w:val="32"/>
        </w:rPr>
        <w:t>（</w:t>
      </w:r>
      <w:r>
        <w:rPr>
          <w:rFonts w:hint="eastAsia" w:ascii="仿宋" w:hAnsi="仿宋" w:eastAsia="仿宋" w:cs="方正仿宋简体"/>
          <w:bCs/>
          <w:color w:val="FF0000"/>
          <w:kern w:val="0"/>
          <w:sz w:val="32"/>
          <w:szCs w:val="32"/>
        </w:rPr>
        <w:t>如投标人不接受招标人提出的付款方式，可在报价书中明确能够接受的付款方式及付款时间，评标时作为参考。报价为含税价，请注明税率。</w:t>
      </w:r>
      <w:r>
        <w:rPr>
          <w:rFonts w:hint="eastAsia" w:ascii="仿宋" w:hAnsi="仿宋" w:eastAsia="仿宋" w:cs="方正仿宋简体"/>
          <w:bCs/>
          <w:color w:val="FF0000"/>
          <w:kern w:val="1"/>
          <w:sz w:val="32"/>
          <w:szCs w:val="32"/>
        </w:rPr>
        <w:t>）</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（三）</w:t>
      </w:r>
      <w:r>
        <w:rPr>
          <w:rFonts w:hint="eastAsia" w:ascii="仿宋" w:hAnsi="仿宋" w:eastAsia="仿宋" w:cs="方正仿宋简体"/>
          <w:bCs/>
          <w:kern w:val="1"/>
          <w:sz w:val="32"/>
          <w:szCs w:val="32"/>
        </w:rPr>
        <w:t>本项目投标通过线下方式进行：</w:t>
      </w:r>
    </w:p>
    <w:p>
      <w:pPr>
        <w:wordWrap w:val="0"/>
        <w:spacing w:line="600" w:lineRule="exact"/>
        <w:ind w:firstLine="640" w:firstLineChars="200"/>
        <w:jc w:val="left"/>
        <w:rPr>
          <w:rFonts w:ascii="仿宋" w:hAnsi="仿宋" w:eastAsia="仿宋" w:cs="方正仿宋简体"/>
          <w:kern w:val="1"/>
          <w:sz w:val="32"/>
          <w:szCs w:val="32"/>
        </w:rPr>
      </w:pPr>
      <w:r>
        <w:rPr>
          <w:rFonts w:hint="eastAsia" w:ascii="仿宋" w:hAnsi="仿宋" w:eastAsia="仿宋" w:cs="方正仿宋简体"/>
          <w:bCs/>
          <w:kern w:val="1"/>
          <w:sz w:val="32"/>
          <w:szCs w:val="32"/>
        </w:rPr>
        <w:t>1.采用线下投标应</w:t>
      </w:r>
      <w:r>
        <w:rPr>
          <w:rFonts w:hint="eastAsia" w:ascii="仿宋" w:hAnsi="仿宋" w:eastAsia="仿宋"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 w:hAnsi="仿宋" w:eastAsia="仿宋" w:cs="方正仿宋简体"/>
          <w:kern w:val="1"/>
          <w:sz w:val="32"/>
          <w:szCs w:val="32"/>
        </w:rPr>
        <w:t>并要求在投标截止日之前送达，逾期将作为作废标处理。</w:t>
      </w:r>
    </w:p>
    <w:p>
      <w:pPr>
        <w:pStyle w:val="5"/>
        <w:spacing w:after="0" w:line="600" w:lineRule="exact"/>
        <w:ind w:firstLine="640" w:firstLineChars="200"/>
        <w:rPr>
          <w:rFonts w:ascii="仿宋" w:hAnsi="仿宋" w:eastAsia="仿宋" w:cs="方正仿宋简体"/>
          <w:sz w:val="32"/>
          <w:szCs w:val="32"/>
        </w:rPr>
      </w:pPr>
      <w:r>
        <w:rPr>
          <w:rFonts w:hint="eastAsia" w:ascii="仿宋" w:hAnsi="仿宋" w:eastAsia="仿宋" w:cs="方正楷体_GBK"/>
          <w:kern w:val="1"/>
          <w:sz w:val="32"/>
          <w:szCs w:val="32"/>
        </w:rPr>
        <w:t>（四）</w:t>
      </w:r>
      <w:r>
        <w:rPr>
          <w:rFonts w:hint="eastAsia" w:ascii="仿宋" w:hAnsi="仿宋" w:eastAsia="仿宋" w:cs="方正仿宋简体"/>
          <w:kern w:val="1"/>
          <w:sz w:val="32"/>
          <w:szCs w:val="32"/>
        </w:rPr>
        <w:t>具体报价格式见报价函，</w:t>
      </w:r>
      <w:r>
        <w:rPr>
          <w:rFonts w:hint="eastAsia" w:ascii="仿宋" w:hAnsi="仿宋" w:eastAsia="仿宋" w:cs="方正仿宋简体"/>
          <w:color w:val="FF0000"/>
          <w:kern w:val="1"/>
          <w:sz w:val="32"/>
          <w:szCs w:val="32"/>
          <w:lang w:val="en-US" w:eastAsia="zh-CN"/>
        </w:rPr>
        <w:t>投标</w:t>
      </w:r>
      <w:r>
        <w:rPr>
          <w:rFonts w:hint="eastAsia" w:ascii="仿宋" w:hAnsi="仿宋" w:eastAsia="仿宋" w:cs="方正仿宋简体"/>
          <w:color w:val="FF0000"/>
          <w:kern w:val="1"/>
          <w:sz w:val="32"/>
          <w:szCs w:val="32"/>
        </w:rPr>
        <w:t>文件需提供2份</w:t>
      </w:r>
      <w:r>
        <w:rPr>
          <w:rFonts w:hint="eastAsia" w:ascii="仿宋" w:hAnsi="仿宋" w:eastAsia="仿宋" w:cs="方正仿宋简体"/>
          <w:kern w:val="1"/>
          <w:sz w:val="32"/>
          <w:szCs w:val="32"/>
        </w:rPr>
        <w:t>；</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（五）</w:t>
      </w:r>
      <w:r>
        <w:rPr>
          <w:rFonts w:hint="eastAsia" w:ascii="仿宋" w:hAnsi="仿宋" w:eastAsia="仿宋"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仿宋" w:hAnsi="仿宋" w:eastAsia="仿宋" w:cs="方正仿宋简体"/>
          <w:bCs/>
          <w:kern w:val="1"/>
          <w:sz w:val="30"/>
          <w:szCs w:val="30"/>
        </w:rPr>
      </w:pPr>
      <w:r>
        <w:rPr>
          <w:rFonts w:hint="eastAsia" w:ascii="仿宋" w:hAnsi="仿宋" w:eastAsia="仿宋" w:cs="方正仿宋简体"/>
          <w:bCs/>
          <w:kern w:val="1"/>
          <w:sz w:val="32"/>
          <w:szCs w:val="32"/>
        </w:rPr>
        <w:t>公司：</w:t>
      </w:r>
      <w:r>
        <w:rPr>
          <w:rFonts w:hint="eastAsia" w:ascii="仿宋" w:hAnsi="仿宋" w:eastAsia="仿宋"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邮编：212006</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收件人：邵蕾</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联系电话：15050893302</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（六）</w:t>
      </w:r>
      <w:r>
        <w:rPr>
          <w:rFonts w:hint="eastAsia" w:ascii="仿宋" w:hAnsi="仿宋" w:eastAsia="仿宋"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hint="default" w:ascii="仿宋" w:hAnsi="仿宋" w:eastAsia="仿宋" w:cs="方正仿宋简体"/>
          <w:bCs/>
          <w:kern w:val="1"/>
          <w:sz w:val="32"/>
          <w:szCs w:val="32"/>
          <w:lang w:val="en-US" w:eastAsia="zh-CN"/>
        </w:rPr>
      </w:pPr>
      <w:r>
        <w:rPr>
          <w:rFonts w:hint="eastAsia" w:ascii="仿宋" w:hAnsi="仿宋" w:eastAsia="仿宋" w:cs="方正仿宋简体"/>
          <w:bCs/>
          <w:kern w:val="1"/>
          <w:sz w:val="32"/>
          <w:szCs w:val="32"/>
        </w:rPr>
        <w:t>联系单位：镇江海纳川</w:t>
      </w:r>
      <w:r>
        <w:rPr>
          <w:rFonts w:hint="eastAsia" w:ascii="仿宋" w:hAnsi="仿宋" w:eastAsia="仿宋" w:cs="方正仿宋简体"/>
          <w:bCs/>
          <w:kern w:val="1"/>
          <w:sz w:val="32"/>
          <w:szCs w:val="32"/>
          <w:lang w:val="en-US" w:eastAsia="zh-CN"/>
        </w:rPr>
        <w:t>公铁运输有限公司</w:t>
      </w:r>
    </w:p>
    <w:p>
      <w:pPr>
        <w:adjustRightInd w:val="0"/>
        <w:snapToGrid w:val="0"/>
        <w:spacing w:line="600" w:lineRule="exact"/>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招标业务联系人：邵蕾</w:t>
      </w:r>
      <w:r>
        <w:rPr>
          <w:rFonts w:hint="eastAsia" w:ascii="仿宋" w:hAnsi="仿宋" w:eastAsia="仿宋" w:cs="方正仿宋简体"/>
          <w:bCs/>
          <w:kern w:val="1"/>
          <w:sz w:val="32"/>
          <w:szCs w:val="32"/>
          <w:lang w:val="en-US" w:eastAsia="zh-CN"/>
        </w:rPr>
        <w:t xml:space="preserve">  </w:t>
      </w:r>
      <w:r>
        <w:rPr>
          <w:rFonts w:hint="eastAsia" w:ascii="仿宋" w:hAnsi="仿宋" w:eastAsia="仿宋" w:cs="方正仿宋简体"/>
          <w:bCs/>
          <w:kern w:val="1"/>
          <w:sz w:val="32"/>
          <w:szCs w:val="32"/>
        </w:rPr>
        <w:t>电话：15050893302</w:t>
      </w:r>
    </w:p>
    <w:p>
      <w:pPr>
        <w:adjustRightInd w:val="0"/>
        <w:snapToGrid w:val="0"/>
        <w:spacing w:line="600" w:lineRule="exact"/>
        <w:ind w:firstLine="640" w:firstLineChars="200"/>
        <w:jc w:val="left"/>
        <w:rPr>
          <w:rFonts w:hint="default" w:ascii="仿宋" w:hAnsi="仿宋" w:eastAsia="仿宋" w:cs="方正仿宋简体"/>
          <w:bCs/>
          <w:color w:val="000000"/>
          <w:kern w:val="1"/>
          <w:sz w:val="32"/>
          <w:szCs w:val="32"/>
          <w:lang w:val="en-US" w:eastAsia="zh-CN"/>
        </w:rPr>
      </w:pPr>
      <w:r>
        <w:rPr>
          <w:rFonts w:hint="eastAsia" w:ascii="仿宋" w:hAnsi="仿宋" w:eastAsia="仿宋" w:cs="方正仿宋简体"/>
          <w:bCs/>
          <w:color w:val="FF0000"/>
          <w:kern w:val="1"/>
          <w:sz w:val="32"/>
          <w:szCs w:val="32"/>
        </w:rPr>
        <w:t>技术部门联系人：</w:t>
      </w:r>
      <w:r>
        <w:rPr>
          <w:rFonts w:hint="eastAsia" w:ascii="仿宋" w:hAnsi="仿宋" w:eastAsia="仿宋" w:cs="方正仿宋简体"/>
          <w:bCs/>
          <w:color w:val="FF0000"/>
          <w:kern w:val="1"/>
          <w:sz w:val="32"/>
          <w:szCs w:val="32"/>
          <w:lang w:val="en-US" w:eastAsia="zh-CN"/>
        </w:rPr>
        <w:t>徐捷</w:t>
      </w:r>
      <w:r>
        <w:rPr>
          <w:rFonts w:hint="eastAsia" w:ascii="仿宋" w:hAnsi="仿宋" w:eastAsia="仿宋" w:cs="方正仿宋简体"/>
          <w:bCs/>
          <w:color w:val="FF0000"/>
          <w:kern w:val="1"/>
          <w:sz w:val="32"/>
          <w:szCs w:val="32"/>
        </w:rPr>
        <w:t xml:space="preserve">  电话：</w:t>
      </w:r>
      <w:r>
        <w:rPr>
          <w:rFonts w:hint="eastAsia" w:ascii="仿宋" w:hAnsi="仿宋" w:eastAsia="仿宋" w:cs="方正仿宋简体"/>
          <w:bCs/>
          <w:color w:val="FF0000"/>
          <w:kern w:val="1"/>
          <w:sz w:val="32"/>
          <w:szCs w:val="32"/>
          <w:lang w:val="en-US" w:eastAsia="zh-CN"/>
        </w:rPr>
        <w:t>17768671700</w:t>
      </w:r>
    </w:p>
    <w:p>
      <w:pPr>
        <w:pStyle w:val="6"/>
        <w:numPr>
          <w:ilvl w:val="0"/>
          <w:numId w:val="1"/>
        </w:numPr>
        <w:spacing w:line="600" w:lineRule="exact"/>
        <w:ind w:firstLine="640" w:firstLineChars="200"/>
        <w:rPr>
          <w:rFonts w:ascii="仿宋" w:hAnsi="仿宋" w:eastAsia="仿宋" w:cs="方正黑体_GBK"/>
          <w:kern w:val="2"/>
          <w:sz w:val="32"/>
          <w:szCs w:val="32"/>
        </w:rPr>
      </w:pPr>
      <w:r>
        <w:rPr>
          <w:rFonts w:hint="eastAsia" w:ascii="仿宋" w:hAnsi="仿宋" w:eastAsia="仿宋" w:cs="方正黑体_GBK"/>
          <w:kern w:val="2"/>
          <w:sz w:val="32"/>
          <w:szCs w:val="32"/>
        </w:rPr>
        <w:t>开标、评标及废标：</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开标</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1.请各投标人保持通讯畅通，便于</w:t>
      </w:r>
      <w:r>
        <w:rPr>
          <w:rFonts w:hint="eastAsia" w:ascii="仿宋" w:hAnsi="仿宋" w:eastAsia="仿宋" w:cs="方正仿宋简体"/>
          <w:kern w:val="1"/>
          <w:sz w:val="32"/>
          <w:szCs w:val="32"/>
        </w:rPr>
        <w:t>评标小组在开标现场电话联系</w:t>
      </w:r>
      <w:r>
        <w:rPr>
          <w:rFonts w:hint="eastAsia" w:ascii="仿宋" w:hAnsi="仿宋" w:eastAsia="仿宋" w:cs="方正仿宋简体"/>
          <w:bCs/>
          <w:kern w:val="1"/>
          <w:sz w:val="32"/>
          <w:szCs w:val="32"/>
        </w:rPr>
        <w:t>。</w:t>
      </w:r>
      <w:r>
        <w:rPr>
          <w:rFonts w:hint="eastAsia" w:ascii="仿宋" w:hAnsi="仿宋" w:eastAsia="仿宋"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仿宋" w:hAnsi="仿宋" w:eastAsia="仿宋" w:cs="方正仿宋简体"/>
          <w:sz w:val="32"/>
          <w:szCs w:val="32"/>
        </w:rPr>
      </w:pPr>
      <w:r>
        <w:rPr>
          <w:rFonts w:hint="eastAsia" w:ascii="仿宋" w:hAnsi="仿宋" w:eastAsia="仿宋" w:cs="方正仿宋简体"/>
          <w:bCs/>
          <w:kern w:val="1"/>
          <w:sz w:val="32"/>
          <w:szCs w:val="32"/>
        </w:rPr>
        <w:t xml:space="preserve">2.评标小组不得泄露各投标人的报价。   </w:t>
      </w:r>
    </w:p>
    <w:p>
      <w:pPr>
        <w:spacing w:line="360" w:lineRule="auto"/>
        <w:ind w:firstLine="640" w:firstLineChars="200"/>
        <w:jc w:val="left"/>
        <w:rPr>
          <w:rFonts w:ascii="仿宋" w:hAnsi="仿宋" w:eastAsia="仿宋" w:cs="方正仿宋简体"/>
          <w:sz w:val="32"/>
          <w:szCs w:val="32"/>
          <w:highlight w:val="yellow"/>
        </w:rPr>
      </w:pPr>
      <w:r>
        <w:rPr>
          <w:rFonts w:hint="eastAsia" w:ascii="仿宋" w:hAnsi="仿宋" w:eastAsia="仿宋" w:cs="方正楷体_GBK"/>
          <w:bCs/>
          <w:kern w:val="1"/>
          <w:sz w:val="32"/>
          <w:szCs w:val="32"/>
        </w:rPr>
        <w:t>（二）</w:t>
      </w:r>
      <w:r>
        <w:rPr>
          <w:rFonts w:hint="eastAsia" w:ascii="仿宋" w:hAnsi="仿宋" w:eastAsia="仿宋" w:cs="方正仿宋简体"/>
          <w:bCs/>
          <w:kern w:val="1"/>
          <w:sz w:val="32"/>
          <w:szCs w:val="32"/>
        </w:rPr>
        <w:t>评标</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1.综合</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2.通用</w:t>
      </w:r>
      <w:r>
        <w:rPr>
          <w:rFonts w:hint="eastAsia" w:ascii="仿宋" w:hAnsi="仿宋" w:eastAsia="仿宋" w:cs="仿宋_GB2312"/>
          <w:color w:val="000000"/>
          <w:sz w:val="32"/>
          <w:szCs w:val="32"/>
        </w:rPr>
        <w:t>（本次采用该种评标方式）</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（1）在能够满足招标人技术要求及供货期要求的投标人中选择总投标价最高的一家投标人作为中标候选人。</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（2）同等价格下，质量指标、售后服务更好的为中标候选人。</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（三）</w:t>
      </w:r>
      <w:r>
        <w:rPr>
          <w:rFonts w:hint="eastAsia" w:ascii="仿宋" w:hAnsi="仿宋" w:eastAsia="仿宋" w:cs="方正仿宋简体"/>
          <w:bCs/>
          <w:kern w:val="1"/>
          <w:sz w:val="32"/>
          <w:szCs w:val="32"/>
        </w:rPr>
        <w:t>废标</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2.凡投标人不具备</w:t>
      </w:r>
      <w:r>
        <w:rPr>
          <w:rFonts w:hint="eastAsia" w:ascii="仿宋" w:hAnsi="仿宋" w:eastAsia="仿宋" w:cs="方正仿宋简体"/>
          <w:bCs/>
          <w:color w:val="000000"/>
          <w:kern w:val="1"/>
          <w:sz w:val="32"/>
          <w:szCs w:val="32"/>
        </w:rPr>
        <w:t>招标人明确要求资质的</w:t>
      </w:r>
      <w:r>
        <w:rPr>
          <w:rFonts w:hint="eastAsia" w:ascii="仿宋" w:hAnsi="仿宋" w:eastAsia="仿宋"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仿宋" w:hAnsi="仿宋" w:eastAsia="仿宋" w:cs="方正仿宋简体"/>
          <w:bCs/>
          <w:color w:val="FF0000"/>
          <w:kern w:val="1"/>
          <w:sz w:val="32"/>
          <w:szCs w:val="32"/>
        </w:rPr>
      </w:pPr>
      <w:r>
        <w:rPr>
          <w:rFonts w:hint="eastAsia" w:ascii="仿宋" w:hAnsi="仿宋" w:eastAsia="仿宋" w:cs="方正黑体_GBK"/>
          <w:b/>
          <w:kern w:val="1"/>
          <w:sz w:val="32"/>
          <w:szCs w:val="32"/>
        </w:rPr>
        <w:t>六、其他注意事项：</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违约责任：</w:t>
      </w:r>
    </w:p>
    <w:p>
      <w:pPr>
        <w:adjustRightInd w:val="0"/>
        <w:snapToGrid w:val="0"/>
        <w:spacing w:line="600" w:lineRule="exact"/>
        <w:ind w:firstLine="640" w:firstLineChars="200"/>
        <w:jc w:val="left"/>
        <w:rPr>
          <w:rFonts w:ascii="仿宋" w:hAnsi="仿宋" w:eastAsia="仿宋" w:cs="方正仿宋简体"/>
          <w:bCs/>
          <w:color w:val="0000FF"/>
          <w:kern w:val="1"/>
          <w:sz w:val="32"/>
          <w:szCs w:val="32"/>
        </w:rPr>
      </w:pPr>
      <w:r>
        <w:rPr>
          <w:rFonts w:hint="eastAsia" w:ascii="仿宋" w:hAnsi="仿宋" w:eastAsia="仿宋" w:cs="方正仿宋简体"/>
          <w:bCs/>
          <w:kern w:val="1"/>
          <w:sz w:val="32"/>
          <w:szCs w:val="32"/>
        </w:rPr>
        <w:t>1.如中标方没有按照规定的时间进行</w:t>
      </w:r>
      <w:r>
        <w:rPr>
          <w:rFonts w:hint="eastAsia" w:ascii="仿宋" w:hAnsi="仿宋" w:eastAsia="仿宋" w:cs="方正仿宋简体"/>
          <w:bCs/>
          <w:kern w:val="1"/>
          <w:sz w:val="32"/>
          <w:szCs w:val="32"/>
          <w:lang w:val="en-US" w:eastAsia="zh-CN"/>
        </w:rPr>
        <w:t>回收</w:t>
      </w:r>
      <w:r>
        <w:rPr>
          <w:rFonts w:hint="eastAsia" w:ascii="仿宋" w:hAnsi="仿宋" w:eastAsia="仿宋" w:cs="方正仿宋简体"/>
          <w:bCs/>
          <w:kern w:val="1"/>
          <w:sz w:val="32"/>
          <w:szCs w:val="32"/>
        </w:rPr>
        <w:t>处置，中标方将支付违约金，未提供服务的违约金逾期每日应按合同总金额的1%计收。但未提供服务超过20日，招标方有权解除合同，</w:t>
      </w:r>
      <w:r>
        <w:rPr>
          <w:rFonts w:hint="eastAsia" w:ascii="仿宋" w:hAnsi="仿宋" w:eastAsia="仿宋" w:cs="方正仿宋简体"/>
          <w:bCs/>
          <w:color w:val="000000" w:themeColor="text1"/>
          <w:kern w:val="1"/>
          <w:sz w:val="32"/>
          <w:szCs w:val="32"/>
        </w:rPr>
        <w:t>并按合同总额20%追究中标方违约责任。</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（二）</w:t>
      </w:r>
      <w:r>
        <w:rPr>
          <w:rFonts w:hint="eastAsia" w:ascii="仿宋" w:hAnsi="仿宋" w:eastAsia="仿宋" w:cs="方正仿宋简体"/>
          <w:bCs/>
          <w:kern w:val="1"/>
          <w:sz w:val="32"/>
          <w:szCs w:val="32"/>
        </w:rPr>
        <w:t>中标人应严格按照标书约定与招标方签定</w:t>
      </w:r>
      <w:r>
        <w:rPr>
          <w:rFonts w:hint="eastAsia" w:ascii="仿宋" w:hAnsi="仿宋" w:eastAsia="仿宋" w:cs="方正仿宋简体"/>
          <w:bCs/>
          <w:kern w:val="1"/>
          <w:sz w:val="32"/>
          <w:szCs w:val="32"/>
          <w:lang w:val="en-US" w:eastAsia="zh-CN"/>
        </w:rPr>
        <w:t>回收</w:t>
      </w:r>
      <w:r>
        <w:rPr>
          <w:rFonts w:hint="eastAsia" w:ascii="仿宋" w:hAnsi="仿宋" w:eastAsia="仿宋" w:cs="方正仿宋简体"/>
          <w:bCs/>
          <w:kern w:val="1"/>
          <w:sz w:val="32"/>
          <w:szCs w:val="32"/>
        </w:rPr>
        <w:t>处置合同，并按合同约定做好服务工作。对中标人所有违背标书及合同约定的行为，招标人均可持续保留与中标方中止合作的一切权利。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（三）</w:t>
      </w:r>
      <w:r>
        <w:rPr>
          <w:rFonts w:hint="eastAsia" w:ascii="仿宋" w:hAnsi="仿宋" w:eastAsia="仿宋" w:cs="方正仿宋简体"/>
          <w:bCs/>
          <w:kern w:val="1"/>
          <w:sz w:val="32"/>
          <w:szCs w:val="32"/>
        </w:rPr>
        <w:t>如因投标人不能正常履约，如严重影响招标人生产经营活动的，招标人将依法追究投标方法律责任。</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（四）</w:t>
      </w:r>
      <w:r>
        <w:rPr>
          <w:rFonts w:hint="eastAsia" w:ascii="仿宋" w:hAnsi="仿宋" w:eastAsia="仿宋"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（五）</w:t>
      </w:r>
      <w:r>
        <w:rPr>
          <w:rFonts w:hint="eastAsia" w:ascii="仿宋" w:hAnsi="仿宋" w:eastAsia="仿宋" w:cs="方正仿宋简体"/>
          <w:bCs/>
          <w:kern w:val="1"/>
          <w:sz w:val="32"/>
          <w:szCs w:val="32"/>
        </w:rPr>
        <w:t>投标人应详细阅读本招标书，参与报价投标即视为对本招标书所列之条款均表示接受。</w:t>
      </w:r>
    </w:p>
    <w:p>
      <w:pPr>
        <w:pStyle w:val="5"/>
        <w:spacing w:after="0" w:line="600" w:lineRule="exact"/>
        <w:ind w:firstLine="640" w:firstLineChars="200"/>
        <w:rPr>
          <w:rFonts w:ascii="仿宋" w:hAnsi="仿宋" w:eastAsia="仿宋" w:cs="方正仿宋简体"/>
          <w:sz w:val="32"/>
          <w:szCs w:val="32"/>
        </w:rPr>
      </w:pPr>
      <w:r>
        <w:rPr>
          <w:rFonts w:hint="eastAsia" w:ascii="仿宋" w:hAnsi="仿宋" w:eastAsia="仿宋" w:cs="方正楷体_GBK"/>
          <w:bCs/>
          <w:kern w:val="1"/>
          <w:sz w:val="32"/>
          <w:szCs w:val="32"/>
        </w:rPr>
        <w:t>（</w:t>
      </w:r>
      <w:r>
        <w:rPr>
          <w:rFonts w:hint="eastAsia" w:ascii="仿宋" w:hAnsi="仿宋" w:eastAsia="仿宋" w:cs="方正楷体_GBK"/>
          <w:bCs/>
          <w:kern w:val="1"/>
          <w:sz w:val="32"/>
          <w:szCs w:val="32"/>
          <w:lang w:val="en-US" w:eastAsia="zh-CN"/>
        </w:rPr>
        <w:t>六</w:t>
      </w:r>
      <w:r>
        <w:rPr>
          <w:rFonts w:hint="eastAsia" w:ascii="仿宋" w:hAnsi="仿宋" w:eastAsia="仿宋" w:cs="方正楷体_GBK"/>
          <w:bCs/>
          <w:kern w:val="1"/>
          <w:sz w:val="32"/>
          <w:szCs w:val="32"/>
        </w:rPr>
        <w:t>）</w:t>
      </w:r>
      <w:r>
        <w:rPr>
          <w:rFonts w:hint="eastAsia" w:ascii="仿宋" w:hAnsi="仿宋" w:eastAsia="仿宋" w:cs="方正仿宋简体"/>
          <w:bCs/>
          <w:kern w:val="1"/>
          <w:sz w:val="32"/>
          <w:szCs w:val="32"/>
        </w:rPr>
        <w:t>外协作业人员需先进行安全教育培训。</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w:t>
      </w:r>
      <w:r>
        <w:rPr>
          <w:rFonts w:hint="eastAsia" w:ascii="仿宋" w:hAnsi="仿宋" w:eastAsia="仿宋" w:cs="方正楷体_GBK"/>
          <w:bCs/>
          <w:kern w:val="1"/>
          <w:sz w:val="32"/>
          <w:szCs w:val="32"/>
          <w:lang w:val="en-US" w:eastAsia="zh-CN"/>
        </w:rPr>
        <w:t>七</w:t>
      </w:r>
      <w:r>
        <w:rPr>
          <w:rFonts w:hint="eastAsia" w:ascii="仿宋" w:hAnsi="仿宋" w:eastAsia="仿宋" w:cs="方正楷体_GBK"/>
          <w:bCs/>
          <w:kern w:val="1"/>
          <w:sz w:val="32"/>
          <w:szCs w:val="32"/>
        </w:rPr>
        <w:t>）</w:t>
      </w:r>
      <w:r>
        <w:rPr>
          <w:rFonts w:hint="eastAsia" w:ascii="仿宋" w:hAnsi="仿宋" w:eastAsia="仿宋" w:cs="方正仿宋简体"/>
          <w:bCs/>
          <w:kern w:val="1"/>
          <w:sz w:val="32"/>
          <w:szCs w:val="32"/>
        </w:rPr>
        <w:t>本次招标为企业自主公开招标，属生产经营性商务行为，解释权归镇江海纳川</w:t>
      </w:r>
      <w:r>
        <w:rPr>
          <w:rFonts w:hint="eastAsia" w:ascii="仿宋" w:hAnsi="仿宋" w:eastAsia="仿宋" w:cs="方正仿宋简体"/>
          <w:bCs/>
          <w:kern w:val="1"/>
          <w:sz w:val="32"/>
          <w:szCs w:val="32"/>
          <w:lang w:val="en-US" w:eastAsia="zh-CN"/>
        </w:rPr>
        <w:t>公铁运输</w:t>
      </w:r>
      <w:r>
        <w:rPr>
          <w:rFonts w:hint="eastAsia" w:ascii="仿宋" w:hAnsi="仿宋" w:eastAsia="仿宋" w:cs="方正仿宋简体"/>
          <w:bCs/>
          <w:kern w:val="1"/>
          <w:sz w:val="32"/>
          <w:szCs w:val="32"/>
        </w:rPr>
        <w:t>有限公司所有。</w:t>
      </w:r>
    </w:p>
    <w:p>
      <w:pPr>
        <w:pStyle w:val="5"/>
        <w:spacing w:after="0" w:line="600" w:lineRule="exact"/>
        <w:rPr>
          <w:rFonts w:ascii="仿宋" w:hAnsi="仿宋" w:eastAsia="仿宋" w:cs="方正仿宋简体"/>
          <w:bCs/>
          <w:kern w:val="1"/>
          <w:sz w:val="32"/>
          <w:szCs w:val="32"/>
        </w:rPr>
      </w:pPr>
      <w:r>
        <w:rPr>
          <w:rFonts w:hint="eastAsia" w:ascii="仿宋" w:hAnsi="仿宋" w:eastAsia="仿宋" w:cs="方正仿宋简体"/>
          <w:bCs/>
          <w:kern w:val="1"/>
          <w:sz w:val="32"/>
          <w:szCs w:val="32"/>
        </w:rPr>
        <w:t>　　</w:t>
      </w:r>
    </w:p>
    <w:p>
      <w:pPr>
        <w:pStyle w:val="6"/>
      </w:pPr>
      <w:bookmarkStart w:id="0" w:name="_GoBack"/>
      <w:bookmarkEnd w:id="0"/>
    </w:p>
    <w:p>
      <w:pPr>
        <w:rPr>
          <w:rFonts w:hint="eastAsia" w:ascii="仿宋" w:hAnsi="仿宋" w:eastAsia="仿宋" w:cs="方正小标宋简体"/>
          <w:b/>
          <w:sz w:val="36"/>
          <w:szCs w:val="36"/>
        </w:rPr>
      </w:pPr>
      <w:r>
        <w:rPr>
          <w:rFonts w:hint="eastAsia" w:ascii="仿宋" w:hAnsi="仿宋" w:eastAsia="仿宋" w:cs="方正小标宋简体"/>
          <w:b/>
          <w:sz w:val="36"/>
          <w:szCs w:val="36"/>
        </w:rPr>
        <w:br w:type="page"/>
      </w:r>
    </w:p>
    <w:p>
      <w:pPr>
        <w:pStyle w:val="4"/>
        <w:rPr>
          <w:rFonts w:ascii="仿宋" w:hAnsi="仿宋" w:eastAsia="仿宋" w:cs="方正小标宋简体"/>
          <w:b/>
          <w:sz w:val="36"/>
          <w:szCs w:val="36"/>
        </w:rPr>
      </w:pPr>
      <w:r>
        <w:rPr>
          <w:rFonts w:hint="eastAsia" w:ascii="仿宋" w:hAnsi="仿宋" w:eastAsia="仿宋" w:cs="方正小标宋简体"/>
          <w:b/>
          <w:sz w:val="36"/>
          <w:szCs w:val="36"/>
        </w:rPr>
        <w:t>报价函</w:t>
      </w:r>
    </w:p>
    <w:p>
      <w:pPr>
        <w:tabs>
          <w:tab w:val="left" w:pos="180"/>
        </w:tabs>
        <w:spacing w:line="600" w:lineRule="exact"/>
        <w:rPr>
          <w:rFonts w:ascii="仿宋" w:hAnsi="仿宋" w:eastAsia="仿宋" w:cs="方正仿宋简体"/>
          <w:kern w:val="1"/>
          <w:sz w:val="32"/>
          <w:szCs w:val="32"/>
        </w:rPr>
      </w:pPr>
      <w:r>
        <w:rPr>
          <w:rFonts w:hint="eastAsia" w:ascii="仿宋" w:hAnsi="仿宋" w:eastAsia="仿宋" w:cs="方正仿宋简体"/>
          <w:kern w:val="1"/>
          <w:sz w:val="32"/>
          <w:szCs w:val="32"/>
        </w:rPr>
        <w:t>镇江海纳川</w:t>
      </w:r>
      <w:r>
        <w:rPr>
          <w:rFonts w:hint="eastAsia" w:ascii="仿宋" w:hAnsi="仿宋" w:eastAsia="仿宋" w:cs="方正仿宋简体"/>
          <w:kern w:val="1"/>
          <w:sz w:val="32"/>
          <w:szCs w:val="32"/>
          <w:lang w:val="en-US" w:eastAsia="zh-CN"/>
        </w:rPr>
        <w:t>公铁运输有限公司</w:t>
      </w:r>
      <w:r>
        <w:rPr>
          <w:rFonts w:hint="eastAsia" w:ascii="仿宋" w:hAnsi="仿宋" w:eastAsia="仿宋" w:cs="方正仿宋简体"/>
          <w:kern w:val="1"/>
          <w:sz w:val="32"/>
          <w:szCs w:val="32"/>
        </w:rPr>
        <w:t>：</w:t>
      </w:r>
    </w:p>
    <w:p>
      <w:pPr>
        <w:spacing w:line="600" w:lineRule="exact"/>
        <w:ind w:firstLine="640" w:firstLineChars="200"/>
        <w:jc w:val="left"/>
        <w:rPr>
          <w:rFonts w:ascii="仿宋" w:hAnsi="仿宋" w:eastAsia="仿宋" w:cs="方正仿宋简体"/>
          <w:kern w:val="1"/>
          <w:sz w:val="32"/>
          <w:szCs w:val="32"/>
        </w:rPr>
      </w:pPr>
      <w:r>
        <w:rPr>
          <w:rFonts w:hint="eastAsia" w:ascii="方正仿宋简体" w:hAnsi="方正仿宋简体" w:eastAsia="方正仿宋简体" w:cs="方正仿宋简体"/>
          <w:kern w:val="1"/>
          <w:sz w:val="32"/>
          <w:szCs w:val="32"/>
        </w:rPr>
        <w:t>投标单位全称：；授权全权代表姓名、职务、职称：为全权代表，参加贵方组织的招标有关活动，并对该项目进行投标</w:t>
      </w:r>
      <w:r>
        <w:rPr>
          <w:rFonts w:hint="eastAsia" w:ascii="仿宋" w:hAnsi="仿宋" w:eastAsia="仿宋" w:cs="方正仿宋简体"/>
          <w:kern w:val="1"/>
          <w:sz w:val="32"/>
          <w:szCs w:val="32"/>
        </w:rPr>
        <w:t>。</w:t>
      </w:r>
    </w:p>
    <w:p>
      <w:pPr>
        <w:spacing w:line="600" w:lineRule="exact"/>
        <w:ind w:firstLine="640" w:firstLineChars="200"/>
        <w:jc w:val="left"/>
        <w:rPr>
          <w:rFonts w:ascii="仿宋" w:hAnsi="仿宋" w:eastAsia="仿宋" w:cs="方正仿宋简体"/>
          <w:color w:val="FF0000"/>
          <w:kern w:val="1"/>
          <w:sz w:val="32"/>
          <w:szCs w:val="32"/>
        </w:rPr>
      </w:pPr>
      <w:r>
        <w:rPr>
          <w:rFonts w:hint="eastAsia" w:ascii="仿宋" w:hAnsi="仿宋" w:eastAsia="仿宋" w:cs="方正仿宋简体"/>
          <w:kern w:val="1"/>
          <w:sz w:val="32"/>
          <w:szCs w:val="32"/>
        </w:rPr>
        <w:t>一.投标项目的总投标价（含税）</w:t>
      </w:r>
      <w:r>
        <w:rPr>
          <w:rFonts w:hint="eastAsia" w:ascii="方正仿宋简体" w:hAnsi="方正仿宋简体" w:eastAsia="方正仿宋简体" w:cs="方正仿宋简体"/>
          <w:kern w:val="1"/>
          <w:sz w:val="32"/>
          <w:szCs w:val="32"/>
        </w:rPr>
        <w:t>为(大写)：元人民币；税率</w:t>
      </w:r>
      <w:r>
        <w:rPr>
          <w:rFonts w:hint="eastAsia" w:ascii="方正仿宋简体" w:hAnsi="方正仿宋简体" w:eastAsia="方正仿宋简体" w:cs="方正仿宋简体"/>
          <w:kern w:val="1"/>
          <w:sz w:val="32"/>
          <w:szCs w:val="32"/>
          <w:lang w:val="en-US" w:eastAsia="zh-CN"/>
        </w:rPr>
        <w:t>13</w:t>
      </w:r>
      <w:r>
        <w:rPr>
          <w:rFonts w:hint="eastAsia" w:ascii="方正仿宋简体" w:hAnsi="方正仿宋简体" w:eastAsia="方正仿宋简体" w:cs="方正仿宋简体"/>
          <w:kern w:val="1"/>
          <w:sz w:val="32"/>
          <w:szCs w:val="32"/>
        </w:rPr>
        <w:t>%</w:t>
      </w:r>
      <w:r>
        <w:rPr>
          <w:rFonts w:hint="eastAsia" w:ascii="仿宋" w:hAnsi="仿宋" w:eastAsia="仿宋" w:cs="方正仿宋简体"/>
          <w:kern w:val="1"/>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仿宋简体"/>
          <w:sz w:val="32"/>
          <w:szCs w:val="32"/>
        </w:rPr>
        <w:t>二.报价格式</w:t>
      </w:r>
    </w:p>
    <w:tbl>
      <w:tblPr>
        <w:tblStyle w:val="10"/>
        <w:tblpPr w:leftFromText="180" w:rightFromText="180" w:vertAnchor="text" w:horzAnchor="page" w:tblpX="1454" w:tblpY="481"/>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133"/>
        <w:gridCol w:w="1700"/>
        <w:gridCol w:w="1561"/>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75"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序号</w:t>
            </w:r>
          </w:p>
        </w:tc>
        <w:tc>
          <w:tcPr>
            <w:tcW w:w="2552"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名称</w:t>
            </w:r>
          </w:p>
        </w:tc>
        <w:tc>
          <w:tcPr>
            <w:tcW w:w="1133"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单位</w:t>
            </w:r>
          </w:p>
        </w:tc>
        <w:tc>
          <w:tcPr>
            <w:tcW w:w="1700"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数量</w:t>
            </w:r>
            <w:r>
              <w:rPr>
                <w:rFonts w:hint="eastAsia" w:ascii="仿宋" w:hAnsi="仿宋" w:eastAsia="仿宋" w:cs="方正仿宋简体"/>
                <w:sz w:val="24"/>
                <w:szCs w:val="24"/>
              </w:rPr>
              <w:t>（预估）</w:t>
            </w:r>
          </w:p>
        </w:tc>
        <w:tc>
          <w:tcPr>
            <w:tcW w:w="1561"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单价</w:t>
            </w:r>
          </w:p>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24"/>
                <w:szCs w:val="24"/>
              </w:rPr>
              <w:t>（元）</w:t>
            </w:r>
          </w:p>
        </w:tc>
        <w:tc>
          <w:tcPr>
            <w:tcW w:w="2008"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预估总价</w:t>
            </w:r>
          </w:p>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1</w:t>
            </w:r>
          </w:p>
        </w:tc>
        <w:tc>
          <w:tcPr>
            <w:tcW w:w="255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重型栏板半挂车</w:t>
            </w:r>
          </w:p>
          <w:p>
            <w:pPr>
              <w:pStyle w:val="2"/>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default" w:eastAsia="方正仿宋简体"/>
                <w:lang w:val="en-US" w:eastAsia="zh-CN"/>
              </w:rPr>
            </w:pPr>
            <w:r>
              <w:rPr>
                <w:rFonts w:hint="eastAsia" w:ascii="方正仿宋简体" w:hAnsi="方正仿宋简体" w:eastAsia="方正仿宋简体" w:cs="方正仿宋简体"/>
                <w:b w:val="0"/>
                <w:bCs w:val="0"/>
                <w:color w:val="000000"/>
                <w:sz w:val="24"/>
                <w:szCs w:val="24"/>
                <w:lang w:val="en-US" w:eastAsia="zh-CN"/>
              </w:rPr>
              <w:t>苏L3705挂</w:t>
            </w:r>
          </w:p>
        </w:tc>
        <w:tc>
          <w:tcPr>
            <w:tcW w:w="1133"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吨</w:t>
            </w:r>
          </w:p>
        </w:tc>
        <w:tc>
          <w:tcPr>
            <w:tcW w:w="1700" w:type="dxa"/>
            <w:vAlign w:val="center"/>
          </w:tcPr>
          <w:p>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方正仿宋简体"/>
                <w:sz w:val="32"/>
                <w:szCs w:val="32"/>
                <w:lang w:val="en-US" w:eastAsia="zh-CN"/>
              </w:rPr>
            </w:pPr>
            <w:r>
              <w:rPr>
                <w:rFonts w:hint="eastAsia" w:ascii="仿宋" w:hAnsi="仿宋" w:eastAsia="仿宋" w:cs="方正仿宋简体"/>
                <w:sz w:val="32"/>
                <w:szCs w:val="32"/>
                <w:lang w:val="en-US" w:eastAsia="zh-CN"/>
              </w:rPr>
              <w:t>6</w:t>
            </w:r>
          </w:p>
        </w:tc>
        <w:tc>
          <w:tcPr>
            <w:tcW w:w="1561"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p>
        </w:tc>
        <w:tc>
          <w:tcPr>
            <w:tcW w:w="2008"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2</w:t>
            </w:r>
          </w:p>
        </w:tc>
        <w:tc>
          <w:tcPr>
            <w:tcW w:w="255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重型栏板半挂车</w:t>
            </w:r>
          </w:p>
          <w:p>
            <w:pPr>
              <w:pStyle w:val="2"/>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default" w:eastAsia="方正仿宋简体"/>
                <w:lang w:val="en-US" w:eastAsia="zh-CN"/>
              </w:rPr>
            </w:pPr>
            <w:r>
              <w:rPr>
                <w:rFonts w:hint="eastAsia" w:ascii="方正仿宋简体" w:hAnsi="方正仿宋简体" w:eastAsia="方正仿宋简体" w:cs="方正仿宋简体"/>
                <w:b w:val="0"/>
                <w:bCs w:val="0"/>
                <w:color w:val="000000"/>
                <w:sz w:val="24"/>
                <w:szCs w:val="24"/>
                <w:lang w:val="en-US" w:eastAsia="zh-CN"/>
              </w:rPr>
              <w:t>苏L3765挂</w:t>
            </w:r>
          </w:p>
        </w:tc>
        <w:tc>
          <w:tcPr>
            <w:tcW w:w="1133"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仿宋_GB2312"/>
                <w:kern w:val="1"/>
                <w:sz w:val="32"/>
                <w:szCs w:val="32"/>
              </w:rPr>
            </w:pPr>
            <w:r>
              <w:rPr>
                <w:rFonts w:hint="eastAsia" w:ascii="仿宋" w:hAnsi="仿宋" w:eastAsia="仿宋" w:cs="仿宋_GB2312"/>
                <w:kern w:val="1"/>
                <w:sz w:val="32"/>
                <w:szCs w:val="32"/>
              </w:rPr>
              <w:t>吨</w:t>
            </w:r>
          </w:p>
        </w:tc>
        <w:tc>
          <w:tcPr>
            <w:tcW w:w="1700" w:type="dxa"/>
            <w:vAlign w:val="center"/>
          </w:tcPr>
          <w:p>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_GB2312"/>
                <w:kern w:val="1"/>
                <w:sz w:val="32"/>
                <w:szCs w:val="32"/>
                <w:lang w:val="en-US" w:eastAsia="zh-CN"/>
              </w:rPr>
            </w:pPr>
            <w:r>
              <w:rPr>
                <w:rFonts w:hint="eastAsia" w:ascii="仿宋" w:hAnsi="仿宋" w:eastAsia="仿宋" w:cs="仿宋_GB2312"/>
                <w:kern w:val="1"/>
                <w:sz w:val="32"/>
                <w:szCs w:val="32"/>
                <w:lang w:val="en-US" w:eastAsia="zh-CN"/>
              </w:rPr>
              <w:t>6</w:t>
            </w:r>
          </w:p>
        </w:tc>
        <w:tc>
          <w:tcPr>
            <w:tcW w:w="1561"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p>
        </w:tc>
        <w:tc>
          <w:tcPr>
            <w:tcW w:w="2008"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3</w:t>
            </w:r>
          </w:p>
        </w:tc>
        <w:tc>
          <w:tcPr>
            <w:tcW w:w="255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重型栏板半挂车</w:t>
            </w:r>
          </w:p>
          <w:p>
            <w:pPr>
              <w:pStyle w:val="2"/>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default" w:eastAsia="方正仿宋简体"/>
                <w:lang w:val="en-US" w:eastAsia="zh-CN"/>
              </w:rPr>
            </w:pPr>
            <w:r>
              <w:rPr>
                <w:rFonts w:hint="eastAsia" w:ascii="方正仿宋简体" w:hAnsi="方正仿宋简体" w:eastAsia="方正仿宋简体" w:cs="方正仿宋简体"/>
                <w:b w:val="0"/>
                <w:bCs w:val="0"/>
                <w:color w:val="000000"/>
                <w:sz w:val="24"/>
                <w:szCs w:val="24"/>
                <w:lang w:val="en-US" w:eastAsia="zh-CN"/>
              </w:rPr>
              <w:t>苏L2410挂</w:t>
            </w:r>
          </w:p>
        </w:tc>
        <w:tc>
          <w:tcPr>
            <w:tcW w:w="1133" w:type="dxa"/>
            <w:vAlign w:val="center"/>
          </w:tcPr>
          <w:p>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_GB2312"/>
                <w:kern w:val="1"/>
                <w:sz w:val="32"/>
                <w:szCs w:val="32"/>
                <w:lang w:eastAsia="zh-CN"/>
              </w:rPr>
            </w:pPr>
            <w:r>
              <w:rPr>
                <w:rFonts w:hint="eastAsia" w:ascii="仿宋" w:hAnsi="仿宋" w:eastAsia="仿宋" w:cs="仿宋_GB2312"/>
                <w:kern w:val="1"/>
                <w:sz w:val="32"/>
                <w:szCs w:val="32"/>
                <w:lang w:val="en-US" w:eastAsia="zh-CN"/>
              </w:rPr>
              <w:t>吨</w:t>
            </w:r>
          </w:p>
        </w:tc>
        <w:tc>
          <w:tcPr>
            <w:tcW w:w="1700" w:type="dxa"/>
            <w:vAlign w:val="center"/>
          </w:tcPr>
          <w:p>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_GB2312"/>
                <w:kern w:val="1"/>
                <w:sz w:val="32"/>
                <w:szCs w:val="32"/>
                <w:lang w:val="en-US" w:eastAsia="zh-CN"/>
              </w:rPr>
            </w:pPr>
            <w:r>
              <w:rPr>
                <w:rFonts w:hint="eastAsia" w:ascii="仿宋" w:hAnsi="仿宋" w:eastAsia="仿宋" w:cs="仿宋_GB2312"/>
                <w:kern w:val="1"/>
                <w:sz w:val="32"/>
                <w:szCs w:val="32"/>
                <w:lang w:val="en-US" w:eastAsia="zh-CN"/>
              </w:rPr>
              <w:t>6</w:t>
            </w:r>
          </w:p>
        </w:tc>
        <w:tc>
          <w:tcPr>
            <w:tcW w:w="1561"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p>
        </w:tc>
        <w:tc>
          <w:tcPr>
            <w:tcW w:w="2008"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方正仿宋简体"/>
                <w:sz w:val="32"/>
                <w:szCs w:val="32"/>
                <w:lang w:val="en-US" w:eastAsia="zh-CN"/>
              </w:rPr>
            </w:pPr>
            <w:r>
              <w:rPr>
                <w:rFonts w:hint="eastAsia" w:ascii="仿宋" w:hAnsi="仿宋" w:eastAsia="仿宋" w:cs="方正仿宋简体"/>
                <w:sz w:val="32"/>
                <w:szCs w:val="32"/>
                <w:lang w:val="en-US" w:eastAsia="zh-CN"/>
              </w:rPr>
              <w:t>4</w:t>
            </w:r>
          </w:p>
        </w:tc>
        <w:tc>
          <w:tcPr>
            <w:tcW w:w="255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重型罐式半挂车</w:t>
            </w:r>
          </w:p>
          <w:p>
            <w:pPr>
              <w:pStyle w:val="2"/>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default" w:eastAsia="方正仿宋简体"/>
                <w:lang w:val="en-US" w:eastAsia="zh-CN"/>
              </w:rPr>
            </w:pPr>
            <w:r>
              <w:rPr>
                <w:rFonts w:hint="eastAsia" w:ascii="方正仿宋简体" w:hAnsi="方正仿宋简体" w:eastAsia="方正仿宋简体" w:cs="方正仿宋简体"/>
                <w:b w:val="0"/>
                <w:bCs w:val="0"/>
                <w:color w:val="000000"/>
                <w:sz w:val="24"/>
                <w:szCs w:val="24"/>
                <w:lang w:val="en-US" w:eastAsia="zh-CN"/>
              </w:rPr>
              <w:t>苏L3800挂</w:t>
            </w:r>
          </w:p>
        </w:tc>
        <w:tc>
          <w:tcPr>
            <w:tcW w:w="1133" w:type="dxa"/>
            <w:vAlign w:val="center"/>
          </w:tcPr>
          <w:p>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_GB2312"/>
                <w:kern w:val="1"/>
                <w:sz w:val="32"/>
                <w:szCs w:val="32"/>
                <w:lang w:val="en-US" w:eastAsia="zh-CN"/>
              </w:rPr>
            </w:pPr>
            <w:r>
              <w:rPr>
                <w:rFonts w:hint="eastAsia" w:ascii="仿宋" w:hAnsi="仿宋" w:eastAsia="仿宋" w:cs="仿宋_GB2312"/>
                <w:kern w:val="1"/>
                <w:sz w:val="32"/>
                <w:szCs w:val="32"/>
                <w:lang w:val="en-US" w:eastAsia="zh-CN"/>
              </w:rPr>
              <w:t>辆</w:t>
            </w:r>
          </w:p>
        </w:tc>
        <w:tc>
          <w:tcPr>
            <w:tcW w:w="1700" w:type="dxa"/>
            <w:vAlign w:val="center"/>
          </w:tcPr>
          <w:p>
            <w:pPr>
              <w:keepNext w:val="0"/>
              <w:keepLines w:val="0"/>
              <w:pageBreakBefore w:val="0"/>
              <w:kinsoku/>
              <w:wordWrap/>
              <w:overflowPunct/>
              <w:topLinePunct w:val="0"/>
              <w:autoSpaceDE/>
              <w:autoSpaceDN/>
              <w:bidi w:val="0"/>
              <w:snapToGrid/>
              <w:spacing w:line="400" w:lineRule="exact"/>
              <w:jc w:val="center"/>
              <w:rPr>
                <w:rFonts w:hint="default" w:ascii="仿宋" w:hAnsi="仿宋" w:eastAsia="仿宋" w:cs="仿宋_GB2312"/>
                <w:kern w:val="1"/>
                <w:sz w:val="32"/>
                <w:szCs w:val="32"/>
                <w:lang w:val="en-US" w:eastAsia="zh-CN"/>
              </w:rPr>
            </w:pPr>
            <w:r>
              <w:rPr>
                <w:rFonts w:hint="eastAsia" w:ascii="仿宋" w:hAnsi="仿宋" w:eastAsia="仿宋" w:cs="仿宋_GB2312"/>
                <w:kern w:val="1"/>
                <w:sz w:val="32"/>
                <w:szCs w:val="32"/>
                <w:lang w:val="en-US" w:eastAsia="zh-CN"/>
              </w:rPr>
              <w:t>1</w:t>
            </w:r>
          </w:p>
        </w:tc>
        <w:tc>
          <w:tcPr>
            <w:tcW w:w="1561" w:type="dxa"/>
            <w:vAlign w:val="center"/>
          </w:tcPr>
          <w:p>
            <w:pPr>
              <w:keepNext w:val="0"/>
              <w:keepLines w:val="0"/>
              <w:pageBreakBefore w:val="0"/>
              <w:kinsoku/>
              <w:wordWrap/>
              <w:overflowPunct/>
              <w:topLinePunct w:val="0"/>
              <w:autoSpaceDE/>
              <w:autoSpaceDN/>
              <w:bidi w:val="0"/>
              <w:snapToGrid/>
              <w:spacing w:line="400" w:lineRule="exact"/>
              <w:jc w:val="center"/>
              <w:rPr>
                <w:rFonts w:hint="default" w:ascii="仿宋" w:hAnsi="仿宋" w:eastAsia="仿宋" w:cs="方正仿宋简体"/>
                <w:sz w:val="32"/>
                <w:szCs w:val="32"/>
                <w:lang w:val="en-US" w:eastAsia="zh-CN"/>
              </w:rPr>
            </w:pPr>
            <w:r>
              <w:rPr>
                <w:rFonts w:hint="eastAsia" w:ascii="仿宋" w:hAnsi="仿宋" w:eastAsia="仿宋" w:cs="方正仿宋简体"/>
                <w:sz w:val="32"/>
                <w:szCs w:val="32"/>
                <w:lang w:val="en-US" w:eastAsia="zh-CN"/>
              </w:rPr>
              <w:t>/</w:t>
            </w:r>
          </w:p>
        </w:tc>
        <w:tc>
          <w:tcPr>
            <w:tcW w:w="2008" w:type="dxa"/>
            <w:vAlign w:val="center"/>
          </w:tcPr>
          <w:p>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227" w:type="dxa"/>
            <w:gridSpan w:val="2"/>
            <w:vAlign w:val="center"/>
          </w:tcPr>
          <w:p>
            <w:pPr>
              <w:keepNext w:val="0"/>
              <w:keepLines w:val="0"/>
              <w:pageBreakBefore w:val="0"/>
              <w:kinsoku/>
              <w:wordWrap/>
              <w:overflowPunct/>
              <w:topLinePunct w:val="0"/>
              <w:autoSpaceDE/>
              <w:autoSpaceDN/>
              <w:bidi w:val="0"/>
              <w:snapToGrid/>
              <w:spacing w:line="400" w:lineRule="exact"/>
              <w:jc w:val="left"/>
              <w:rPr>
                <w:rFonts w:ascii="仿宋" w:hAnsi="仿宋" w:eastAsia="仿宋" w:cs="方正仿宋简体"/>
                <w:sz w:val="32"/>
                <w:szCs w:val="32"/>
              </w:rPr>
            </w:pPr>
            <w:r>
              <w:rPr>
                <w:rFonts w:hint="eastAsia" w:ascii="仿宋" w:hAnsi="仿宋" w:eastAsia="仿宋" w:cs="方正仿宋简体"/>
                <w:sz w:val="32"/>
                <w:szCs w:val="32"/>
              </w:rPr>
              <w:t>以上预估合计总价：</w:t>
            </w:r>
          </w:p>
        </w:tc>
        <w:tc>
          <w:tcPr>
            <w:tcW w:w="6402" w:type="dxa"/>
            <w:gridSpan w:val="4"/>
            <w:vAlign w:val="center"/>
          </w:tcPr>
          <w:p>
            <w:pPr>
              <w:keepNext w:val="0"/>
              <w:keepLines w:val="0"/>
              <w:pageBreakBefore w:val="0"/>
              <w:kinsoku/>
              <w:wordWrap/>
              <w:overflowPunct/>
              <w:topLinePunct w:val="0"/>
              <w:autoSpaceDE/>
              <w:autoSpaceDN/>
              <w:bidi w:val="0"/>
              <w:snapToGrid/>
              <w:spacing w:line="400" w:lineRule="exact"/>
              <w:jc w:val="left"/>
              <w:rPr>
                <w:rFonts w:ascii="仿宋" w:hAnsi="仿宋" w:eastAsia="仿宋"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227" w:type="dxa"/>
            <w:gridSpan w:val="2"/>
            <w:vAlign w:val="center"/>
          </w:tcPr>
          <w:p>
            <w:pPr>
              <w:keepNext w:val="0"/>
              <w:keepLines w:val="0"/>
              <w:pageBreakBefore w:val="0"/>
              <w:kinsoku/>
              <w:wordWrap/>
              <w:overflowPunct/>
              <w:topLinePunct w:val="0"/>
              <w:autoSpaceDE/>
              <w:autoSpaceDN/>
              <w:bidi w:val="0"/>
              <w:snapToGrid/>
              <w:spacing w:line="400" w:lineRule="exact"/>
              <w:ind w:firstLine="960" w:firstLineChars="300"/>
              <w:jc w:val="left"/>
              <w:rPr>
                <w:rFonts w:ascii="仿宋" w:hAnsi="仿宋" w:eastAsia="仿宋" w:cs="方正仿宋简体"/>
                <w:sz w:val="32"/>
                <w:szCs w:val="32"/>
              </w:rPr>
            </w:pPr>
            <w:r>
              <w:rPr>
                <w:rFonts w:hint="eastAsia" w:ascii="仿宋" w:hAnsi="仿宋" w:eastAsia="仿宋" w:cs="方正仿宋简体"/>
                <w:sz w:val="32"/>
                <w:szCs w:val="32"/>
              </w:rPr>
              <w:t>税  率</w:t>
            </w:r>
          </w:p>
        </w:tc>
        <w:tc>
          <w:tcPr>
            <w:tcW w:w="6402" w:type="dxa"/>
            <w:gridSpan w:val="4"/>
            <w:vAlign w:val="center"/>
          </w:tcPr>
          <w:p>
            <w:pPr>
              <w:keepNext w:val="0"/>
              <w:keepLines w:val="0"/>
              <w:pageBreakBefore w:val="0"/>
              <w:kinsoku/>
              <w:wordWrap/>
              <w:overflowPunct/>
              <w:topLinePunct w:val="0"/>
              <w:autoSpaceDE/>
              <w:autoSpaceDN/>
              <w:bidi w:val="0"/>
              <w:snapToGrid/>
              <w:spacing w:line="400" w:lineRule="exact"/>
              <w:jc w:val="left"/>
              <w:rPr>
                <w:rFonts w:ascii="仿宋" w:hAnsi="仿宋" w:eastAsia="仿宋" w:cs="方正仿宋简体"/>
                <w:sz w:val="32"/>
                <w:szCs w:val="32"/>
              </w:rPr>
            </w:pPr>
            <w:r>
              <w:rPr>
                <w:rFonts w:hint="eastAsia" w:ascii="仿宋" w:hAnsi="仿宋" w:eastAsia="仿宋" w:cs="方正仿宋简体"/>
                <w:sz w:val="32"/>
                <w:szCs w:val="32"/>
              </w:rPr>
              <w:t xml:space="preserve">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227" w:type="dxa"/>
            <w:gridSpan w:val="2"/>
            <w:vAlign w:val="center"/>
          </w:tcPr>
          <w:p>
            <w:pPr>
              <w:keepNext w:val="0"/>
              <w:keepLines w:val="0"/>
              <w:pageBreakBefore w:val="0"/>
              <w:kinsoku/>
              <w:wordWrap/>
              <w:overflowPunct/>
              <w:topLinePunct w:val="0"/>
              <w:autoSpaceDE/>
              <w:autoSpaceDN/>
              <w:bidi w:val="0"/>
              <w:snapToGrid/>
              <w:spacing w:line="400" w:lineRule="exact"/>
              <w:ind w:firstLine="960" w:firstLineChars="300"/>
              <w:jc w:val="left"/>
              <w:rPr>
                <w:rFonts w:ascii="仿宋" w:hAnsi="仿宋" w:eastAsia="仿宋" w:cs="方正仿宋简体"/>
                <w:color w:val="000000" w:themeColor="text1"/>
                <w:sz w:val="32"/>
                <w:szCs w:val="32"/>
              </w:rPr>
            </w:pPr>
            <w:r>
              <w:rPr>
                <w:rFonts w:hint="eastAsia" w:ascii="仿宋" w:hAnsi="仿宋" w:eastAsia="仿宋" w:cs="方正仿宋简体"/>
                <w:color w:val="000000" w:themeColor="text1"/>
                <w:sz w:val="32"/>
                <w:szCs w:val="32"/>
              </w:rPr>
              <w:t>备 注</w:t>
            </w:r>
          </w:p>
        </w:tc>
        <w:tc>
          <w:tcPr>
            <w:tcW w:w="6402" w:type="dxa"/>
            <w:gridSpan w:val="4"/>
            <w:vAlign w:val="center"/>
          </w:tcPr>
          <w:p>
            <w:pPr>
              <w:keepNext w:val="0"/>
              <w:keepLines w:val="0"/>
              <w:pageBreakBefore w:val="0"/>
              <w:kinsoku/>
              <w:wordWrap/>
              <w:overflowPunct/>
              <w:topLinePunct w:val="0"/>
              <w:autoSpaceDE/>
              <w:autoSpaceDN/>
              <w:bidi w:val="0"/>
              <w:snapToGrid/>
              <w:spacing w:line="400" w:lineRule="exact"/>
              <w:jc w:val="left"/>
              <w:rPr>
                <w:rFonts w:ascii="仿宋" w:hAnsi="仿宋" w:eastAsia="仿宋" w:cs="方正仿宋简体"/>
                <w:color w:val="0000FF"/>
                <w:sz w:val="32"/>
                <w:szCs w:val="32"/>
              </w:rPr>
            </w:pPr>
            <w:r>
              <w:rPr>
                <w:rFonts w:hint="eastAsia" w:ascii="仿宋" w:hAnsi="仿宋" w:eastAsia="仿宋" w:cs="方正仿宋简体"/>
                <w:color w:val="000000" w:themeColor="text1"/>
                <w:kern w:val="1"/>
                <w:sz w:val="28"/>
                <w:szCs w:val="28"/>
              </w:rPr>
              <w:t>堆放处置物现场垃圾及处置产生的垃圾由中标方负责清运和处理（需过磅），不得倒在厂区内，施工结束保持现场整洁。</w:t>
            </w:r>
          </w:p>
        </w:tc>
      </w:tr>
    </w:tbl>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仿宋简体"/>
          <w:sz w:val="32"/>
          <w:szCs w:val="32"/>
        </w:rPr>
        <w:t>1.在满足招标人使用要求前提下，以报价格式</w:t>
      </w:r>
      <w:r>
        <w:rPr>
          <w:rFonts w:hint="eastAsia" w:ascii="仿宋" w:hAnsi="仿宋" w:eastAsia="仿宋" w:cs="方正仿宋简体"/>
          <w:color w:val="000000"/>
          <w:sz w:val="32"/>
          <w:szCs w:val="32"/>
        </w:rPr>
        <w:t>总价</w:t>
      </w:r>
      <w:r>
        <w:rPr>
          <w:rFonts w:hint="eastAsia" w:ascii="仿宋" w:hAnsi="仿宋" w:eastAsia="仿宋" w:cs="方正仿宋简体"/>
          <w:sz w:val="32"/>
          <w:szCs w:val="32"/>
        </w:rPr>
        <w:t>作为总投标价，总投标价只为确定中标单位作依据。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方正仿宋简体"/>
          <w:sz w:val="32"/>
          <w:szCs w:val="32"/>
        </w:rPr>
      </w:pPr>
      <w:r>
        <w:rPr>
          <w:rFonts w:hint="eastAsia" w:ascii="仿宋" w:hAnsi="仿宋" w:eastAsia="仿宋" w:cs="方正仿宋简体"/>
          <w:sz w:val="32"/>
          <w:szCs w:val="32"/>
        </w:rPr>
        <w:t>2.按报价格式进行填报，每格均需填报，无报价以斜线、横线或0填满。</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480" w:firstLineChars="150"/>
        <w:textAlignment w:val="auto"/>
        <w:rPr>
          <w:rFonts w:ascii="仿宋" w:hAnsi="仿宋" w:eastAsia="仿宋" w:cs="方正仿宋简体"/>
          <w:sz w:val="32"/>
          <w:szCs w:val="32"/>
        </w:rPr>
      </w:pPr>
      <w:r>
        <w:rPr>
          <w:rFonts w:hint="eastAsia" w:ascii="仿宋" w:hAnsi="仿宋" w:eastAsia="仿宋" w:cs="方正仿宋简体"/>
          <w:sz w:val="32"/>
          <w:szCs w:val="32"/>
        </w:rPr>
        <w:t xml:space="preserve"> 3.数量为预估量，最终根据过磅的实际数量进行结算。</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方正仿宋简体"/>
          <w:sz w:val="32"/>
          <w:szCs w:val="32"/>
          <w:lang w:eastAsia="zh-CN"/>
        </w:rPr>
      </w:pPr>
      <w:r>
        <w:rPr>
          <w:rFonts w:hint="eastAsia" w:ascii="仿宋" w:hAnsi="仿宋" w:eastAsia="仿宋" w:cs="方正仿宋简体"/>
          <w:sz w:val="32"/>
          <w:szCs w:val="32"/>
        </w:rPr>
        <w:t>三.交货时间：根据过磅的实际数量</w:t>
      </w:r>
      <w:r>
        <w:rPr>
          <w:rFonts w:hint="eastAsia" w:ascii="仿宋" w:hAnsi="仿宋" w:eastAsia="仿宋" w:cs="方正仿宋简体"/>
          <w:sz w:val="32"/>
          <w:szCs w:val="32"/>
          <w:lang w:val="en-US" w:eastAsia="zh-CN"/>
        </w:rPr>
        <w:t>以现汇方式</w:t>
      </w:r>
      <w:r>
        <w:rPr>
          <w:rFonts w:hint="eastAsia" w:ascii="仿宋" w:hAnsi="仿宋" w:eastAsia="仿宋" w:cs="方正仿宋简体"/>
          <w:sz w:val="32"/>
          <w:szCs w:val="32"/>
        </w:rPr>
        <w:t>结清货款后3个工作日内</w:t>
      </w:r>
      <w:r>
        <w:rPr>
          <w:rFonts w:hint="eastAsia" w:ascii="仿宋" w:hAnsi="仿宋" w:eastAsia="仿宋" w:cs="方正仿宋简体"/>
          <w:sz w:val="32"/>
          <w:szCs w:val="32"/>
          <w:lang w:val="en-US" w:eastAsia="zh-CN"/>
        </w:rPr>
        <w:t>完成</w:t>
      </w:r>
      <w:r>
        <w:rPr>
          <w:rFonts w:hint="eastAsia" w:ascii="仿宋" w:hAnsi="仿宋" w:eastAsia="仿宋" w:cs="方正仿宋简体"/>
          <w:sz w:val="32"/>
          <w:szCs w:val="32"/>
        </w:rPr>
        <w:t>报废车辆回收处置（节假日、雨天顺延）</w:t>
      </w:r>
      <w:r>
        <w:rPr>
          <w:rFonts w:hint="eastAsia" w:ascii="仿宋" w:hAnsi="仿宋" w:eastAsia="仿宋"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方正仿宋简体"/>
          <w:kern w:val="1"/>
          <w:sz w:val="32"/>
          <w:szCs w:val="32"/>
        </w:rPr>
      </w:pPr>
      <w:r>
        <w:rPr>
          <w:rFonts w:hint="eastAsia" w:ascii="仿宋" w:hAnsi="仿宋" w:eastAsia="仿宋" w:cs="方正仿宋简体"/>
          <w:kern w:val="1"/>
          <w:sz w:val="32"/>
          <w:szCs w:val="32"/>
        </w:rPr>
        <w:t>四.我方承诺遵守招标文件中的全部规定；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方正仿宋简体"/>
          <w:bCs/>
          <w:kern w:val="1"/>
          <w:sz w:val="32"/>
          <w:szCs w:val="32"/>
        </w:rPr>
      </w:pPr>
      <w:r>
        <w:rPr>
          <w:rFonts w:hint="eastAsia" w:ascii="仿宋" w:hAnsi="仿宋" w:eastAsia="仿宋" w:cs="方正仿宋简体"/>
          <w:bCs/>
          <w:kern w:val="1"/>
          <w:sz w:val="32"/>
          <w:szCs w:val="32"/>
        </w:rPr>
        <w:t>五.我方承诺中标后双方签订合同,并承担合同规定的责任义务；</w:t>
      </w:r>
    </w:p>
    <w:p>
      <w:pPr>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仿宋" w:hAnsi="仿宋" w:eastAsia="仿宋" w:cs="方正仿宋简体"/>
          <w:sz w:val="32"/>
          <w:szCs w:val="32"/>
          <w:shd w:val="clear" w:color="auto" w:fill="FFFFFF"/>
        </w:rPr>
      </w:pPr>
      <w:r>
        <w:rPr>
          <w:rFonts w:hint="eastAsia" w:ascii="仿宋" w:hAnsi="仿宋" w:eastAsia="仿宋" w:cs="方正仿宋简体"/>
          <w:bCs/>
          <w:kern w:val="1"/>
          <w:sz w:val="32"/>
          <w:szCs w:val="32"/>
        </w:rPr>
        <w:t>七.愿意向贵方提供任何与该项投标有关的数据、情况和技术资料，</w:t>
      </w:r>
      <w:r>
        <w:rPr>
          <w:rFonts w:hint="eastAsia" w:ascii="仿宋" w:hAnsi="仿宋" w:eastAsia="仿宋"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仿宋" w:hAnsi="仿宋" w:eastAsia="仿宋" w:cs="方正仿宋简体"/>
          <w:color w:val="000000"/>
          <w:sz w:val="32"/>
          <w:szCs w:val="32"/>
        </w:rPr>
      </w:pPr>
      <w:r>
        <w:rPr>
          <w:rFonts w:hint="eastAsia" w:ascii="仿宋" w:hAnsi="仿宋" w:eastAsia="仿宋" w:cs="方正仿宋简体"/>
          <w:bCs/>
          <w:color w:val="000000"/>
          <w:kern w:val="1"/>
          <w:sz w:val="32"/>
          <w:szCs w:val="32"/>
        </w:rPr>
        <w:t>八.投标单位其他说明情况：</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全权代表（签字）：</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联系电话：</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投标单位（盖章）：</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日期：</w:t>
      </w:r>
    </w:p>
    <w:p>
      <w:pPr>
        <w:rPr>
          <w:rFonts w:ascii="仿宋" w:hAnsi="仿宋" w:eastAsia="仿宋" w:cs="宋体"/>
          <w:b/>
          <w:bCs/>
          <w:sz w:val="32"/>
          <w:szCs w:val="32"/>
        </w:rPr>
      </w:pPr>
    </w:p>
    <w:p>
      <w:pPr>
        <w:rPr>
          <w:rFonts w:ascii="仿宋" w:hAnsi="仿宋" w:eastAsia="仿宋" w:cs="方正仿宋简体"/>
          <w:color w:val="000000"/>
          <w:sz w:val="32"/>
          <w:szCs w:val="32"/>
        </w:rPr>
      </w:pPr>
    </w:p>
    <w:sectPr>
      <w:headerReference r:id="rId3" w:type="default"/>
      <w:footerReference r:id="rId4" w:type="default"/>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3</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5D22C"/>
    <w:multiLevelType w:val="singleLevel"/>
    <w:tmpl w:val="7A45D22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6BFB"/>
    <w:rsid w:val="00030F87"/>
    <w:rsid w:val="00043D45"/>
    <w:rsid w:val="00082991"/>
    <w:rsid w:val="000A22DB"/>
    <w:rsid w:val="000A3FB0"/>
    <w:rsid w:val="000C1845"/>
    <w:rsid w:val="000D37F5"/>
    <w:rsid w:val="000D6A23"/>
    <w:rsid w:val="000E5C81"/>
    <w:rsid w:val="00121D05"/>
    <w:rsid w:val="00126013"/>
    <w:rsid w:val="001260B7"/>
    <w:rsid w:val="0015227C"/>
    <w:rsid w:val="00160290"/>
    <w:rsid w:val="00160846"/>
    <w:rsid w:val="00166793"/>
    <w:rsid w:val="0017768F"/>
    <w:rsid w:val="00193418"/>
    <w:rsid w:val="001A7FE6"/>
    <w:rsid w:val="001E2142"/>
    <w:rsid w:val="001F16BE"/>
    <w:rsid w:val="00206B77"/>
    <w:rsid w:val="00206F52"/>
    <w:rsid w:val="00210C67"/>
    <w:rsid w:val="002133E5"/>
    <w:rsid w:val="002152E3"/>
    <w:rsid w:val="00256B56"/>
    <w:rsid w:val="00273D75"/>
    <w:rsid w:val="00280865"/>
    <w:rsid w:val="002E5DFA"/>
    <w:rsid w:val="002F66BD"/>
    <w:rsid w:val="00331F42"/>
    <w:rsid w:val="00355E41"/>
    <w:rsid w:val="00362415"/>
    <w:rsid w:val="00363B73"/>
    <w:rsid w:val="003732C8"/>
    <w:rsid w:val="003879AD"/>
    <w:rsid w:val="003C384A"/>
    <w:rsid w:val="003D4E6D"/>
    <w:rsid w:val="003D6775"/>
    <w:rsid w:val="003F4A41"/>
    <w:rsid w:val="00401CFC"/>
    <w:rsid w:val="00413897"/>
    <w:rsid w:val="00416C74"/>
    <w:rsid w:val="00431429"/>
    <w:rsid w:val="00466243"/>
    <w:rsid w:val="00477483"/>
    <w:rsid w:val="004875EB"/>
    <w:rsid w:val="004975D5"/>
    <w:rsid w:val="004A254C"/>
    <w:rsid w:val="004C1280"/>
    <w:rsid w:val="004C289D"/>
    <w:rsid w:val="004C6429"/>
    <w:rsid w:val="004F5E27"/>
    <w:rsid w:val="00516F04"/>
    <w:rsid w:val="00582361"/>
    <w:rsid w:val="00587633"/>
    <w:rsid w:val="00590E5C"/>
    <w:rsid w:val="00592CCC"/>
    <w:rsid w:val="00596B3C"/>
    <w:rsid w:val="005A0AAF"/>
    <w:rsid w:val="005B4F07"/>
    <w:rsid w:val="005D1383"/>
    <w:rsid w:val="005D2EBF"/>
    <w:rsid w:val="00613FE3"/>
    <w:rsid w:val="00651599"/>
    <w:rsid w:val="006835A9"/>
    <w:rsid w:val="006C1F81"/>
    <w:rsid w:val="006D00BD"/>
    <w:rsid w:val="006D3753"/>
    <w:rsid w:val="006D3CEC"/>
    <w:rsid w:val="00711B64"/>
    <w:rsid w:val="007254B5"/>
    <w:rsid w:val="00744980"/>
    <w:rsid w:val="00745CE9"/>
    <w:rsid w:val="0075130D"/>
    <w:rsid w:val="00753CD1"/>
    <w:rsid w:val="007875CD"/>
    <w:rsid w:val="007A4C6E"/>
    <w:rsid w:val="007D630F"/>
    <w:rsid w:val="007E3376"/>
    <w:rsid w:val="007E6E47"/>
    <w:rsid w:val="007F455A"/>
    <w:rsid w:val="007F63EB"/>
    <w:rsid w:val="00842B41"/>
    <w:rsid w:val="00856599"/>
    <w:rsid w:val="00882A3F"/>
    <w:rsid w:val="008C785B"/>
    <w:rsid w:val="008D0757"/>
    <w:rsid w:val="008D2F65"/>
    <w:rsid w:val="008D5377"/>
    <w:rsid w:val="008E58EA"/>
    <w:rsid w:val="008F0772"/>
    <w:rsid w:val="0091028A"/>
    <w:rsid w:val="0093613E"/>
    <w:rsid w:val="00952F18"/>
    <w:rsid w:val="0096289F"/>
    <w:rsid w:val="00964658"/>
    <w:rsid w:val="00964997"/>
    <w:rsid w:val="00975ECA"/>
    <w:rsid w:val="00984049"/>
    <w:rsid w:val="00984077"/>
    <w:rsid w:val="00993AD6"/>
    <w:rsid w:val="009A055F"/>
    <w:rsid w:val="009A43DF"/>
    <w:rsid w:val="009D1883"/>
    <w:rsid w:val="009D62DA"/>
    <w:rsid w:val="00A409F9"/>
    <w:rsid w:val="00A63D7F"/>
    <w:rsid w:val="00A7381A"/>
    <w:rsid w:val="00A91E1F"/>
    <w:rsid w:val="00AA5A77"/>
    <w:rsid w:val="00AB0A84"/>
    <w:rsid w:val="00AB4D84"/>
    <w:rsid w:val="00AB6095"/>
    <w:rsid w:val="00AC569D"/>
    <w:rsid w:val="00AE1ABA"/>
    <w:rsid w:val="00AF2E9F"/>
    <w:rsid w:val="00B15628"/>
    <w:rsid w:val="00B33953"/>
    <w:rsid w:val="00B353E5"/>
    <w:rsid w:val="00B51C96"/>
    <w:rsid w:val="00B65C2D"/>
    <w:rsid w:val="00B73351"/>
    <w:rsid w:val="00B74389"/>
    <w:rsid w:val="00B74619"/>
    <w:rsid w:val="00B82CED"/>
    <w:rsid w:val="00B834E2"/>
    <w:rsid w:val="00B86173"/>
    <w:rsid w:val="00B9394D"/>
    <w:rsid w:val="00BD78FB"/>
    <w:rsid w:val="00BF2809"/>
    <w:rsid w:val="00C258E8"/>
    <w:rsid w:val="00C56465"/>
    <w:rsid w:val="00C601A1"/>
    <w:rsid w:val="00C72CCB"/>
    <w:rsid w:val="00C75AA4"/>
    <w:rsid w:val="00C82F86"/>
    <w:rsid w:val="00C97E7F"/>
    <w:rsid w:val="00CA5F04"/>
    <w:rsid w:val="00D12CBE"/>
    <w:rsid w:val="00D24639"/>
    <w:rsid w:val="00D264E6"/>
    <w:rsid w:val="00D32CC0"/>
    <w:rsid w:val="00D75FC4"/>
    <w:rsid w:val="00DB1FE6"/>
    <w:rsid w:val="00DB783E"/>
    <w:rsid w:val="00DD194E"/>
    <w:rsid w:val="00DF78F9"/>
    <w:rsid w:val="00DF7C7B"/>
    <w:rsid w:val="00E110E6"/>
    <w:rsid w:val="00E14FBA"/>
    <w:rsid w:val="00E45A9C"/>
    <w:rsid w:val="00E52F14"/>
    <w:rsid w:val="00E553A7"/>
    <w:rsid w:val="00E626DD"/>
    <w:rsid w:val="00E672FD"/>
    <w:rsid w:val="00E74639"/>
    <w:rsid w:val="00E86963"/>
    <w:rsid w:val="00E9659A"/>
    <w:rsid w:val="00EC629C"/>
    <w:rsid w:val="00EE7546"/>
    <w:rsid w:val="00F00CCA"/>
    <w:rsid w:val="00F10E58"/>
    <w:rsid w:val="00F13A89"/>
    <w:rsid w:val="00F16E4B"/>
    <w:rsid w:val="00F32DB5"/>
    <w:rsid w:val="00F3681D"/>
    <w:rsid w:val="00F45B42"/>
    <w:rsid w:val="00F67C2D"/>
    <w:rsid w:val="00F7066A"/>
    <w:rsid w:val="00F800BB"/>
    <w:rsid w:val="00F82DD6"/>
    <w:rsid w:val="00FA074B"/>
    <w:rsid w:val="00FA1409"/>
    <w:rsid w:val="00FB1E4F"/>
    <w:rsid w:val="00FF3582"/>
    <w:rsid w:val="00FF61CA"/>
    <w:rsid w:val="01AC0D72"/>
    <w:rsid w:val="0CCD460E"/>
    <w:rsid w:val="0D611EBA"/>
    <w:rsid w:val="1444244B"/>
    <w:rsid w:val="14A341AA"/>
    <w:rsid w:val="14EA645D"/>
    <w:rsid w:val="16625175"/>
    <w:rsid w:val="187F0FC7"/>
    <w:rsid w:val="19181A3A"/>
    <w:rsid w:val="1960630D"/>
    <w:rsid w:val="1ABE52E7"/>
    <w:rsid w:val="1AFC3954"/>
    <w:rsid w:val="1DBD5805"/>
    <w:rsid w:val="225D796E"/>
    <w:rsid w:val="24EC6623"/>
    <w:rsid w:val="26F52BB8"/>
    <w:rsid w:val="2A813567"/>
    <w:rsid w:val="2BBD3669"/>
    <w:rsid w:val="2E16582B"/>
    <w:rsid w:val="2E4116FA"/>
    <w:rsid w:val="2EAE337B"/>
    <w:rsid w:val="31262BAF"/>
    <w:rsid w:val="330F093A"/>
    <w:rsid w:val="34E37CA8"/>
    <w:rsid w:val="359E47FF"/>
    <w:rsid w:val="35B72FCB"/>
    <w:rsid w:val="35BC413C"/>
    <w:rsid w:val="35DA3E68"/>
    <w:rsid w:val="379A3E49"/>
    <w:rsid w:val="391E61C3"/>
    <w:rsid w:val="39AC3B35"/>
    <w:rsid w:val="416D2207"/>
    <w:rsid w:val="43EC12FF"/>
    <w:rsid w:val="448654DC"/>
    <w:rsid w:val="44E509D4"/>
    <w:rsid w:val="47956F9E"/>
    <w:rsid w:val="48C21F89"/>
    <w:rsid w:val="4DC0511E"/>
    <w:rsid w:val="4FAC5BC3"/>
    <w:rsid w:val="4FC61FF0"/>
    <w:rsid w:val="50846203"/>
    <w:rsid w:val="538763B9"/>
    <w:rsid w:val="55DC546E"/>
    <w:rsid w:val="569717EE"/>
    <w:rsid w:val="579C3951"/>
    <w:rsid w:val="57E37648"/>
    <w:rsid w:val="596D6B7C"/>
    <w:rsid w:val="5CEC747F"/>
    <w:rsid w:val="627E4DAA"/>
    <w:rsid w:val="66202ABE"/>
    <w:rsid w:val="66441755"/>
    <w:rsid w:val="66CF713B"/>
    <w:rsid w:val="68961ACE"/>
    <w:rsid w:val="6D9745DB"/>
    <w:rsid w:val="726141AB"/>
    <w:rsid w:val="7406451D"/>
    <w:rsid w:val="756A3232"/>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826</Words>
  <Characters>4712</Characters>
  <Lines>39</Lines>
  <Paragraphs>11</Paragraphs>
  <TotalTime>2</TotalTime>
  <ScaleCrop>false</ScaleCrop>
  <LinksUpToDate>false</LinksUpToDate>
  <CharactersWithSpaces>5527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2023-09-06T03:02:20Z</cp:lastPrinted>
  <dcterms:modified xsi:type="dcterms:W3CDTF">2023-09-06T03:02:42Z</dcterms:modified>
  <dc:title>镇江海纳川物流产业发展有限责任公司</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