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20231012港口泵类设备采购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2023年10月20日上午10点整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2023年10月20日上午10点整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ind w:left="1270" w:leftChars="300" w:hanging="640" w:hangingChars="200"/>
        <w:jc w:val="left"/>
        <w:rPr>
          <w:rFonts w:hint="eastAsia" w:ascii="方正仿宋简体" w:hAnsi="方正仿宋简体" w:eastAsia="方正仿宋简体" w:cs="方正仿宋简体"/>
          <w:bCs/>
          <w:color w:val="FF0000"/>
          <w:sz w:val="32"/>
          <w:szCs w:val="32"/>
        </w:rPr>
      </w:pPr>
      <w:r>
        <w:rPr>
          <w:rFonts w:hint="eastAsia" w:ascii="方正仿宋简体" w:hAnsi="方正仿宋简体" w:eastAsia="方正仿宋简体" w:cs="方正仿宋简体"/>
          <w:bCs/>
          <w:sz w:val="32"/>
          <w:szCs w:val="32"/>
        </w:rPr>
        <w:t>6. 投标人在投标文件中必须注明生产厂家（品牌），</w:t>
      </w:r>
      <w:r>
        <w:rPr>
          <w:rFonts w:hint="eastAsia" w:ascii="方正仿宋简体" w:hAnsi="方正仿宋简体" w:eastAsia="方正仿宋简体" w:cs="方正仿宋简体"/>
          <w:bCs/>
          <w:color w:val="FF0000"/>
          <w:sz w:val="32"/>
          <w:szCs w:val="32"/>
        </w:rPr>
        <w:t>未</w:t>
      </w:r>
    </w:p>
    <w:p>
      <w:pPr>
        <w:jc w:val="left"/>
        <w:rPr>
          <w:color w:val="000000"/>
          <w:sz w:val="18"/>
          <w:szCs w:val="18"/>
        </w:rPr>
      </w:pPr>
      <w:r>
        <w:rPr>
          <w:rFonts w:hint="eastAsia" w:ascii="方正仿宋简体" w:hAnsi="方正仿宋简体" w:eastAsia="方正仿宋简体" w:cs="方正仿宋简体"/>
          <w:bCs/>
          <w:color w:val="FF0000"/>
          <w:sz w:val="32"/>
          <w:szCs w:val="32"/>
        </w:rPr>
        <w:t>注明生产厂家（品牌）一律按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bookmarkStart w:id="0" w:name="_GoBack"/>
      <w:bookmarkEnd w:id="0"/>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36"/>
        <w:gridCol w:w="2271"/>
        <w:gridCol w:w="2263"/>
        <w:gridCol w:w="426"/>
        <w:gridCol w:w="437"/>
        <w:gridCol w:w="993"/>
        <w:gridCol w:w="991"/>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2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87" w:type="pct"/>
            <w:vAlign w:val="center"/>
          </w:tcPr>
          <w:p>
            <w:pPr>
              <w:rPr>
                <w:rFonts w:ascii="宋体" w:hAnsi="宋体" w:cs="宋体"/>
                <w:color w:val="000000"/>
                <w:sz w:val="18"/>
                <w:szCs w:val="18"/>
              </w:rPr>
            </w:pPr>
            <w:r>
              <w:rPr>
                <w:rFonts w:hint="eastAsia"/>
                <w:color w:val="000000"/>
                <w:sz w:val="18"/>
                <w:szCs w:val="18"/>
              </w:rPr>
              <w:t>甲醇输送泵</w:t>
            </w:r>
          </w:p>
        </w:tc>
        <w:tc>
          <w:tcPr>
            <w:tcW w:w="1173" w:type="pct"/>
            <w:vAlign w:val="center"/>
          </w:tcPr>
          <w:p>
            <w:pPr>
              <w:rPr>
                <w:rFonts w:ascii="宋体" w:hAnsi="宋体" w:cs="宋体"/>
                <w:color w:val="000000"/>
                <w:sz w:val="18"/>
                <w:szCs w:val="18"/>
              </w:rPr>
            </w:pPr>
            <w:r>
              <w:rPr>
                <w:rFonts w:hint="eastAsia"/>
                <w:color w:val="000000"/>
                <w:sz w:val="18"/>
                <w:szCs w:val="18"/>
              </w:rPr>
              <w:t>HIMC100-65-200L      附技术规格说明书</w:t>
            </w:r>
          </w:p>
        </w:tc>
        <w:tc>
          <w:tcPr>
            <w:tcW w:w="1169" w:type="pct"/>
            <w:vAlign w:val="center"/>
          </w:tcPr>
          <w:p>
            <w:pPr>
              <w:ind w:left="900" w:hanging="900" w:hangingChars="500"/>
              <w:jc w:val="left"/>
              <w:rPr>
                <w:color w:val="000000"/>
                <w:sz w:val="18"/>
                <w:szCs w:val="18"/>
              </w:rPr>
            </w:pPr>
            <w:r>
              <w:rPr>
                <w:rFonts w:hint="eastAsia"/>
                <w:color w:val="000000"/>
                <w:sz w:val="18"/>
                <w:szCs w:val="18"/>
              </w:rPr>
              <w:t>生产厂家（品牌）要求：</w:t>
            </w:r>
          </w:p>
          <w:p>
            <w:pPr>
              <w:ind w:left="900" w:hanging="900" w:hangingChars="500"/>
              <w:jc w:val="left"/>
              <w:rPr>
                <w:color w:val="000000"/>
                <w:sz w:val="18"/>
                <w:szCs w:val="18"/>
              </w:rPr>
            </w:pPr>
            <w:r>
              <w:rPr>
                <w:rFonts w:hint="eastAsia"/>
                <w:color w:val="000000"/>
                <w:sz w:val="18"/>
                <w:szCs w:val="18"/>
              </w:rPr>
              <w:t>大连深蓝泵业</w:t>
            </w:r>
          </w:p>
          <w:p>
            <w:pPr>
              <w:jc w:val="left"/>
              <w:rPr>
                <w:color w:val="000000"/>
                <w:sz w:val="18"/>
                <w:szCs w:val="18"/>
              </w:rPr>
            </w:pPr>
            <w:r>
              <w:rPr>
                <w:rFonts w:hint="eastAsia"/>
                <w:color w:val="000000"/>
                <w:sz w:val="18"/>
                <w:szCs w:val="18"/>
              </w:rPr>
              <w:t>江苏建安泵业</w:t>
            </w:r>
          </w:p>
          <w:p>
            <w:pPr>
              <w:jc w:val="left"/>
              <w:rPr>
                <w:color w:val="000000"/>
                <w:sz w:val="18"/>
                <w:szCs w:val="18"/>
              </w:rPr>
            </w:pPr>
            <w:r>
              <w:rPr>
                <w:rFonts w:hint="eastAsia"/>
                <w:color w:val="000000"/>
                <w:sz w:val="18"/>
                <w:szCs w:val="18"/>
              </w:rPr>
              <w:t>江苏翰纳泵业</w:t>
            </w:r>
          </w:p>
          <w:p>
            <w:pPr>
              <w:jc w:val="left"/>
              <w:rPr>
                <w:color w:val="000000"/>
                <w:sz w:val="18"/>
                <w:szCs w:val="18"/>
              </w:rPr>
            </w:pPr>
            <w:r>
              <w:rPr>
                <w:rFonts w:hint="eastAsia"/>
                <w:color w:val="000000"/>
                <w:sz w:val="18"/>
                <w:szCs w:val="18"/>
              </w:rPr>
              <w:t>上海江风化工设备</w:t>
            </w:r>
          </w:p>
        </w:tc>
        <w:tc>
          <w:tcPr>
            <w:tcW w:w="220" w:type="pct"/>
            <w:vAlign w:val="center"/>
          </w:tcPr>
          <w:p>
            <w:pPr>
              <w:jc w:val="center"/>
              <w:rPr>
                <w:color w:val="000000"/>
                <w:sz w:val="18"/>
                <w:szCs w:val="18"/>
              </w:rPr>
            </w:pPr>
            <w:r>
              <w:rPr>
                <w:rFonts w:hint="eastAsia"/>
                <w:color w:val="000000"/>
                <w:sz w:val="18"/>
                <w:szCs w:val="18"/>
              </w:rPr>
              <w:t>套</w:t>
            </w:r>
          </w:p>
        </w:tc>
        <w:tc>
          <w:tcPr>
            <w:tcW w:w="226"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87" w:type="pct"/>
            <w:vAlign w:val="center"/>
          </w:tcPr>
          <w:p>
            <w:pPr>
              <w:rPr>
                <w:rFonts w:ascii="宋体" w:hAnsi="宋体" w:cs="宋体"/>
                <w:color w:val="000000"/>
                <w:sz w:val="18"/>
                <w:szCs w:val="18"/>
              </w:rPr>
            </w:pPr>
            <w:r>
              <w:rPr>
                <w:rFonts w:hint="eastAsia"/>
                <w:color w:val="000000"/>
                <w:sz w:val="18"/>
                <w:szCs w:val="18"/>
              </w:rPr>
              <w:t>乙醇收车泵</w:t>
            </w:r>
          </w:p>
        </w:tc>
        <w:tc>
          <w:tcPr>
            <w:tcW w:w="1173" w:type="pct"/>
            <w:vAlign w:val="center"/>
          </w:tcPr>
          <w:p>
            <w:pPr>
              <w:rPr>
                <w:rFonts w:ascii="宋体" w:hAnsi="宋体" w:cs="宋体"/>
                <w:color w:val="000000"/>
                <w:sz w:val="18"/>
                <w:szCs w:val="18"/>
              </w:rPr>
            </w:pPr>
            <w:r>
              <w:rPr>
                <w:rFonts w:hint="eastAsia"/>
                <w:color w:val="000000"/>
                <w:sz w:val="18"/>
                <w:szCs w:val="18"/>
              </w:rPr>
              <w:t>HIMC80-500-200       附技术规格说明书</w:t>
            </w:r>
          </w:p>
        </w:tc>
        <w:tc>
          <w:tcPr>
            <w:tcW w:w="1169" w:type="pct"/>
            <w:vAlign w:val="center"/>
          </w:tcPr>
          <w:p>
            <w:pPr>
              <w:ind w:left="900" w:hanging="900" w:hangingChars="500"/>
              <w:jc w:val="left"/>
              <w:rPr>
                <w:color w:val="000000"/>
                <w:sz w:val="18"/>
                <w:szCs w:val="18"/>
              </w:rPr>
            </w:pPr>
            <w:r>
              <w:rPr>
                <w:rFonts w:hint="eastAsia"/>
                <w:color w:val="000000"/>
                <w:sz w:val="18"/>
                <w:szCs w:val="18"/>
              </w:rPr>
              <w:t>生产厂家（品牌）要求：</w:t>
            </w:r>
          </w:p>
          <w:p>
            <w:pPr>
              <w:ind w:left="900" w:hanging="900" w:hangingChars="500"/>
              <w:jc w:val="left"/>
              <w:rPr>
                <w:color w:val="000000"/>
                <w:sz w:val="18"/>
                <w:szCs w:val="18"/>
              </w:rPr>
            </w:pPr>
            <w:r>
              <w:rPr>
                <w:rFonts w:hint="eastAsia"/>
                <w:color w:val="000000"/>
                <w:sz w:val="18"/>
                <w:szCs w:val="18"/>
              </w:rPr>
              <w:t>大连深蓝泵业</w:t>
            </w:r>
          </w:p>
          <w:p>
            <w:pPr>
              <w:jc w:val="left"/>
              <w:rPr>
                <w:color w:val="000000"/>
                <w:sz w:val="18"/>
                <w:szCs w:val="18"/>
              </w:rPr>
            </w:pPr>
            <w:r>
              <w:rPr>
                <w:rFonts w:hint="eastAsia"/>
                <w:color w:val="000000"/>
                <w:sz w:val="18"/>
                <w:szCs w:val="18"/>
              </w:rPr>
              <w:t>江苏建安泵业</w:t>
            </w:r>
          </w:p>
          <w:p>
            <w:pPr>
              <w:jc w:val="left"/>
              <w:rPr>
                <w:color w:val="000000"/>
                <w:sz w:val="18"/>
                <w:szCs w:val="18"/>
              </w:rPr>
            </w:pPr>
            <w:r>
              <w:rPr>
                <w:rFonts w:hint="eastAsia"/>
                <w:color w:val="000000"/>
                <w:sz w:val="18"/>
                <w:szCs w:val="18"/>
              </w:rPr>
              <w:t>江苏翰纳泵业</w:t>
            </w:r>
          </w:p>
          <w:p>
            <w:pPr>
              <w:ind w:right="540"/>
              <w:jc w:val="left"/>
              <w:rPr>
                <w:rFonts w:ascii="宋体" w:hAnsi="宋体" w:cs="宋体"/>
                <w:color w:val="000000"/>
                <w:sz w:val="18"/>
                <w:szCs w:val="18"/>
              </w:rPr>
            </w:pPr>
            <w:r>
              <w:rPr>
                <w:rFonts w:hint="eastAsia"/>
                <w:color w:val="000000"/>
                <w:sz w:val="18"/>
                <w:szCs w:val="18"/>
              </w:rPr>
              <w:t>上海江风化工设备</w:t>
            </w:r>
          </w:p>
        </w:tc>
        <w:tc>
          <w:tcPr>
            <w:tcW w:w="220" w:type="pct"/>
            <w:vAlign w:val="center"/>
          </w:tcPr>
          <w:p>
            <w:pPr>
              <w:jc w:val="center"/>
              <w:rPr>
                <w:rFonts w:ascii="宋体" w:hAnsi="宋体" w:cs="宋体"/>
                <w:color w:val="000000"/>
                <w:sz w:val="18"/>
                <w:szCs w:val="18"/>
              </w:rPr>
            </w:pPr>
            <w:r>
              <w:rPr>
                <w:rFonts w:hint="eastAsia"/>
                <w:color w:val="000000"/>
                <w:sz w:val="18"/>
                <w:szCs w:val="18"/>
              </w:rPr>
              <w:t>套</w:t>
            </w:r>
          </w:p>
        </w:tc>
        <w:tc>
          <w:tcPr>
            <w:tcW w:w="226" w:type="pct"/>
            <w:vAlign w:val="center"/>
          </w:tcPr>
          <w:p>
            <w:pPr>
              <w:jc w:val="center"/>
              <w:rPr>
                <w:rFonts w:ascii="宋体" w:hAnsi="宋体" w:cs="宋体"/>
                <w:color w:val="000000"/>
                <w:sz w:val="18"/>
                <w:szCs w:val="18"/>
              </w:rPr>
            </w:pPr>
            <w:r>
              <w:rPr>
                <w:rFonts w:hint="eastAsia"/>
                <w:color w:val="000000"/>
                <w:sz w:val="18"/>
                <w:szCs w:val="18"/>
              </w:rPr>
              <w:t xml:space="preserve">4 </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587" w:type="pct"/>
            <w:vAlign w:val="center"/>
          </w:tcPr>
          <w:p>
            <w:pPr>
              <w:rPr>
                <w:rFonts w:ascii="宋体" w:hAnsi="宋体" w:cs="宋体"/>
                <w:color w:val="000000"/>
                <w:sz w:val="18"/>
                <w:szCs w:val="18"/>
              </w:rPr>
            </w:pPr>
            <w:r>
              <w:rPr>
                <w:rFonts w:hint="eastAsia"/>
                <w:color w:val="000000"/>
                <w:sz w:val="18"/>
                <w:szCs w:val="18"/>
              </w:rPr>
              <w:t>潜水泵</w:t>
            </w:r>
          </w:p>
        </w:tc>
        <w:tc>
          <w:tcPr>
            <w:tcW w:w="1173" w:type="pct"/>
            <w:vAlign w:val="center"/>
          </w:tcPr>
          <w:p>
            <w:pPr>
              <w:rPr>
                <w:rFonts w:ascii="宋体" w:hAnsi="宋体" w:cs="宋体"/>
                <w:color w:val="000000"/>
                <w:sz w:val="18"/>
                <w:szCs w:val="18"/>
              </w:rPr>
            </w:pPr>
            <w:r>
              <w:rPr>
                <w:rFonts w:hint="eastAsia"/>
                <w:color w:val="000000"/>
                <w:sz w:val="18"/>
                <w:szCs w:val="18"/>
              </w:rPr>
              <w:t>QDX45-12-2.2 转速：2860r/min 电压:220V 口径：75mm 扬程：12m 功率：2.2kw 流量：45m3/h</w:t>
            </w:r>
          </w:p>
        </w:tc>
        <w:tc>
          <w:tcPr>
            <w:tcW w:w="1169" w:type="pct"/>
            <w:vAlign w:val="center"/>
          </w:tcPr>
          <w:p>
            <w:pPr>
              <w:rPr>
                <w:rFonts w:ascii="宋体" w:hAnsi="宋体" w:cs="宋体"/>
                <w:color w:val="000000"/>
                <w:sz w:val="18"/>
                <w:szCs w:val="18"/>
              </w:rPr>
            </w:pPr>
          </w:p>
        </w:tc>
        <w:tc>
          <w:tcPr>
            <w:tcW w:w="220" w:type="pct"/>
            <w:vAlign w:val="center"/>
          </w:tcPr>
          <w:p>
            <w:pPr>
              <w:jc w:val="center"/>
              <w:rPr>
                <w:rFonts w:ascii="宋体" w:hAnsi="宋体" w:cs="宋体"/>
                <w:color w:val="000000"/>
                <w:sz w:val="18"/>
                <w:szCs w:val="18"/>
              </w:rPr>
            </w:pPr>
            <w:r>
              <w:rPr>
                <w:rFonts w:hint="eastAsia"/>
                <w:color w:val="000000"/>
                <w:sz w:val="18"/>
                <w:szCs w:val="18"/>
              </w:rPr>
              <w:t>套</w:t>
            </w:r>
          </w:p>
        </w:tc>
        <w:tc>
          <w:tcPr>
            <w:tcW w:w="226"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17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3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object>
          <v:shape id="_x0000_i1025" o:spt="75" type="#_x0000_t75" style="height:422.25pt;width:417pt;" o:ole="t" filled="f" o:preferrelative="t" stroked="f" coordsize="21600,21600">
            <v:path/>
            <v:fill on="f" focussize="0,0"/>
            <v:stroke on="f" joinstyle="miter"/>
            <v:imagedata r:id="rId7" o:title=""/>
            <o:lock v:ext="edit" aspectratio="t"/>
            <w10:wrap type="none"/>
            <w10:anchorlock/>
          </v:shape>
          <o:OLEObject Type="Embed" ProgID="Word.Document.12" ShapeID="_x0000_i1025" DrawAspect="Content" ObjectID="_1468075725" r:id="rId6">
            <o:LockedField>false</o:LockedField>
          </o:OLEObject>
        </w:object>
      </w: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8559E"/>
    <w:rsid w:val="005D4F71"/>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2D2D"/>
    <w:rsid w:val="00A43591"/>
    <w:rsid w:val="00A47E98"/>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D194E"/>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52F55-2041-44F4-AE98-E1B254F291C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1212</Words>
  <Characters>6912</Characters>
  <Lines>57</Lines>
  <Paragraphs>16</Paragraphs>
  <TotalTime>3</TotalTime>
  <ScaleCrop>false</ScaleCrop>
  <LinksUpToDate>false</LinksUpToDate>
  <CharactersWithSpaces>8108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2023-10-13T01:15:11Z</cp:lastPrinted>
  <dcterms:modified xsi:type="dcterms:W3CDTF">2023-10-13T01:15:19Z</dcterms:modified>
  <dc:title>镇江海纳川物流产业发展有限责任公司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