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2023年10月20日下午2点整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2023年10月20日下午2点整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i w:val="0"/>
          <w:iCs w:val="0"/>
          <w:sz w:val="32"/>
          <w:szCs w:val="32"/>
          <w:u w:val="none"/>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78"/>
        <w:gridCol w:w="2551"/>
        <w:gridCol w:w="1607"/>
        <w:gridCol w:w="509"/>
        <w:gridCol w:w="511"/>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3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w:t>
            </w:r>
          </w:p>
        </w:tc>
        <w:tc>
          <w:tcPr>
            <w:tcW w:w="660" w:type="pct"/>
            <w:vAlign w:val="center"/>
          </w:tcPr>
          <w:p>
            <w:pPr>
              <w:rPr>
                <w:rFonts w:ascii="宋体" w:hAnsi="宋体" w:cs="宋体"/>
                <w:color w:val="000000"/>
                <w:sz w:val="18"/>
                <w:szCs w:val="18"/>
              </w:rPr>
            </w:pPr>
            <w:r>
              <w:rPr>
                <w:rFonts w:hint="eastAsia"/>
                <w:color w:val="000000"/>
                <w:sz w:val="18"/>
                <w:szCs w:val="18"/>
              </w:rPr>
              <w:t>电缆</w:t>
            </w:r>
          </w:p>
        </w:tc>
        <w:tc>
          <w:tcPr>
            <w:tcW w:w="1317" w:type="pct"/>
            <w:vAlign w:val="center"/>
          </w:tcPr>
          <w:p>
            <w:pPr>
              <w:rPr>
                <w:rFonts w:ascii="宋体" w:hAnsi="宋体" w:cs="宋体"/>
                <w:color w:val="000000"/>
                <w:sz w:val="18"/>
                <w:szCs w:val="18"/>
              </w:rPr>
            </w:pPr>
            <w:r>
              <w:rPr>
                <w:rFonts w:hint="eastAsia"/>
                <w:color w:val="000000"/>
                <w:sz w:val="18"/>
                <w:szCs w:val="18"/>
              </w:rPr>
              <w:t>　</w:t>
            </w:r>
          </w:p>
        </w:tc>
        <w:tc>
          <w:tcPr>
            <w:tcW w:w="830" w:type="pct"/>
            <w:vAlign w:val="center"/>
          </w:tcPr>
          <w:p>
            <w:pPr>
              <w:rPr>
                <w:rFonts w:ascii="宋体" w:hAnsi="宋体" w:cs="宋体"/>
                <w:color w:val="000000"/>
                <w:sz w:val="18"/>
                <w:szCs w:val="18"/>
              </w:rPr>
            </w:pPr>
            <w:r>
              <w:rPr>
                <w:rFonts w:hint="eastAsia"/>
                <w:color w:val="000000"/>
                <w:sz w:val="18"/>
                <w:szCs w:val="18"/>
              </w:rPr>
              <w:t>CEFR3*6+1*2.5</w:t>
            </w:r>
          </w:p>
        </w:tc>
        <w:tc>
          <w:tcPr>
            <w:tcW w:w="263" w:type="pct"/>
            <w:vAlign w:val="center"/>
          </w:tcPr>
          <w:p>
            <w:pPr>
              <w:jc w:val="center"/>
              <w:rPr>
                <w:rFonts w:ascii="宋体" w:hAnsi="宋体" w:cs="宋体"/>
                <w:color w:val="000000"/>
                <w:sz w:val="18"/>
                <w:szCs w:val="18"/>
              </w:rPr>
            </w:pPr>
            <w:r>
              <w:rPr>
                <w:rFonts w:hint="eastAsia"/>
                <w:color w:val="000000"/>
                <w:sz w:val="18"/>
                <w:szCs w:val="18"/>
              </w:rPr>
              <w:t>米</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200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2</w:t>
            </w:r>
          </w:p>
        </w:tc>
        <w:tc>
          <w:tcPr>
            <w:tcW w:w="660" w:type="pct"/>
            <w:vAlign w:val="center"/>
          </w:tcPr>
          <w:p>
            <w:pPr>
              <w:rPr>
                <w:rFonts w:ascii="宋体" w:hAnsi="宋体" w:cs="宋体"/>
                <w:color w:val="000000"/>
                <w:sz w:val="18"/>
                <w:szCs w:val="18"/>
              </w:rPr>
            </w:pPr>
            <w:r>
              <w:rPr>
                <w:rFonts w:hint="eastAsia"/>
                <w:color w:val="000000"/>
                <w:sz w:val="18"/>
                <w:szCs w:val="18"/>
              </w:rPr>
              <w:t>LED吸顶灯</w:t>
            </w:r>
          </w:p>
        </w:tc>
        <w:tc>
          <w:tcPr>
            <w:tcW w:w="1317" w:type="pct"/>
            <w:vAlign w:val="center"/>
          </w:tcPr>
          <w:p>
            <w:pPr>
              <w:rPr>
                <w:rFonts w:ascii="宋体" w:hAnsi="宋体" w:cs="宋体"/>
                <w:color w:val="000000"/>
                <w:sz w:val="18"/>
                <w:szCs w:val="18"/>
              </w:rPr>
            </w:pPr>
            <w:r>
              <w:rPr>
                <w:rFonts w:hint="eastAsia"/>
                <w:color w:val="000000"/>
                <w:sz w:val="18"/>
                <w:szCs w:val="18"/>
              </w:rPr>
              <w:t>　</w:t>
            </w:r>
          </w:p>
        </w:tc>
        <w:tc>
          <w:tcPr>
            <w:tcW w:w="830" w:type="pct"/>
            <w:vAlign w:val="center"/>
          </w:tcPr>
          <w:p>
            <w:pPr>
              <w:rPr>
                <w:rFonts w:ascii="宋体" w:hAnsi="宋体" w:cs="宋体"/>
                <w:color w:val="000000"/>
                <w:sz w:val="18"/>
                <w:szCs w:val="18"/>
              </w:rPr>
            </w:pPr>
            <w:r>
              <w:rPr>
                <w:rFonts w:hint="eastAsia"/>
                <w:color w:val="000000"/>
                <w:sz w:val="18"/>
                <w:szCs w:val="18"/>
              </w:rPr>
              <w:t>36W</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3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3</w:t>
            </w:r>
          </w:p>
        </w:tc>
        <w:tc>
          <w:tcPr>
            <w:tcW w:w="660" w:type="pct"/>
            <w:vAlign w:val="center"/>
          </w:tcPr>
          <w:p>
            <w:pPr>
              <w:rPr>
                <w:rFonts w:ascii="宋体" w:hAnsi="宋体" w:cs="宋体"/>
                <w:color w:val="000000"/>
                <w:sz w:val="18"/>
                <w:szCs w:val="18"/>
              </w:rPr>
            </w:pPr>
            <w:r>
              <w:rPr>
                <w:rFonts w:hint="eastAsia"/>
                <w:color w:val="000000"/>
                <w:sz w:val="18"/>
                <w:szCs w:val="18"/>
              </w:rPr>
              <w:t>防爆人体静电释放器</w:t>
            </w:r>
          </w:p>
        </w:tc>
        <w:tc>
          <w:tcPr>
            <w:tcW w:w="1318" w:type="pct"/>
            <w:vAlign w:val="center"/>
          </w:tcPr>
          <w:p>
            <w:pPr>
              <w:rPr>
                <w:rFonts w:ascii="宋体" w:hAnsi="宋体" w:cs="宋体"/>
                <w:color w:val="000000"/>
                <w:sz w:val="18"/>
                <w:szCs w:val="18"/>
              </w:rPr>
            </w:pPr>
            <w:r>
              <w:rPr>
                <w:rFonts w:hint="eastAsia"/>
                <w:color w:val="000000"/>
                <w:sz w:val="18"/>
                <w:szCs w:val="18"/>
              </w:rPr>
              <w:t>PX-PSA 304 防爆等级CT4</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声光报警+语音说话 可更换电池</w:t>
            </w:r>
          </w:p>
        </w:tc>
        <w:tc>
          <w:tcPr>
            <w:tcW w:w="263" w:type="pct"/>
            <w:vAlign w:val="center"/>
          </w:tcPr>
          <w:p>
            <w:pPr>
              <w:jc w:val="center"/>
              <w:rPr>
                <w:rFonts w:ascii="宋体" w:hAnsi="宋体" w:cs="宋体"/>
                <w:color w:val="000000"/>
                <w:sz w:val="18"/>
                <w:szCs w:val="18"/>
              </w:rPr>
            </w:pPr>
            <w:r>
              <w:rPr>
                <w:rFonts w:hint="eastAsia"/>
                <w:color w:val="000000"/>
                <w:sz w:val="18"/>
                <w:szCs w:val="18"/>
              </w:rPr>
              <w:t>台</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4</w:t>
            </w:r>
          </w:p>
        </w:tc>
        <w:tc>
          <w:tcPr>
            <w:tcW w:w="660" w:type="pct"/>
            <w:vAlign w:val="center"/>
          </w:tcPr>
          <w:p>
            <w:pPr>
              <w:rPr>
                <w:rFonts w:ascii="宋体" w:hAnsi="宋体" w:cs="宋体"/>
                <w:color w:val="000000"/>
                <w:sz w:val="18"/>
                <w:szCs w:val="18"/>
              </w:rPr>
            </w:pPr>
            <w:r>
              <w:rPr>
                <w:rFonts w:hint="eastAsia"/>
                <w:color w:val="000000"/>
                <w:sz w:val="18"/>
                <w:szCs w:val="18"/>
              </w:rPr>
              <w:t>活动扳手</w:t>
            </w:r>
          </w:p>
        </w:tc>
        <w:tc>
          <w:tcPr>
            <w:tcW w:w="1318" w:type="pct"/>
            <w:vAlign w:val="center"/>
          </w:tcPr>
          <w:p>
            <w:pPr>
              <w:rPr>
                <w:rFonts w:ascii="宋体" w:hAnsi="宋体" w:cs="宋体"/>
                <w:color w:val="000000"/>
                <w:sz w:val="18"/>
                <w:szCs w:val="18"/>
              </w:rPr>
            </w:pPr>
            <w:r>
              <w:rPr>
                <w:rFonts w:hint="eastAsia"/>
                <w:color w:val="000000"/>
                <w:sz w:val="18"/>
                <w:szCs w:val="18"/>
              </w:rPr>
              <w:t>6寸</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5</w:t>
            </w:r>
          </w:p>
        </w:tc>
        <w:tc>
          <w:tcPr>
            <w:tcW w:w="660" w:type="pct"/>
            <w:vAlign w:val="center"/>
          </w:tcPr>
          <w:p>
            <w:pPr>
              <w:rPr>
                <w:rFonts w:ascii="宋体" w:hAnsi="宋体" w:cs="宋体"/>
                <w:color w:val="000000"/>
                <w:sz w:val="18"/>
                <w:szCs w:val="18"/>
              </w:rPr>
            </w:pPr>
            <w:r>
              <w:rPr>
                <w:rFonts w:hint="eastAsia"/>
                <w:color w:val="000000"/>
                <w:sz w:val="18"/>
                <w:szCs w:val="18"/>
              </w:rPr>
              <w:t>剥线钳</w:t>
            </w:r>
          </w:p>
        </w:tc>
        <w:tc>
          <w:tcPr>
            <w:tcW w:w="1318" w:type="pct"/>
            <w:vAlign w:val="center"/>
          </w:tcPr>
          <w:p>
            <w:pPr>
              <w:rPr>
                <w:rFonts w:ascii="宋体" w:hAnsi="宋体" w:cs="宋体"/>
                <w:color w:val="000000"/>
                <w:sz w:val="18"/>
                <w:szCs w:val="18"/>
              </w:rPr>
            </w:pPr>
            <w:r>
              <w:rPr>
                <w:rFonts w:hint="eastAsia"/>
                <w:color w:val="000000"/>
                <w:sz w:val="18"/>
                <w:szCs w:val="18"/>
              </w:rPr>
              <w:t>防静电 5寸</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6</w:t>
            </w:r>
          </w:p>
        </w:tc>
        <w:tc>
          <w:tcPr>
            <w:tcW w:w="660" w:type="pct"/>
            <w:vAlign w:val="center"/>
          </w:tcPr>
          <w:p>
            <w:pPr>
              <w:rPr>
                <w:rFonts w:ascii="宋体" w:hAnsi="宋体" w:cs="宋体"/>
                <w:color w:val="000000"/>
                <w:sz w:val="18"/>
                <w:szCs w:val="18"/>
              </w:rPr>
            </w:pPr>
            <w:r>
              <w:rPr>
                <w:rFonts w:hint="eastAsia"/>
                <w:color w:val="000000"/>
                <w:sz w:val="18"/>
                <w:szCs w:val="18"/>
              </w:rPr>
              <w:t>T型平头内六角扳手</w:t>
            </w:r>
          </w:p>
        </w:tc>
        <w:tc>
          <w:tcPr>
            <w:tcW w:w="1318" w:type="pct"/>
            <w:vAlign w:val="center"/>
          </w:tcPr>
          <w:p>
            <w:pPr>
              <w:rPr>
                <w:rFonts w:ascii="宋体" w:hAnsi="宋体" w:cs="宋体"/>
                <w:color w:val="000000"/>
                <w:sz w:val="18"/>
                <w:szCs w:val="18"/>
              </w:rPr>
            </w:pPr>
            <w:r>
              <w:rPr>
                <w:rFonts w:hint="eastAsia"/>
                <w:color w:val="000000"/>
                <w:sz w:val="18"/>
                <w:szCs w:val="18"/>
              </w:rPr>
              <w:t>5mm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7</w:t>
            </w:r>
          </w:p>
        </w:tc>
        <w:tc>
          <w:tcPr>
            <w:tcW w:w="660" w:type="pct"/>
            <w:vAlign w:val="center"/>
          </w:tcPr>
          <w:p>
            <w:pPr>
              <w:rPr>
                <w:rFonts w:ascii="宋体" w:hAnsi="宋体" w:cs="宋体"/>
                <w:color w:val="000000"/>
                <w:sz w:val="18"/>
                <w:szCs w:val="18"/>
              </w:rPr>
            </w:pPr>
            <w:r>
              <w:rPr>
                <w:rFonts w:hint="eastAsia"/>
                <w:color w:val="000000"/>
                <w:sz w:val="18"/>
                <w:szCs w:val="18"/>
              </w:rPr>
              <w:t>一字起</w:t>
            </w:r>
          </w:p>
        </w:tc>
        <w:tc>
          <w:tcPr>
            <w:tcW w:w="1318" w:type="pct"/>
            <w:vAlign w:val="center"/>
          </w:tcPr>
          <w:p>
            <w:pPr>
              <w:rPr>
                <w:rFonts w:ascii="宋体" w:hAnsi="宋体" w:cs="宋体"/>
                <w:color w:val="000000"/>
                <w:sz w:val="18"/>
                <w:szCs w:val="18"/>
              </w:rPr>
            </w:pPr>
            <w:r>
              <w:rPr>
                <w:rFonts w:hint="eastAsia"/>
                <w:color w:val="000000"/>
                <w:sz w:val="18"/>
                <w:szCs w:val="18"/>
              </w:rPr>
              <w:t>旋杆直径:2.4mm 杆长：75mm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8</w:t>
            </w:r>
          </w:p>
        </w:tc>
        <w:tc>
          <w:tcPr>
            <w:tcW w:w="660" w:type="pct"/>
            <w:vAlign w:val="center"/>
          </w:tcPr>
          <w:p>
            <w:pPr>
              <w:rPr>
                <w:rFonts w:ascii="宋体" w:hAnsi="宋体" w:cs="宋体"/>
                <w:color w:val="000000"/>
                <w:sz w:val="18"/>
                <w:szCs w:val="18"/>
              </w:rPr>
            </w:pPr>
            <w:r>
              <w:rPr>
                <w:rFonts w:hint="eastAsia"/>
                <w:color w:val="000000"/>
                <w:sz w:val="18"/>
                <w:szCs w:val="18"/>
              </w:rPr>
              <w:t>十字起</w:t>
            </w:r>
          </w:p>
        </w:tc>
        <w:tc>
          <w:tcPr>
            <w:tcW w:w="1318" w:type="pct"/>
            <w:vAlign w:val="center"/>
          </w:tcPr>
          <w:p>
            <w:pPr>
              <w:rPr>
                <w:rFonts w:ascii="宋体" w:hAnsi="宋体" w:cs="宋体"/>
                <w:color w:val="000000"/>
                <w:sz w:val="18"/>
                <w:szCs w:val="18"/>
              </w:rPr>
            </w:pPr>
            <w:r>
              <w:rPr>
                <w:rFonts w:hint="eastAsia"/>
                <w:color w:val="000000"/>
                <w:sz w:val="18"/>
                <w:szCs w:val="18"/>
              </w:rPr>
              <w:t>旋杆直径:2.5mm 杆长：75mm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9</w:t>
            </w:r>
          </w:p>
        </w:tc>
        <w:tc>
          <w:tcPr>
            <w:tcW w:w="660" w:type="pct"/>
            <w:vAlign w:val="center"/>
          </w:tcPr>
          <w:p>
            <w:pPr>
              <w:rPr>
                <w:rFonts w:ascii="宋体" w:hAnsi="宋体" w:cs="宋体"/>
                <w:color w:val="000000"/>
                <w:sz w:val="18"/>
                <w:szCs w:val="18"/>
              </w:rPr>
            </w:pPr>
            <w:r>
              <w:rPr>
                <w:rFonts w:hint="eastAsia"/>
                <w:color w:val="000000"/>
                <w:sz w:val="18"/>
                <w:szCs w:val="18"/>
              </w:rPr>
              <w:t>一字起</w:t>
            </w:r>
          </w:p>
        </w:tc>
        <w:tc>
          <w:tcPr>
            <w:tcW w:w="1318" w:type="pct"/>
            <w:vAlign w:val="center"/>
          </w:tcPr>
          <w:p>
            <w:pPr>
              <w:rPr>
                <w:rFonts w:ascii="宋体" w:hAnsi="宋体" w:cs="宋体"/>
                <w:color w:val="000000"/>
                <w:sz w:val="18"/>
                <w:szCs w:val="18"/>
              </w:rPr>
            </w:pPr>
            <w:r>
              <w:rPr>
                <w:rFonts w:hint="eastAsia"/>
                <w:color w:val="000000"/>
                <w:sz w:val="18"/>
                <w:szCs w:val="18"/>
              </w:rPr>
              <w:t>旋杆直径:3mm 杆长：100mm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10</w:t>
            </w:r>
          </w:p>
        </w:tc>
        <w:tc>
          <w:tcPr>
            <w:tcW w:w="660" w:type="pct"/>
            <w:vAlign w:val="center"/>
          </w:tcPr>
          <w:p>
            <w:pPr>
              <w:rPr>
                <w:rFonts w:ascii="宋体" w:hAnsi="宋体" w:cs="宋体"/>
                <w:color w:val="000000"/>
                <w:sz w:val="18"/>
                <w:szCs w:val="18"/>
              </w:rPr>
            </w:pPr>
            <w:r>
              <w:rPr>
                <w:rFonts w:hint="eastAsia"/>
                <w:color w:val="000000"/>
                <w:sz w:val="18"/>
                <w:szCs w:val="18"/>
              </w:rPr>
              <w:t>十字起</w:t>
            </w:r>
          </w:p>
        </w:tc>
        <w:tc>
          <w:tcPr>
            <w:tcW w:w="1318" w:type="pct"/>
            <w:vAlign w:val="center"/>
          </w:tcPr>
          <w:p>
            <w:pPr>
              <w:rPr>
                <w:rFonts w:ascii="宋体" w:hAnsi="宋体" w:cs="宋体"/>
                <w:color w:val="000000"/>
                <w:sz w:val="18"/>
                <w:szCs w:val="18"/>
              </w:rPr>
            </w:pPr>
            <w:r>
              <w:rPr>
                <w:rFonts w:hint="eastAsia"/>
                <w:color w:val="000000"/>
                <w:sz w:val="18"/>
                <w:szCs w:val="18"/>
              </w:rPr>
              <w:t>旋杆直径:3mm 杆长：100mm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11</w:t>
            </w:r>
          </w:p>
        </w:tc>
        <w:tc>
          <w:tcPr>
            <w:tcW w:w="660" w:type="pct"/>
            <w:vAlign w:val="center"/>
          </w:tcPr>
          <w:p>
            <w:pPr>
              <w:rPr>
                <w:rFonts w:ascii="宋体" w:hAnsi="宋体" w:cs="宋体"/>
                <w:color w:val="000000"/>
                <w:sz w:val="18"/>
                <w:szCs w:val="18"/>
              </w:rPr>
            </w:pPr>
            <w:r>
              <w:rPr>
                <w:rFonts w:hint="eastAsia"/>
                <w:color w:val="000000"/>
                <w:sz w:val="18"/>
                <w:szCs w:val="18"/>
              </w:rPr>
              <w:t>一字起</w:t>
            </w:r>
          </w:p>
        </w:tc>
        <w:tc>
          <w:tcPr>
            <w:tcW w:w="1318" w:type="pct"/>
            <w:vAlign w:val="center"/>
          </w:tcPr>
          <w:p>
            <w:pPr>
              <w:rPr>
                <w:rFonts w:ascii="宋体" w:hAnsi="宋体" w:cs="宋体"/>
                <w:color w:val="000000"/>
                <w:sz w:val="18"/>
                <w:szCs w:val="18"/>
              </w:rPr>
            </w:pPr>
            <w:r>
              <w:rPr>
                <w:rFonts w:hint="eastAsia"/>
                <w:color w:val="000000"/>
                <w:sz w:val="18"/>
                <w:szCs w:val="18"/>
              </w:rPr>
              <w:t>旋杆直径:8mm 杆长：150mm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12</w:t>
            </w:r>
          </w:p>
        </w:tc>
        <w:tc>
          <w:tcPr>
            <w:tcW w:w="660" w:type="pct"/>
            <w:vAlign w:val="center"/>
          </w:tcPr>
          <w:p>
            <w:pPr>
              <w:rPr>
                <w:rFonts w:ascii="宋体" w:hAnsi="宋体" w:cs="宋体"/>
                <w:color w:val="000000"/>
                <w:sz w:val="18"/>
                <w:szCs w:val="18"/>
              </w:rPr>
            </w:pPr>
            <w:r>
              <w:rPr>
                <w:rFonts w:hint="eastAsia"/>
                <w:color w:val="000000"/>
                <w:sz w:val="18"/>
                <w:szCs w:val="18"/>
              </w:rPr>
              <w:t>十字起</w:t>
            </w:r>
          </w:p>
        </w:tc>
        <w:tc>
          <w:tcPr>
            <w:tcW w:w="1318" w:type="pct"/>
            <w:vAlign w:val="center"/>
          </w:tcPr>
          <w:p>
            <w:pPr>
              <w:rPr>
                <w:rFonts w:ascii="宋体" w:hAnsi="宋体" w:cs="宋体"/>
                <w:color w:val="000000"/>
                <w:sz w:val="18"/>
                <w:szCs w:val="18"/>
              </w:rPr>
            </w:pPr>
            <w:r>
              <w:rPr>
                <w:rFonts w:hint="eastAsia"/>
                <w:color w:val="000000"/>
                <w:sz w:val="18"/>
                <w:szCs w:val="18"/>
              </w:rPr>
              <w:t>旋杆直径:8mm 杆长：150mm</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13</w:t>
            </w:r>
          </w:p>
        </w:tc>
        <w:tc>
          <w:tcPr>
            <w:tcW w:w="660" w:type="pct"/>
            <w:vAlign w:val="center"/>
          </w:tcPr>
          <w:p>
            <w:pPr>
              <w:rPr>
                <w:rFonts w:ascii="宋体" w:hAnsi="宋体" w:cs="宋体"/>
                <w:color w:val="000000"/>
                <w:sz w:val="18"/>
                <w:szCs w:val="18"/>
              </w:rPr>
            </w:pPr>
            <w:r>
              <w:rPr>
                <w:rFonts w:hint="eastAsia"/>
                <w:color w:val="000000"/>
                <w:sz w:val="18"/>
                <w:szCs w:val="18"/>
              </w:rPr>
              <w:t>老虎钳</w:t>
            </w:r>
          </w:p>
        </w:tc>
        <w:tc>
          <w:tcPr>
            <w:tcW w:w="1318" w:type="pct"/>
            <w:vAlign w:val="center"/>
          </w:tcPr>
          <w:p>
            <w:pPr>
              <w:rPr>
                <w:rFonts w:ascii="宋体" w:hAnsi="宋体" w:cs="宋体"/>
                <w:color w:val="000000"/>
                <w:sz w:val="18"/>
                <w:szCs w:val="18"/>
              </w:rPr>
            </w:pPr>
            <w:r>
              <w:rPr>
                <w:rFonts w:hint="eastAsia"/>
                <w:color w:val="000000"/>
                <w:sz w:val="18"/>
                <w:szCs w:val="18"/>
              </w:rPr>
              <w:t>8寸</w:t>
            </w:r>
          </w:p>
        </w:tc>
        <w:tc>
          <w:tcPr>
            <w:tcW w:w="830" w:type="pct"/>
            <w:vAlign w:val="center"/>
          </w:tcPr>
          <w:p>
            <w:pPr>
              <w:spacing w:line="0" w:lineRule="atLeast"/>
              <w:rPr>
                <w:rFonts w:ascii="宋体" w:hAnsi="宋体" w:cs="宋体"/>
                <w:color w:val="000000"/>
                <w:sz w:val="18"/>
                <w:szCs w:val="18"/>
              </w:rPr>
            </w:pPr>
            <w:r>
              <w:rPr>
                <w:rFonts w:hint="eastAsia"/>
                <w:color w:val="000000"/>
                <w:sz w:val="18"/>
                <w:szCs w:val="18"/>
              </w:rPr>
              <w:t>世达、史丹利、麦思德</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4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14</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一次性医用口罩</w:t>
            </w:r>
          </w:p>
        </w:tc>
        <w:tc>
          <w:tcPr>
            <w:tcW w:w="1317" w:type="pct"/>
            <w:vAlign w:val="center"/>
          </w:tcPr>
          <w:p>
            <w:pPr>
              <w:rPr>
                <w:rFonts w:ascii="宋体" w:hAnsi="宋体" w:cs="宋体"/>
                <w:color w:val="000000"/>
                <w:sz w:val="18"/>
                <w:szCs w:val="18"/>
              </w:rPr>
            </w:pPr>
            <w:r>
              <w:rPr>
                <w:rFonts w:hint="eastAsia"/>
                <w:color w:val="000000"/>
                <w:sz w:val="18"/>
                <w:szCs w:val="18"/>
              </w:rPr>
              <w:t>　</w:t>
            </w:r>
          </w:p>
        </w:tc>
        <w:tc>
          <w:tcPr>
            <w:tcW w:w="830"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6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jc w:val="center"/>
              <w:rPr>
                <w:color w:val="000000"/>
                <w:sz w:val="18"/>
                <w:szCs w:val="18"/>
              </w:rPr>
            </w:pPr>
            <w:r>
              <w:rPr>
                <w:rFonts w:hint="eastAsia"/>
                <w:color w:val="000000"/>
                <w:sz w:val="18"/>
                <w:szCs w:val="18"/>
              </w:rPr>
              <w:t>15</w:t>
            </w:r>
          </w:p>
        </w:tc>
        <w:tc>
          <w:tcPr>
            <w:tcW w:w="660" w:type="pct"/>
            <w:vAlign w:val="center"/>
          </w:tcPr>
          <w:p>
            <w:pPr>
              <w:spacing w:line="0" w:lineRule="atLeast"/>
              <w:rPr>
                <w:rFonts w:ascii="宋体" w:hAnsi="宋体" w:cs="宋体"/>
                <w:sz w:val="18"/>
                <w:szCs w:val="18"/>
              </w:rPr>
            </w:pPr>
            <w:r>
              <w:rPr>
                <w:rFonts w:hint="eastAsia"/>
                <w:sz w:val="18"/>
                <w:szCs w:val="18"/>
              </w:rPr>
              <w:t>耐酸碱防化靴</w:t>
            </w:r>
          </w:p>
        </w:tc>
        <w:tc>
          <w:tcPr>
            <w:tcW w:w="1317" w:type="pct"/>
            <w:vAlign w:val="center"/>
          </w:tcPr>
          <w:p>
            <w:pPr>
              <w:rPr>
                <w:rFonts w:ascii="宋体" w:hAnsi="宋体" w:cs="宋体"/>
                <w:color w:val="000000"/>
                <w:sz w:val="18"/>
                <w:szCs w:val="18"/>
              </w:rPr>
            </w:pPr>
            <w:r>
              <w:rPr>
                <w:rFonts w:hint="eastAsia"/>
                <w:color w:val="000000"/>
                <w:sz w:val="18"/>
                <w:szCs w:val="18"/>
              </w:rPr>
              <w:t>　</w:t>
            </w:r>
          </w:p>
        </w:tc>
        <w:tc>
          <w:tcPr>
            <w:tcW w:w="830" w:type="pct"/>
            <w:vAlign w:val="center"/>
          </w:tcPr>
          <w:p>
            <w:pPr>
              <w:rPr>
                <w:rFonts w:ascii="宋体" w:hAnsi="宋体" w:cs="宋体"/>
                <w:color w:val="000000"/>
                <w:sz w:val="18"/>
                <w:szCs w:val="18"/>
              </w:rPr>
            </w:pPr>
            <w:r>
              <w:rPr>
                <w:rFonts w:hint="eastAsia"/>
                <w:color w:val="000000"/>
                <w:sz w:val="18"/>
                <w:szCs w:val="18"/>
              </w:rPr>
              <w:t>42</w:t>
            </w:r>
          </w:p>
        </w:tc>
        <w:tc>
          <w:tcPr>
            <w:tcW w:w="263" w:type="pct"/>
            <w:vAlign w:val="center"/>
          </w:tcPr>
          <w:p>
            <w:pPr>
              <w:jc w:val="center"/>
              <w:rPr>
                <w:rFonts w:ascii="宋体" w:hAnsi="宋体" w:cs="宋体"/>
                <w:color w:val="000000"/>
                <w:sz w:val="18"/>
                <w:szCs w:val="18"/>
              </w:rPr>
            </w:pPr>
            <w:r>
              <w:rPr>
                <w:rFonts w:hint="eastAsia"/>
                <w:color w:val="000000"/>
                <w:sz w:val="18"/>
                <w:szCs w:val="18"/>
              </w:rPr>
              <w:t>双</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2"/>
        <w:tblW w:w="573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686"/>
        <w:gridCol w:w="2552"/>
        <w:gridCol w:w="1421"/>
        <w:gridCol w:w="430"/>
        <w:gridCol w:w="465"/>
        <w:gridCol w:w="1043"/>
        <w:gridCol w:w="100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6" w:type="pct"/>
            <w:vAlign w:val="center"/>
          </w:tcPr>
          <w:p>
            <w:pPr>
              <w:jc w:val="center"/>
              <w:rPr>
                <w:rFonts w:ascii="宋体" w:hAnsi="宋体" w:cs="宋体"/>
                <w:color w:val="000000"/>
                <w:sz w:val="18"/>
                <w:szCs w:val="18"/>
              </w:rPr>
            </w:pPr>
            <w:r>
              <w:rPr>
                <w:rFonts w:hint="eastAsia"/>
                <w:color w:val="000000"/>
                <w:sz w:val="18"/>
                <w:szCs w:val="18"/>
              </w:rPr>
              <w:t>1</w:t>
            </w:r>
          </w:p>
        </w:tc>
        <w:tc>
          <w:tcPr>
            <w:tcW w:w="863" w:type="pct"/>
            <w:vAlign w:val="center"/>
          </w:tcPr>
          <w:p>
            <w:pPr>
              <w:spacing w:line="0" w:lineRule="atLeast"/>
              <w:jc w:val="left"/>
              <w:rPr>
                <w:rFonts w:ascii="宋体" w:hAnsi="宋体" w:cs="宋体"/>
                <w:color w:val="000000"/>
                <w:sz w:val="18"/>
                <w:szCs w:val="18"/>
              </w:rPr>
            </w:pPr>
            <w:r>
              <w:rPr>
                <w:rFonts w:hint="eastAsia"/>
                <w:color w:val="000000"/>
                <w:sz w:val="18"/>
                <w:szCs w:val="18"/>
              </w:rPr>
              <w:t>LED投光灯</w:t>
            </w:r>
          </w:p>
        </w:tc>
        <w:tc>
          <w:tcPr>
            <w:tcW w:w="1306" w:type="pct"/>
            <w:vAlign w:val="center"/>
          </w:tcPr>
          <w:p>
            <w:pPr>
              <w:spacing w:line="0" w:lineRule="atLeast"/>
              <w:jc w:val="left"/>
              <w:rPr>
                <w:rFonts w:ascii="宋体" w:hAnsi="宋体" w:cs="宋体"/>
                <w:color w:val="000000"/>
                <w:sz w:val="18"/>
                <w:szCs w:val="18"/>
              </w:rPr>
            </w:pPr>
            <w:r>
              <w:rPr>
                <w:rFonts w:hint="eastAsia"/>
                <w:color w:val="000000"/>
                <w:sz w:val="18"/>
                <w:szCs w:val="18"/>
              </w:rPr>
              <w:t>色温2700K 黄光 防护等级IP65 整灯光效5050</w:t>
            </w:r>
          </w:p>
        </w:tc>
        <w:tc>
          <w:tcPr>
            <w:tcW w:w="727" w:type="pct"/>
            <w:vAlign w:val="center"/>
          </w:tcPr>
          <w:p>
            <w:pPr>
              <w:spacing w:line="0" w:lineRule="atLeast"/>
              <w:jc w:val="left"/>
              <w:rPr>
                <w:rFonts w:ascii="宋体" w:hAnsi="宋体" w:cs="宋体"/>
                <w:color w:val="000000"/>
                <w:sz w:val="18"/>
                <w:szCs w:val="18"/>
              </w:rPr>
            </w:pPr>
            <w:r>
              <w:rPr>
                <w:rFonts w:hint="eastAsia"/>
                <w:color w:val="000000"/>
                <w:sz w:val="18"/>
                <w:szCs w:val="18"/>
              </w:rPr>
              <w:t>TGD02—320W   (支架式)</w:t>
            </w:r>
          </w:p>
        </w:tc>
        <w:tc>
          <w:tcPr>
            <w:tcW w:w="220" w:type="pct"/>
            <w:vAlign w:val="center"/>
          </w:tcPr>
          <w:p>
            <w:pPr>
              <w:jc w:val="center"/>
              <w:rPr>
                <w:rFonts w:ascii="宋体" w:hAnsi="宋体" w:cs="宋体"/>
                <w:color w:val="000000"/>
                <w:sz w:val="18"/>
                <w:szCs w:val="18"/>
              </w:rPr>
            </w:pPr>
            <w:r>
              <w:rPr>
                <w:rFonts w:hint="eastAsia"/>
                <w:color w:val="000000"/>
                <w:sz w:val="18"/>
                <w:szCs w:val="18"/>
              </w:rPr>
              <w:t>只</w:t>
            </w:r>
          </w:p>
        </w:tc>
        <w:tc>
          <w:tcPr>
            <w:tcW w:w="238" w:type="pct"/>
            <w:vAlign w:val="center"/>
          </w:tcPr>
          <w:p>
            <w:pPr>
              <w:jc w:val="center"/>
              <w:rPr>
                <w:rFonts w:ascii="宋体" w:hAnsi="宋体" w:cs="宋体"/>
                <w:color w:val="000000"/>
                <w:sz w:val="18"/>
                <w:szCs w:val="18"/>
              </w:rPr>
            </w:pPr>
            <w:r>
              <w:rPr>
                <w:rFonts w:hint="eastAsia"/>
                <w:color w:val="000000"/>
                <w:sz w:val="18"/>
                <w:szCs w:val="18"/>
              </w:rPr>
              <w:t xml:space="preserve">6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6" w:type="pct"/>
            <w:vAlign w:val="center"/>
          </w:tcPr>
          <w:p>
            <w:pPr>
              <w:jc w:val="center"/>
              <w:rPr>
                <w:rFonts w:ascii="宋体" w:hAnsi="宋体" w:cs="宋体"/>
                <w:color w:val="000000"/>
                <w:sz w:val="18"/>
                <w:szCs w:val="18"/>
              </w:rPr>
            </w:pPr>
            <w:r>
              <w:rPr>
                <w:rFonts w:hint="eastAsia"/>
                <w:color w:val="000000"/>
                <w:sz w:val="18"/>
                <w:szCs w:val="18"/>
              </w:rPr>
              <w:t>2</w:t>
            </w:r>
          </w:p>
        </w:tc>
        <w:tc>
          <w:tcPr>
            <w:tcW w:w="863" w:type="pct"/>
            <w:vAlign w:val="center"/>
          </w:tcPr>
          <w:p>
            <w:pPr>
              <w:spacing w:line="0" w:lineRule="atLeast"/>
              <w:jc w:val="left"/>
              <w:rPr>
                <w:rFonts w:ascii="宋体" w:hAnsi="宋体" w:cs="宋体"/>
                <w:color w:val="000000"/>
                <w:sz w:val="18"/>
                <w:szCs w:val="18"/>
              </w:rPr>
            </w:pPr>
            <w:r>
              <w:rPr>
                <w:rFonts w:hint="eastAsia"/>
                <w:color w:val="000000"/>
                <w:sz w:val="18"/>
                <w:szCs w:val="18"/>
              </w:rPr>
              <w:t>索尼NP-BN原装电池</w:t>
            </w:r>
          </w:p>
        </w:tc>
        <w:tc>
          <w:tcPr>
            <w:tcW w:w="1306" w:type="pct"/>
            <w:vAlign w:val="center"/>
          </w:tcPr>
          <w:p>
            <w:pPr>
              <w:spacing w:line="0" w:lineRule="atLeast"/>
              <w:jc w:val="left"/>
              <w:rPr>
                <w:rFonts w:ascii="宋体" w:hAnsi="宋体" w:cs="宋体"/>
                <w:color w:val="000000"/>
                <w:sz w:val="18"/>
                <w:szCs w:val="18"/>
              </w:rPr>
            </w:pPr>
            <w:r>
              <w:rPr>
                <w:rFonts w:hint="eastAsia"/>
                <w:color w:val="000000"/>
                <w:sz w:val="18"/>
                <w:szCs w:val="18"/>
              </w:rPr>
              <w:t>兼容索尼W810相机</w:t>
            </w:r>
          </w:p>
        </w:tc>
        <w:tc>
          <w:tcPr>
            <w:tcW w:w="727" w:type="pct"/>
            <w:vAlign w:val="center"/>
          </w:tcPr>
          <w:p>
            <w:pPr>
              <w:spacing w:line="0" w:lineRule="atLeast"/>
              <w:jc w:val="left"/>
              <w:rPr>
                <w:rFonts w:ascii="宋体" w:hAnsi="宋体" w:cs="宋体"/>
                <w:color w:val="000000"/>
                <w:sz w:val="18"/>
                <w:szCs w:val="18"/>
              </w:rPr>
            </w:pPr>
            <w:r>
              <w:rPr>
                <w:rFonts w:hint="eastAsia"/>
                <w:color w:val="000000"/>
                <w:sz w:val="18"/>
                <w:szCs w:val="18"/>
              </w:rPr>
              <w:t>3.6V  2.2Wh 600mAh</w:t>
            </w:r>
          </w:p>
        </w:tc>
        <w:tc>
          <w:tcPr>
            <w:tcW w:w="220" w:type="pct"/>
            <w:vAlign w:val="center"/>
          </w:tcPr>
          <w:p>
            <w:pPr>
              <w:jc w:val="center"/>
              <w:rPr>
                <w:rFonts w:ascii="宋体" w:hAnsi="宋体" w:cs="宋体"/>
                <w:color w:val="000000"/>
                <w:sz w:val="18"/>
                <w:szCs w:val="18"/>
              </w:rPr>
            </w:pPr>
            <w:r>
              <w:rPr>
                <w:rFonts w:hint="eastAsia"/>
                <w:color w:val="000000"/>
                <w:sz w:val="18"/>
                <w:szCs w:val="18"/>
              </w:rPr>
              <w:t>块</w:t>
            </w:r>
          </w:p>
        </w:tc>
        <w:tc>
          <w:tcPr>
            <w:tcW w:w="238" w:type="pct"/>
            <w:vAlign w:val="center"/>
          </w:tcPr>
          <w:p>
            <w:pPr>
              <w:jc w:val="center"/>
              <w:rPr>
                <w:rFonts w:ascii="宋体" w:hAnsi="宋体" w:cs="宋体"/>
                <w:color w:val="000000"/>
                <w:sz w:val="18"/>
                <w:szCs w:val="18"/>
              </w:rPr>
            </w:pPr>
            <w:r>
              <w:rPr>
                <w:rFonts w:hint="eastAsia"/>
                <w:color w:val="000000"/>
                <w:sz w:val="18"/>
                <w:szCs w:val="18"/>
              </w:rPr>
              <w:t xml:space="preserve">4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6" w:type="pct"/>
            <w:vAlign w:val="center"/>
          </w:tcPr>
          <w:p>
            <w:pPr>
              <w:jc w:val="center"/>
              <w:rPr>
                <w:rFonts w:ascii="宋体" w:hAnsi="宋体" w:cs="宋体"/>
                <w:color w:val="000000"/>
                <w:sz w:val="18"/>
                <w:szCs w:val="18"/>
              </w:rPr>
            </w:pPr>
            <w:r>
              <w:rPr>
                <w:rFonts w:hint="eastAsia"/>
                <w:color w:val="000000"/>
                <w:sz w:val="18"/>
                <w:szCs w:val="18"/>
              </w:rPr>
              <w:t>3</w:t>
            </w:r>
          </w:p>
        </w:tc>
        <w:tc>
          <w:tcPr>
            <w:tcW w:w="863" w:type="pct"/>
            <w:vAlign w:val="center"/>
          </w:tcPr>
          <w:p>
            <w:pPr>
              <w:spacing w:line="0" w:lineRule="atLeast"/>
              <w:jc w:val="left"/>
              <w:rPr>
                <w:rFonts w:ascii="宋体" w:hAnsi="宋体" w:cs="宋体"/>
                <w:color w:val="000000"/>
                <w:sz w:val="18"/>
                <w:szCs w:val="18"/>
              </w:rPr>
            </w:pPr>
            <w:r>
              <w:rPr>
                <w:rFonts w:hint="eastAsia"/>
                <w:color w:val="000000"/>
                <w:sz w:val="18"/>
                <w:szCs w:val="18"/>
              </w:rPr>
              <w:t>不锈钢三防配电箱</w:t>
            </w:r>
          </w:p>
        </w:tc>
        <w:tc>
          <w:tcPr>
            <w:tcW w:w="1306" w:type="pct"/>
            <w:vAlign w:val="center"/>
          </w:tcPr>
          <w:p>
            <w:pPr>
              <w:spacing w:line="0" w:lineRule="atLeast"/>
              <w:jc w:val="left"/>
              <w:rPr>
                <w:rFonts w:ascii="宋体" w:hAnsi="宋体" w:cs="宋体"/>
                <w:color w:val="000000"/>
                <w:sz w:val="18"/>
                <w:szCs w:val="18"/>
              </w:rPr>
            </w:pPr>
            <w:r>
              <w:rPr>
                <w:rFonts w:hint="eastAsia"/>
                <w:color w:val="000000"/>
                <w:sz w:val="18"/>
                <w:szCs w:val="18"/>
              </w:rPr>
              <w:t>304不锈钢双门配电箱(宽400*高500*深250)，户外防雨型，详见电气控制原理图</w:t>
            </w:r>
          </w:p>
        </w:tc>
        <w:tc>
          <w:tcPr>
            <w:tcW w:w="727"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20" w:type="pct"/>
            <w:vAlign w:val="center"/>
          </w:tcPr>
          <w:p>
            <w:pPr>
              <w:jc w:val="center"/>
              <w:rPr>
                <w:rFonts w:ascii="宋体" w:hAnsi="宋体" w:cs="宋体"/>
                <w:color w:val="000000"/>
                <w:sz w:val="18"/>
                <w:szCs w:val="18"/>
              </w:rPr>
            </w:pPr>
            <w:r>
              <w:rPr>
                <w:rFonts w:hint="eastAsia"/>
                <w:color w:val="000000"/>
                <w:sz w:val="18"/>
                <w:szCs w:val="18"/>
              </w:rPr>
              <w:t>套</w:t>
            </w:r>
          </w:p>
        </w:tc>
        <w:tc>
          <w:tcPr>
            <w:tcW w:w="23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6" w:type="pct"/>
            <w:vAlign w:val="center"/>
          </w:tcPr>
          <w:p>
            <w:pPr>
              <w:jc w:val="center"/>
              <w:rPr>
                <w:rFonts w:ascii="宋体" w:hAnsi="宋体" w:cs="宋体"/>
                <w:color w:val="000000"/>
                <w:sz w:val="18"/>
                <w:szCs w:val="18"/>
              </w:rPr>
            </w:pPr>
            <w:r>
              <w:rPr>
                <w:rFonts w:hint="eastAsia"/>
                <w:color w:val="000000"/>
                <w:sz w:val="18"/>
                <w:szCs w:val="18"/>
              </w:rPr>
              <w:t>4</w:t>
            </w:r>
          </w:p>
        </w:tc>
        <w:tc>
          <w:tcPr>
            <w:tcW w:w="863" w:type="pct"/>
            <w:vAlign w:val="center"/>
          </w:tcPr>
          <w:p>
            <w:pPr>
              <w:spacing w:line="0" w:lineRule="atLeast"/>
              <w:jc w:val="left"/>
              <w:rPr>
                <w:rFonts w:ascii="宋体" w:hAnsi="宋体" w:cs="宋体"/>
                <w:color w:val="000000"/>
                <w:sz w:val="18"/>
                <w:szCs w:val="18"/>
              </w:rPr>
            </w:pPr>
            <w:r>
              <w:rPr>
                <w:rFonts w:hint="eastAsia"/>
                <w:color w:val="000000"/>
                <w:sz w:val="18"/>
                <w:szCs w:val="18"/>
              </w:rPr>
              <w:t>排空防冻型洗眼器</w:t>
            </w:r>
          </w:p>
        </w:tc>
        <w:tc>
          <w:tcPr>
            <w:tcW w:w="1306" w:type="pct"/>
            <w:vAlign w:val="center"/>
          </w:tcPr>
          <w:p>
            <w:pPr>
              <w:spacing w:line="0" w:lineRule="atLeast"/>
              <w:rPr>
                <w:rFonts w:ascii="宋体" w:hAnsi="宋体" w:cs="宋体"/>
                <w:color w:val="000000"/>
                <w:sz w:val="18"/>
                <w:szCs w:val="18"/>
              </w:rPr>
            </w:pPr>
            <w:r>
              <w:rPr>
                <w:rFonts w:hint="eastAsia"/>
                <w:color w:val="000000"/>
                <w:sz w:val="18"/>
                <w:szCs w:val="18"/>
              </w:rPr>
              <w:t>BD-560F</w:t>
            </w:r>
          </w:p>
        </w:tc>
        <w:tc>
          <w:tcPr>
            <w:tcW w:w="727" w:type="pct"/>
            <w:vAlign w:val="center"/>
          </w:tcPr>
          <w:p>
            <w:pPr>
              <w:spacing w:line="0" w:lineRule="atLeast"/>
              <w:jc w:val="left"/>
              <w:rPr>
                <w:rFonts w:ascii="宋体" w:hAnsi="宋体" w:cs="宋体"/>
                <w:color w:val="000000"/>
                <w:sz w:val="18"/>
                <w:szCs w:val="18"/>
              </w:rPr>
            </w:pPr>
            <w:r>
              <w:rPr>
                <w:rFonts w:hint="eastAsia"/>
                <w:color w:val="000000"/>
                <w:sz w:val="18"/>
                <w:szCs w:val="18"/>
              </w:rPr>
              <w:t>管件和阀门304不锈钢材质</w:t>
            </w:r>
          </w:p>
        </w:tc>
        <w:tc>
          <w:tcPr>
            <w:tcW w:w="220" w:type="pct"/>
            <w:vAlign w:val="center"/>
          </w:tcPr>
          <w:p>
            <w:pPr>
              <w:jc w:val="center"/>
              <w:rPr>
                <w:rFonts w:ascii="宋体" w:hAnsi="宋体" w:cs="宋体"/>
                <w:color w:val="000000"/>
                <w:sz w:val="18"/>
                <w:szCs w:val="18"/>
              </w:rPr>
            </w:pPr>
            <w:r>
              <w:rPr>
                <w:rFonts w:hint="eastAsia"/>
                <w:color w:val="000000"/>
                <w:sz w:val="18"/>
                <w:szCs w:val="18"/>
              </w:rPr>
              <w:t>台</w:t>
            </w:r>
          </w:p>
        </w:tc>
        <w:tc>
          <w:tcPr>
            <w:tcW w:w="238" w:type="pct"/>
            <w:vAlign w:val="center"/>
          </w:tcPr>
          <w:p>
            <w:pPr>
              <w:jc w:val="center"/>
              <w:rPr>
                <w:rFonts w:ascii="宋体" w:hAnsi="宋体" w:cs="宋体"/>
                <w:color w:val="000000"/>
                <w:sz w:val="18"/>
                <w:szCs w:val="18"/>
              </w:rPr>
            </w:pPr>
            <w:r>
              <w:rPr>
                <w:rFonts w:hint="eastAsia"/>
                <w:color w:val="000000"/>
                <w:sz w:val="18"/>
                <w:szCs w:val="18"/>
              </w:rPr>
              <w:t xml:space="preserve">3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41"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59"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center"/>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不锈钢三防配电箱电气控制原理图</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drawing>
          <wp:inline distT="0" distB="0" distL="114300" distR="114300">
            <wp:extent cx="5847715" cy="3902075"/>
            <wp:effectExtent l="19050" t="0" r="569" b="0"/>
            <wp:docPr id="1"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
                    <pic:cNvPicPr>
                      <a:picLocks noChangeAspect="1"/>
                    </pic:cNvPicPr>
                  </pic:nvPicPr>
                  <pic:blipFill>
                    <a:blip r:embed="rId6" cstate="print"/>
                    <a:stretch>
                      <a:fillRect/>
                    </a:stretch>
                  </pic:blipFill>
                  <pic:spPr>
                    <a:xfrm>
                      <a:off x="0" y="0"/>
                      <a:ext cx="5852614" cy="3905374"/>
                    </a:xfrm>
                    <a:prstGeom prst="rect">
                      <a:avLst/>
                    </a:prstGeom>
                  </pic:spPr>
                </pic:pic>
              </a:graphicData>
            </a:graphic>
          </wp:inline>
        </w:drawing>
      </w:r>
    </w:p>
    <w:p>
      <w:pPr>
        <w:pStyle w:val="10"/>
        <w:adjustRightInd w:val="0"/>
        <w:snapToGrid w:val="0"/>
        <w:spacing w:before="0" w:after="0" w:line="600" w:lineRule="exact"/>
        <w:jc w:val="left"/>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w:t>
      </w:r>
      <w:bookmarkStart w:id="0" w:name="_GoBack"/>
      <w:bookmarkEnd w:id="0"/>
      <w:r>
        <w:rPr>
          <w:rFonts w:hint="eastAsia" w:ascii="方正仿宋简体" w:hAnsi="方正仿宋简体" w:eastAsia="方正仿宋简体" w:cs="方正仿宋简体"/>
          <w:bCs/>
          <w:kern w:val="1"/>
          <w:sz w:val="32"/>
          <w:szCs w:val="32"/>
        </w:rPr>
        <w:t>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613F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0E7D"/>
    <w:rsid w:val="004C1280"/>
    <w:rsid w:val="004C289D"/>
    <w:rsid w:val="004F5E27"/>
    <w:rsid w:val="005142FA"/>
    <w:rsid w:val="00527733"/>
    <w:rsid w:val="00531C7C"/>
    <w:rsid w:val="0053268D"/>
    <w:rsid w:val="00560EB5"/>
    <w:rsid w:val="005633CB"/>
    <w:rsid w:val="0058559E"/>
    <w:rsid w:val="005D4F71"/>
    <w:rsid w:val="00601068"/>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70EFE"/>
    <w:rsid w:val="00781AF0"/>
    <w:rsid w:val="00786EDE"/>
    <w:rsid w:val="007875CD"/>
    <w:rsid w:val="007A4E44"/>
    <w:rsid w:val="007D12CA"/>
    <w:rsid w:val="007D630F"/>
    <w:rsid w:val="007E0D6B"/>
    <w:rsid w:val="007E6E47"/>
    <w:rsid w:val="00823974"/>
    <w:rsid w:val="0083404A"/>
    <w:rsid w:val="00837EC1"/>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E62C6"/>
    <w:rsid w:val="00BF2809"/>
    <w:rsid w:val="00C2100D"/>
    <w:rsid w:val="00C258E8"/>
    <w:rsid w:val="00C31E40"/>
    <w:rsid w:val="00C41533"/>
    <w:rsid w:val="00C56465"/>
    <w:rsid w:val="00C743A3"/>
    <w:rsid w:val="00C97E7F"/>
    <w:rsid w:val="00D243A8"/>
    <w:rsid w:val="00D24639"/>
    <w:rsid w:val="00D32CC0"/>
    <w:rsid w:val="00D74586"/>
    <w:rsid w:val="00D84546"/>
    <w:rsid w:val="00D86B65"/>
    <w:rsid w:val="00D9302F"/>
    <w:rsid w:val="00DA002C"/>
    <w:rsid w:val="00DD194E"/>
    <w:rsid w:val="00DD7DB9"/>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7FF2B50"/>
    <w:rsid w:val="08826623"/>
    <w:rsid w:val="09E67744"/>
    <w:rsid w:val="0CCD460E"/>
    <w:rsid w:val="11E467E9"/>
    <w:rsid w:val="1444244B"/>
    <w:rsid w:val="14EA645D"/>
    <w:rsid w:val="166462C0"/>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BA973F0"/>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FE823-9703-447D-A065-24D66892BE0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1266</Words>
  <Characters>7221</Characters>
  <Lines>60</Lines>
  <Paragraphs>16</Paragraphs>
  <TotalTime>0</TotalTime>
  <ScaleCrop>false</ScaleCrop>
  <LinksUpToDate>false</LinksUpToDate>
  <CharactersWithSpaces>8471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2023-10-13T01:46:46Z</cp:lastPrinted>
  <dcterms:modified xsi:type="dcterms:W3CDTF">2023-10-13T01:47:08Z</dcterms:modified>
  <dc:title>镇江海纳川物流产业发展有限责任公司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