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eastAsia="方正小标宋简体" w:cs="宋体"/>
          <w:color w:val="auto"/>
        </w:rPr>
      </w:pPr>
      <w:r>
        <w:rPr>
          <w:rFonts w:hint="eastAsia" w:ascii="方正小标宋简体" w:hAnsi="宋体" w:eastAsia="方正小标宋简体" w:cs="宋体"/>
          <w:color w:val="auto"/>
        </w:rPr>
        <w:t>镇江海纳川物流产业发展有限责任公司</w:t>
      </w:r>
    </w:p>
    <w:p>
      <w:pPr>
        <w:pStyle w:val="2"/>
        <w:rPr>
          <w:rFonts w:ascii="方正小标宋简体" w:eastAsia="方正小标宋简体" w:cs="宋体"/>
          <w:color w:val="auto"/>
        </w:rPr>
      </w:pPr>
      <w:r>
        <w:rPr>
          <w:rFonts w:hint="eastAsia" w:ascii="方正小标宋简体" w:hAnsi="宋体" w:eastAsia="方正小标宋简体" w:cs="宋体"/>
          <w:color w:val="auto"/>
        </w:rPr>
        <w:t>招标文件</w:t>
      </w:r>
    </w:p>
    <w:p>
      <w:pPr>
        <w:keepNext w:val="0"/>
        <w:keepLines w:val="0"/>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auto"/>
          <w:sz w:val="32"/>
          <w:szCs w:val="32"/>
          <w:lang w:eastAsia="zh-CN"/>
        </w:rPr>
      </w:pPr>
      <w:r>
        <w:rPr>
          <w:rFonts w:hint="eastAsia" w:ascii="方正仿宋简体" w:hAnsi="方正仿宋简体" w:eastAsia="方正仿宋简体" w:cs="方正仿宋简体"/>
          <w:bCs/>
          <w:color w:val="auto"/>
          <w:sz w:val="32"/>
          <w:szCs w:val="32"/>
        </w:rPr>
        <w:t>我公司现</w:t>
      </w:r>
      <w:r>
        <w:rPr>
          <w:rFonts w:hint="eastAsia" w:ascii="方正仿宋简体" w:hAnsi="方正仿宋简体" w:eastAsia="方正仿宋简体" w:cs="方正仿宋简体"/>
          <w:bCs/>
          <w:color w:val="auto"/>
          <w:sz w:val="32"/>
          <w:szCs w:val="32"/>
          <w:lang w:val="zh-CN"/>
        </w:rPr>
        <w:t>采用自主公开招标的方式选定供应商，</w:t>
      </w:r>
      <w:r>
        <w:rPr>
          <w:rFonts w:hint="eastAsia" w:ascii="方正仿宋简体" w:hAnsi="方正仿宋简体" w:eastAsia="方正仿宋简体" w:cs="方正仿宋简体"/>
          <w:color w:val="auto"/>
          <w:sz w:val="32"/>
          <w:szCs w:val="32"/>
        </w:rPr>
        <w:t>欢迎具有相关资质的厂商前来投标</w:t>
      </w:r>
      <w:r>
        <w:rPr>
          <w:rFonts w:hint="eastAsia" w:ascii="方正仿宋简体" w:hAnsi="方正仿宋简体" w:eastAsia="方正仿宋简体" w:cs="方正仿宋简体"/>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一、招标概况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sz w:val="32"/>
          <w:szCs w:val="32"/>
          <w:lang w:val="en-US" w:eastAsia="zh-CN"/>
        </w:rPr>
      </w:pPr>
      <w:r>
        <w:rPr>
          <w:rFonts w:hint="eastAsia" w:ascii="方正楷体_GBK" w:hAnsi="方正楷体_GBK" w:eastAsia="方正楷体_GBK" w:cs="方正楷体_GBK"/>
          <w:color w:val="auto"/>
          <w:sz w:val="32"/>
          <w:szCs w:val="32"/>
          <w:lang w:val="en-US" w:eastAsia="zh-CN"/>
        </w:rPr>
        <w:t>（一）</w:t>
      </w:r>
      <w:r>
        <w:rPr>
          <w:rFonts w:hint="eastAsia" w:ascii="方正仿宋简体" w:hAnsi="方正仿宋简体" w:eastAsia="方正仿宋简体" w:cs="方正仿宋简体"/>
          <w:bCs/>
          <w:color w:val="auto"/>
          <w:sz w:val="32"/>
          <w:szCs w:val="32"/>
          <w:lang w:val="en-US" w:eastAsia="zh-CN"/>
        </w:rPr>
        <w:t>项目名称：</w:t>
      </w:r>
      <w:r>
        <w:rPr>
          <w:rFonts w:hint="eastAsia" w:ascii="方正仿宋简体" w:hAnsi="方正仿宋简体" w:eastAsia="方正仿宋简体" w:cs="方正仿宋简体"/>
          <w:bCs/>
          <w:color w:val="auto"/>
          <w:sz w:val="32"/>
          <w:szCs w:val="32"/>
          <w:u w:val="single"/>
          <w:lang w:val="en-US" w:eastAsia="zh-CN"/>
        </w:rPr>
        <w:t xml:space="preserve"> 海纳川2023年职业病危害因素检测</w:t>
      </w:r>
      <w:r>
        <w:rPr>
          <w:rFonts w:hint="eastAsia" w:ascii="方正仿宋简体" w:hAnsi="方正仿宋简体" w:eastAsia="方正仿宋简体" w:cs="方正仿宋简体"/>
          <w:bCs/>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bCs/>
          <w:color w:val="auto"/>
          <w:sz w:val="32"/>
          <w:szCs w:val="32"/>
          <w:u w:val="single"/>
          <w:lang w:val="en-US" w:eastAsia="zh-CN"/>
        </w:rPr>
      </w:pPr>
      <w:r>
        <w:rPr>
          <w:rFonts w:hint="eastAsia" w:ascii="方正楷体_GBK" w:hAnsi="方正楷体_GBK" w:eastAsia="方正楷体_GBK" w:cs="方正楷体_GBK"/>
          <w:color w:val="auto"/>
          <w:sz w:val="32"/>
          <w:szCs w:val="32"/>
          <w:lang w:val="en-US" w:eastAsia="zh-CN"/>
        </w:rPr>
        <w:t>（二）</w:t>
      </w:r>
      <w:r>
        <w:rPr>
          <w:rFonts w:hint="eastAsia" w:ascii="方正仿宋简体" w:hAnsi="方正仿宋简体" w:eastAsia="方正仿宋简体" w:cs="方正仿宋简体"/>
          <w:color w:val="auto"/>
          <w:sz w:val="32"/>
          <w:szCs w:val="32"/>
          <w:lang w:val="en-US" w:eastAsia="zh-CN"/>
        </w:rPr>
        <w:t>交货/施工时间：</w:t>
      </w:r>
      <w:r>
        <w:rPr>
          <w:rFonts w:hint="eastAsia" w:ascii="方正仿宋简体" w:hAnsi="方正仿宋简体" w:eastAsia="方正仿宋简体" w:cs="方正仿宋简体"/>
          <w:bCs/>
          <w:color w:val="auto"/>
          <w:sz w:val="32"/>
          <w:szCs w:val="32"/>
          <w:u w:val="single"/>
          <w:lang w:val="zh-CN" w:eastAsia="zh-CN"/>
        </w:rPr>
        <w:t>签订合同</w:t>
      </w:r>
      <w:r>
        <w:rPr>
          <w:rFonts w:hint="eastAsia" w:ascii="方正仿宋简体" w:hAnsi="方正仿宋简体" w:eastAsia="方正仿宋简体" w:cs="方正仿宋简体"/>
          <w:bCs/>
          <w:color w:val="auto"/>
          <w:sz w:val="32"/>
          <w:szCs w:val="32"/>
          <w:u w:val="single"/>
          <w:lang w:val="en-US" w:eastAsia="zh-CN"/>
        </w:rPr>
        <w:t>后</w:t>
      </w:r>
      <w:r>
        <w:rPr>
          <w:rFonts w:hint="eastAsia" w:ascii="方正仿宋简体" w:hAnsi="方正仿宋简体" w:eastAsia="方正仿宋简体" w:cs="方正仿宋简体"/>
          <w:bCs/>
          <w:color w:val="auto"/>
          <w:sz w:val="32"/>
          <w:szCs w:val="32"/>
          <w:u w:val="single"/>
          <w:lang w:val="zh-CN" w:eastAsia="zh-CN"/>
        </w:rPr>
        <w:t>，中标方在</w:t>
      </w:r>
      <w:r>
        <w:rPr>
          <w:rFonts w:hint="eastAsia" w:ascii="方正仿宋简体" w:hAnsi="方正仿宋简体" w:eastAsia="方正仿宋简体" w:cs="方正仿宋简体"/>
          <w:bCs/>
          <w:color w:val="auto"/>
          <w:sz w:val="32"/>
          <w:szCs w:val="32"/>
          <w:u w:val="single"/>
          <w:lang w:val="en-US" w:eastAsia="zh-CN"/>
        </w:rPr>
        <w:t>11月8日</w:t>
      </w:r>
      <w:r>
        <w:rPr>
          <w:rFonts w:hint="eastAsia" w:ascii="方正仿宋简体" w:hAnsi="方正仿宋简体" w:eastAsia="方正仿宋简体" w:cs="方正仿宋简体"/>
          <w:bCs/>
          <w:color w:val="auto"/>
          <w:sz w:val="32"/>
          <w:szCs w:val="32"/>
          <w:u w:val="single"/>
          <w:lang w:val="zh-CN" w:eastAsia="zh-CN"/>
        </w:rPr>
        <w:t>内完成职业病危害因素现场取样工作，</w:t>
      </w:r>
      <w:r>
        <w:rPr>
          <w:rFonts w:hint="eastAsia" w:ascii="方正仿宋简体" w:hAnsi="方正仿宋简体" w:eastAsia="方正仿宋简体" w:cs="方正仿宋简体"/>
          <w:bCs/>
          <w:color w:val="auto"/>
          <w:sz w:val="32"/>
          <w:szCs w:val="32"/>
          <w:u w:val="single"/>
          <w:lang w:val="en-US" w:eastAsia="zh-CN"/>
        </w:rPr>
        <w:t>11月30日前</w:t>
      </w:r>
      <w:r>
        <w:rPr>
          <w:rFonts w:hint="eastAsia" w:ascii="方正仿宋简体" w:hAnsi="方正仿宋简体" w:eastAsia="方正仿宋简体" w:cs="方正仿宋简体"/>
          <w:bCs/>
          <w:color w:val="auto"/>
          <w:sz w:val="32"/>
          <w:szCs w:val="32"/>
          <w:u w:val="single"/>
          <w:lang w:val="zh-CN" w:eastAsia="zh-CN"/>
        </w:rPr>
        <w:t>提交检测报告</w:t>
      </w:r>
      <w:r>
        <w:rPr>
          <w:rFonts w:hint="eastAsia" w:ascii="方正仿宋简体" w:hAnsi="方正仿宋简体" w:eastAsia="方正仿宋简体" w:cs="方正仿宋简体"/>
          <w:bCs/>
          <w:color w:val="auto"/>
          <w:sz w:val="32"/>
          <w:szCs w:val="32"/>
          <w:u w:val="none"/>
          <w:lang w:val="zh-CN"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sz w:val="32"/>
          <w:szCs w:val="32"/>
          <w:lang w:val="en-US" w:eastAsia="zh-CN"/>
        </w:rPr>
      </w:pPr>
      <w:r>
        <w:rPr>
          <w:rFonts w:hint="eastAsia" w:ascii="方正楷体_GBK" w:hAnsi="方正楷体_GBK" w:eastAsia="方正楷体_GBK" w:cs="方正楷体_GBK"/>
          <w:color w:val="auto"/>
          <w:sz w:val="32"/>
          <w:szCs w:val="32"/>
          <w:lang w:val="en-US" w:eastAsia="zh-CN"/>
        </w:rPr>
        <w:t>（三）</w:t>
      </w:r>
      <w:r>
        <w:rPr>
          <w:rFonts w:hint="eastAsia" w:ascii="方正仿宋简体" w:hAnsi="方正仿宋简体" w:eastAsia="方正仿宋简体" w:cs="方正仿宋简体"/>
          <w:color w:val="auto"/>
          <w:sz w:val="32"/>
          <w:szCs w:val="32"/>
          <w:lang w:val="en-US" w:eastAsia="zh-CN"/>
        </w:rPr>
        <w:t>交货/施工地点：</w:t>
      </w:r>
      <w:r>
        <w:rPr>
          <w:rFonts w:hint="eastAsia" w:ascii="方正仿宋简体" w:hAnsi="方正仿宋简体" w:eastAsia="方正仿宋简体" w:cs="方正仿宋简体"/>
          <w:color w:val="auto"/>
          <w:sz w:val="32"/>
          <w:szCs w:val="32"/>
          <w:u w:val="single" w:color="auto"/>
          <w:lang w:val="en-US" w:eastAsia="zh-CN"/>
        </w:rPr>
        <w:t xml:space="preserve"> </w:t>
      </w:r>
      <w:r>
        <w:rPr>
          <w:rFonts w:hint="eastAsia" w:ascii="方正仿宋简体" w:hAnsi="方正仿宋简体" w:eastAsia="方正仿宋简体" w:cs="方正仿宋简体"/>
          <w:color w:val="auto"/>
          <w:kern w:val="1"/>
          <w:sz w:val="32"/>
          <w:szCs w:val="32"/>
          <w:u w:val="single"/>
        </w:rPr>
        <w:t>镇江海纳川物流产业发展有限责任公司</w:t>
      </w:r>
      <w:r>
        <w:rPr>
          <w:rFonts w:hint="eastAsia" w:ascii="方正仿宋简体" w:hAnsi="方正仿宋简体" w:eastAsia="方正仿宋简体" w:cs="方正仿宋简体"/>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sz w:val="32"/>
          <w:szCs w:val="32"/>
          <w:lang w:val="en-US" w:eastAsia="zh-CN"/>
        </w:rPr>
      </w:pPr>
      <w:r>
        <w:rPr>
          <w:rFonts w:hint="eastAsia" w:ascii="方正楷体_GBK" w:hAnsi="方正楷体_GBK" w:eastAsia="方正楷体_GBK" w:cs="方正楷体_GBK"/>
          <w:color w:val="auto"/>
          <w:sz w:val="32"/>
          <w:szCs w:val="32"/>
          <w:lang w:val="en-US" w:eastAsia="zh-CN"/>
        </w:rPr>
        <w:t>（四）</w:t>
      </w:r>
      <w:r>
        <w:rPr>
          <w:rFonts w:hint="eastAsia" w:ascii="方正仿宋简体" w:hAnsi="方正仿宋简体" w:eastAsia="方正仿宋简体" w:cs="方正仿宋简体"/>
          <w:color w:val="auto"/>
          <w:sz w:val="32"/>
          <w:szCs w:val="32"/>
          <w:lang w:val="en-US" w:eastAsia="zh-CN"/>
        </w:rPr>
        <w:t>投标截止时间：</w:t>
      </w:r>
      <w:r>
        <w:rPr>
          <w:rFonts w:hint="eastAsia" w:ascii="方正仿宋简体" w:hAnsi="方正仿宋简体" w:eastAsia="方正仿宋简体" w:cs="方正仿宋简体"/>
          <w:color w:val="auto"/>
          <w:sz w:val="32"/>
          <w:szCs w:val="32"/>
          <w:u w:val="single"/>
          <w:lang w:val="en-US" w:eastAsia="zh-CN"/>
        </w:rPr>
        <w:t>2023年10月26日下午2点整</w:t>
      </w:r>
      <w:r>
        <w:rPr>
          <w:rFonts w:hint="eastAsia" w:ascii="方正仿宋简体" w:hAnsi="方正仿宋简体" w:eastAsia="方正仿宋简体" w:cs="方正仿宋简体"/>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sz w:val="32"/>
          <w:szCs w:val="32"/>
          <w:lang w:val="en-US" w:eastAsia="zh-CN"/>
        </w:rPr>
      </w:pPr>
      <w:r>
        <w:rPr>
          <w:rFonts w:hint="eastAsia" w:ascii="方正楷体_GBK" w:hAnsi="方正楷体_GBK" w:eastAsia="方正楷体_GBK" w:cs="方正楷体_GBK"/>
          <w:color w:val="auto"/>
          <w:sz w:val="32"/>
          <w:szCs w:val="32"/>
          <w:lang w:val="en-US" w:eastAsia="zh-CN"/>
        </w:rPr>
        <w:t>（五）</w:t>
      </w:r>
      <w:r>
        <w:rPr>
          <w:rFonts w:hint="eastAsia" w:ascii="方正仿宋简体" w:hAnsi="方正仿宋简体" w:eastAsia="方正仿宋简体" w:cs="方正仿宋简体"/>
          <w:color w:val="auto"/>
          <w:sz w:val="32"/>
          <w:szCs w:val="32"/>
          <w:lang w:val="en-US" w:eastAsia="zh-CN"/>
        </w:rPr>
        <w:t>初定开标时间：</w:t>
      </w:r>
      <w:r>
        <w:rPr>
          <w:rFonts w:hint="eastAsia" w:ascii="方正仿宋简体" w:hAnsi="方正仿宋简体" w:eastAsia="方正仿宋简体" w:cs="方正仿宋简体"/>
          <w:color w:val="auto"/>
          <w:sz w:val="32"/>
          <w:szCs w:val="32"/>
          <w:u w:val="single"/>
          <w:lang w:val="en-US" w:eastAsia="zh-CN"/>
        </w:rPr>
        <w:t>2023年10月26日下午2点整</w:t>
      </w:r>
      <w:r>
        <w:rPr>
          <w:rFonts w:hint="eastAsia" w:ascii="方正仿宋简体" w:hAnsi="方正仿宋简体" w:eastAsia="方正仿宋简体" w:cs="方正仿宋简体"/>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sz w:val="32"/>
          <w:szCs w:val="32"/>
          <w:lang w:val="en-US" w:eastAsia="zh-CN"/>
        </w:rPr>
      </w:pPr>
      <w:r>
        <w:rPr>
          <w:rFonts w:hint="eastAsia" w:ascii="方正楷体_GBK" w:hAnsi="方正楷体_GBK" w:eastAsia="方正楷体_GBK" w:cs="方正楷体_GBK"/>
          <w:color w:val="auto"/>
          <w:sz w:val="32"/>
          <w:szCs w:val="32"/>
          <w:lang w:val="en-US" w:eastAsia="zh-CN"/>
        </w:rPr>
        <w:t>（六）</w:t>
      </w:r>
      <w:r>
        <w:rPr>
          <w:rFonts w:hint="eastAsia" w:ascii="方正仿宋简体" w:hAnsi="方正仿宋简体" w:eastAsia="方正仿宋简体" w:cs="方正仿宋简体"/>
          <w:color w:val="auto"/>
          <w:sz w:val="32"/>
          <w:szCs w:val="32"/>
          <w:lang w:val="en-US" w:eastAsia="zh-CN"/>
        </w:rPr>
        <w:t>开标地点：</w:t>
      </w:r>
      <w:r>
        <w:rPr>
          <w:rFonts w:hint="eastAsia" w:ascii="方正仿宋简体" w:hAnsi="方正仿宋简体" w:eastAsia="方正仿宋简体" w:cs="方正仿宋简体"/>
          <w:color w:val="auto"/>
          <w:sz w:val="32"/>
          <w:szCs w:val="32"/>
          <w:u w:val="single" w:color="auto"/>
          <w:lang w:val="en-US" w:eastAsia="zh-CN"/>
        </w:rPr>
        <w:t>镇江海纳川物流产业发展有限责任公司210会议室</w:t>
      </w:r>
      <w:r>
        <w:rPr>
          <w:rFonts w:hint="eastAsia" w:ascii="方正仿宋简体" w:hAnsi="方正仿宋简体" w:eastAsia="方正仿宋简体" w:cs="方正仿宋简体"/>
          <w:color w:val="auto"/>
          <w:sz w:val="32"/>
          <w:szCs w:val="32"/>
          <w:lang w:val="en-US" w:eastAsia="zh-CN"/>
        </w:rPr>
        <w:t>；</w:t>
      </w:r>
    </w:p>
    <w:p>
      <w:pPr>
        <w:pStyle w:val="4"/>
        <w:spacing w:line="600" w:lineRule="exact"/>
        <w:ind w:firstLine="640" w:firstLineChars="200"/>
        <w:rPr>
          <w:rFonts w:hint="eastAsia" w:ascii="方正楷体_GBK" w:hAnsi="方正楷体_GBK" w:eastAsia="方正楷体_GBK" w:cs="方正楷体_GBK"/>
          <w:color w:val="auto"/>
          <w:kern w:val="2"/>
          <w:sz w:val="32"/>
          <w:szCs w:val="32"/>
          <w:lang w:val="en-US" w:eastAsia="zh-CN" w:bidi="ar-SA"/>
        </w:rPr>
      </w:pPr>
      <w:r>
        <w:rPr>
          <w:rFonts w:hint="eastAsia" w:ascii="方正楷体_GBK" w:hAnsi="方正楷体_GBK" w:eastAsia="方正楷体_GBK" w:cs="方正楷体_GBK"/>
          <w:color w:val="auto"/>
          <w:kern w:val="2"/>
          <w:sz w:val="32"/>
          <w:szCs w:val="32"/>
          <w:lang w:val="en-US" w:eastAsia="zh-CN" w:bidi="ar-SA"/>
        </w:rPr>
        <w:t>（七）</w:t>
      </w:r>
      <w:r>
        <w:rPr>
          <w:rFonts w:hint="eastAsia" w:ascii="仿宋" w:hAnsi="仿宋" w:eastAsia="仿宋" w:cs="方正仿宋简体"/>
          <w:color w:val="auto"/>
          <w:kern w:val="2"/>
          <w:sz w:val="32"/>
          <w:szCs w:val="32"/>
        </w:rPr>
        <w:t>该项目由海纳川统一招标，中标单位根据报价明细分别与镇江海纳川物流产业发展有限责任公司（简称海纳川）、江苏省物资集团镇江储运开发有限公司（简称储运公司）、镇江海纳川公铁运输有限公司（简称公铁运输）签订合同。</w:t>
      </w:r>
    </w:p>
    <w:p>
      <w:pPr>
        <w:pStyle w:val="3"/>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方正仿宋简体" w:hAnsi="方正仿宋简体" w:eastAsia="方正仿宋简体" w:cs="方正仿宋简体"/>
          <w:color w:val="auto"/>
          <w:kern w:val="2"/>
          <w:sz w:val="32"/>
          <w:szCs w:val="32"/>
          <w:lang w:val="en-US" w:eastAsia="zh-CN" w:bidi="ar-SA"/>
        </w:rPr>
      </w:pPr>
      <w:r>
        <w:rPr>
          <w:rFonts w:hint="eastAsia" w:ascii="方正楷体_GBK" w:hAnsi="方正楷体_GBK" w:eastAsia="方正楷体_GBK" w:cs="方正楷体_GBK"/>
          <w:color w:val="auto"/>
          <w:kern w:val="2"/>
          <w:sz w:val="32"/>
          <w:szCs w:val="32"/>
          <w:lang w:val="en-US" w:eastAsia="zh-CN" w:bidi="ar-SA"/>
        </w:rPr>
        <w:t>（八）</w:t>
      </w:r>
      <w:r>
        <w:rPr>
          <w:rFonts w:hint="eastAsia" w:ascii="方正仿宋简体" w:hAnsi="方正仿宋简体" w:eastAsia="方正仿宋简体" w:cs="方正仿宋简体"/>
          <w:color w:val="auto"/>
          <w:kern w:val="2"/>
          <w:sz w:val="32"/>
          <w:szCs w:val="32"/>
          <w:lang w:val="en-US" w:eastAsia="zh-CN" w:bidi="ar-SA"/>
        </w:rPr>
        <w:t>中标公示：中标信息将于开标后在海纳川官网公示，请各投标人登录</w:t>
      </w:r>
      <w:r>
        <w:rPr>
          <w:rFonts w:hint="eastAsia" w:ascii="方正仿宋简体" w:hAnsi="方正仿宋简体" w:eastAsia="方正仿宋简体" w:cs="方正仿宋简体"/>
          <w:bCs/>
          <w:color w:val="auto"/>
          <w:sz w:val="32"/>
          <w:szCs w:val="32"/>
          <w:u w:val="none"/>
          <w:lang w:val="en-US" w:eastAsia="zh-CN" w:bidi="ar-SA"/>
        </w:rPr>
        <w:t>http://www.zjshnc.com</w:t>
      </w:r>
      <w:r>
        <w:rPr>
          <w:rFonts w:hint="eastAsia" w:ascii="方正仿宋简体" w:hAnsi="方正仿宋简体" w:eastAsia="方正仿宋简体" w:cs="方正仿宋简体"/>
          <w:color w:val="auto"/>
          <w:kern w:val="2"/>
          <w:sz w:val="32"/>
          <w:szCs w:val="32"/>
          <w:lang w:val="en-US" w:eastAsia="zh-CN" w:bidi="ar-SA"/>
        </w:rPr>
        <w:t>查询。</w:t>
      </w:r>
    </w:p>
    <w:p>
      <w:pPr>
        <w:wordWrap w:val="0"/>
        <w:ind w:firstLine="640" w:firstLineChars="200"/>
        <w:jc w:val="left"/>
        <w:rPr>
          <w:rFonts w:hint="default" w:ascii="方正黑体_GBK" w:hAnsi="方正黑体_GBK" w:eastAsia="方正黑体_GBK" w:cs="方正黑体_GBK"/>
          <w:b w:val="0"/>
          <w:bCs w:val="0"/>
          <w:color w:val="auto"/>
          <w:kern w:val="2"/>
          <w:sz w:val="32"/>
          <w:szCs w:val="32"/>
          <w:lang w:val="en-US" w:eastAsia="zh-CN" w:bidi="ar-SA"/>
        </w:rPr>
      </w:pPr>
      <w:r>
        <w:rPr>
          <w:rFonts w:hint="eastAsia" w:ascii="方正黑体_GBK" w:hAnsi="方正黑体_GBK" w:eastAsia="方正黑体_GBK" w:cs="方正黑体_GBK"/>
          <w:b w:val="0"/>
          <w:bCs w:val="0"/>
          <w:color w:val="auto"/>
          <w:kern w:val="2"/>
          <w:sz w:val="32"/>
          <w:szCs w:val="32"/>
          <w:lang w:val="en-US" w:eastAsia="zh-CN" w:bidi="ar-SA"/>
        </w:rPr>
        <w:t>二、招标内容</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textAlignment w:val="auto"/>
        <w:outlineLvl w:val="9"/>
        <w:rPr>
          <w:rFonts w:hint="eastAsia" w:ascii="方正仿宋简体" w:hAnsi="方正仿宋简体" w:eastAsia="方正仿宋简体" w:cs="方正仿宋简体"/>
          <w:color w:val="auto"/>
          <w:kern w:val="2"/>
          <w:sz w:val="32"/>
          <w:szCs w:val="32"/>
          <w:lang w:val="en-US" w:eastAsia="zh-CN" w:bidi="ar-SA"/>
        </w:rPr>
      </w:pPr>
      <w:r>
        <w:rPr>
          <w:rFonts w:hint="eastAsia" w:ascii="方正楷体简体" w:hAnsi="方正楷体简体" w:eastAsia="方正楷体简体" w:cs="方正楷体简体"/>
          <w:color w:val="auto"/>
          <w:kern w:val="2"/>
          <w:sz w:val="32"/>
          <w:szCs w:val="32"/>
          <w:lang w:val="en-US" w:eastAsia="zh-CN" w:bidi="ar-SA"/>
        </w:rPr>
        <w:t xml:space="preserve">  （一）标的物内容</w:t>
      </w:r>
      <w:r>
        <w:rPr>
          <w:rFonts w:hint="eastAsia" w:ascii="方正仿宋简体" w:hAnsi="方正仿宋简体" w:eastAsia="方正仿宋简体" w:cs="方正仿宋简体"/>
          <w:color w:val="auto"/>
          <w:kern w:val="2"/>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textAlignment w:val="auto"/>
        <w:outlineLvl w:val="9"/>
        <w:rPr>
          <w:rFonts w:hint="eastAsia" w:ascii="方正仿宋简体" w:hAnsi="方正仿宋简体" w:eastAsia="方正仿宋简体" w:cs="方正仿宋简体"/>
          <w:color w:val="auto"/>
          <w:kern w:val="2"/>
          <w:sz w:val="32"/>
          <w:szCs w:val="32"/>
          <w:lang w:val="en-US" w:eastAsia="zh-CN" w:bidi="ar-SA"/>
        </w:rPr>
      </w:pPr>
      <w:r>
        <w:rPr>
          <w:rFonts w:hint="eastAsia" w:ascii="方正仿宋简体" w:hAnsi="方正仿宋简体" w:eastAsia="方正仿宋简体" w:cs="方正仿宋简体"/>
          <w:color w:val="auto"/>
          <w:kern w:val="2"/>
          <w:sz w:val="32"/>
          <w:szCs w:val="32"/>
          <w:lang w:val="en-US" w:eastAsia="zh-CN" w:bidi="ar-SA"/>
        </w:rPr>
        <w:t xml:space="preserve">    1.检测内容：生产过程中涉及的化学因素、物理因素、粉尘等职业病危害因素；</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textAlignment w:val="auto"/>
        <w:outlineLvl w:val="9"/>
        <w:rPr>
          <w:rFonts w:hint="eastAsia" w:ascii="方正仿宋简体" w:hAnsi="方正仿宋简体" w:eastAsia="方正仿宋简体" w:cs="方正仿宋简体"/>
          <w:color w:val="auto"/>
          <w:kern w:val="2"/>
          <w:sz w:val="32"/>
          <w:szCs w:val="32"/>
          <w:lang w:val="en-US" w:eastAsia="zh-CN" w:bidi="ar-SA"/>
        </w:rPr>
      </w:pPr>
      <w:r>
        <w:rPr>
          <w:rFonts w:hint="eastAsia" w:ascii="方正仿宋简体" w:hAnsi="方正仿宋简体" w:eastAsia="方正仿宋简体" w:cs="方正仿宋简体"/>
          <w:color w:val="auto"/>
          <w:kern w:val="2"/>
          <w:sz w:val="32"/>
          <w:szCs w:val="32"/>
          <w:lang w:val="en-US" w:eastAsia="zh-CN" w:bidi="ar-SA"/>
        </w:rPr>
        <w:t xml:space="preserve">    2.检测地点：海纳川港口运营公司、</w:t>
      </w:r>
      <w:r>
        <w:rPr>
          <w:rFonts w:hint="eastAsia" w:ascii="仿宋" w:hAnsi="仿宋" w:eastAsia="仿宋" w:cs="方正仿宋简体"/>
          <w:color w:val="auto"/>
          <w:kern w:val="2"/>
          <w:sz w:val="32"/>
          <w:szCs w:val="32"/>
        </w:rPr>
        <w:t>镇江海纳川公铁运输有限公司</w:t>
      </w:r>
      <w:r>
        <w:rPr>
          <w:rFonts w:hint="eastAsia" w:ascii="方正仿宋简体" w:hAnsi="方正仿宋简体" w:eastAsia="方正仿宋简体" w:cs="方正仿宋简体"/>
          <w:color w:val="auto"/>
          <w:kern w:val="2"/>
          <w:sz w:val="32"/>
          <w:szCs w:val="32"/>
          <w:lang w:val="en-US" w:eastAsia="zh-CN" w:bidi="ar-SA"/>
        </w:rPr>
        <w:t>（具体点位见附件2）</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textAlignment w:val="auto"/>
        <w:outlineLvl w:val="9"/>
        <w:rPr>
          <w:rFonts w:hint="eastAsia" w:ascii="方正楷体简体" w:hAnsi="方正楷体简体" w:eastAsia="方正楷体简体" w:cs="方正楷体简体"/>
          <w:color w:val="auto"/>
          <w:kern w:val="2"/>
          <w:sz w:val="32"/>
          <w:szCs w:val="32"/>
          <w:lang w:val="en-US" w:eastAsia="zh-CN" w:bidi="ar-SA"/>
        </w:rPr>
      </w:pPr>
      <w:r>
        <w:rPr>
          <w:rFonts w:hint="eastAsia" w:ascii="方正楷体简体" w:hAnsi="方正楷体简体" w:eastAsia="方正楷体简体" w:cs="方正楷体简体"/>
          <w:color w:val="auto"/>
          <w:kern w:val="2"/>
          <w:sz w:val="32"/>
          <w:szCs w:val="32"/>
          <w:lang w:val="en-US" w:eastAsia="zh-CN" w:bidi="ar-SA"/>
        </w:rPr>
        <w:t xml:space="preserve">    （二）工作要求：</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textAlignment w:val="auto"/>
        <w:outlineLvl w:val="9"/>
        <w:rPr>
          <w:rFonts w:hint="eastAsia" w:ascii="方正仿宋简体" w:hAnsi="方正仿宋简体" w:eastAsia="方正仿宋简体" w:cs="方正仿宋简体"/>
          <w:color w:val="auto"/>
          <w:kern w:val="2"/>
          <w:sz w:val="32"/>
          <w:szCs w:val="32"/>
          <w:lang w:val="en-US" w:eastAsia="zh-CN" w:bidi="ar-SA"/>
        </w:rPr>
      </w:pPr>
      <w:r>
        <w:rPr>
          <w:rFonts w:hint="eastAsia" w:ascii="方正仿宋简体" w:hAnsi="方正仿宋简体" w:eastAsia="方正仿宋简体" w:cs="方正仿宋简体"/>
          <w:color w:val="auto"/>
          <w:kern w:val="2"/>
          <w:sz w:val="32"/>
          <w:szCs w:val="32"/>
          <w:lang w:val="en-US" w:eastAsia="zh-CN" w:bidi="ar-SA"/>
        </w:rPr>
        <w:t xml:space="preserve">    1.检测标准：①《中华人民共和国职业病防治法》等国家有关法律、法规；②职业卫生评价相关规定，如《工作场所空气中有害物质监测的采样规范》、《工作场所空气有毒物质测定》等；③国家或行业有关标准、规程、规范；</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textAlignment w:val="auto"/>
        <w:outlineLvl w:val="9"/>
        <w:rPr>
          <w:rFonts w:hint="eastAsia" w:ascii="方正仿宋简体" w:hAnsi="方正仿宋简体" w:eastAsia="方正仿宋简体" w:cs="方正仿宋简体"/>
          <w:color w:val="auto"/>
          <w:kern w:val="2"/>
          <w:sz w:val="32"/>
          <w:szCs w:val="32"/>
          <w:lang w:val="en-US" w:eastAsia="zh-CN" w:bidi="ar-SA"/>
        </w:rPr>
      </w:pPr>
      <w:r>
        <w:rPr>
          <w:rFonts w:hint="eastAsia" w:ascii="方正仿宋简体" w:hAnsi="方正仿宋简体" w:eastAsia="方正仿宋简体" w:cs="方正仿宋简体"/>
          <w:color w:val="auto"/>
          <w:kern w:val="2"/>
          <w:sz w:val="32"/>
          <w:szCs w:val="32"/>
          <w:lang w:val="en-US" w:eastAsia="zh-CN" w:bidi="ar-SA"/>
        </w:rPr>
        <w:t xml:space="preserve">    2.报价费含现状调查和现场勘察费、现场取样和检测费、报告费发票税金（须注明税率）等所有总包费用。            </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textAlignment w:val="auto"/>
        <w:outlineLvl w:val="9"/>
        <w:rPr>
          <w:rFonts w:hint="eastAsia" w:ascii="方正仿宋简体" w:hAnsi="方正仿宋简体" w:eastAsia="方正仿宋简体" w:cs="方正仿宋简体"/>
          <w:color w:val="auto"/>
          <w:kern w:val="2"/>
          <w:sz w:val="32"/>
          <w:szCs w:val="32"/>
          <w:lang w:val="en-US" w:eastAsia="zh-CN" w:bidi="ar-SA"/>
        </w:rPr>
      </w:pPr>
      <w:r>
        <w:rPr>
          <w:rFonts w:hint="eastAsia" w:ascii="方正仿宋简体" w:hAnsi="方正仿宋简体" w:eastAsia="方正仿宋简体" w:cs="方正仿宋简体"/>
          <w:color w:val="auto"/>
          <w:kern w:val="2"/>
          <w:sz w:val="32"/>
          <w:szCs w:val="32"/>
          <w:lang w:val="en-US" w:eastAsia="zh-CN" w:bidi="ar-SA"/>
        </w:rPr>
        <w:t>3.分区域出具10份（二份/区域）检测报告书，区域分别为：仓储区域、危化码头及煤炭码头区域、沥青码头区域、铁路装卸区域、汽修维修区域。</w:t>
      </w:r>
    </w:p>
    <w:p>
      <w:pPr>
        <w:numPr>
          <w:ilvl w:val="0"/>
          <w:numId w:val="0"/>
        </w:numPr>
        <w:wordWrap w:val="0"/>
        <w:ind w:firstLine="640" w:firstLineChars="200"/>
        <w:jc w:val="left"/>
        <w:rPr>
          <w:rFonts w:hint="eastAsia" w:ascii="方正仿宋简体" w:hAnsi="方正仿宋简体" w:eastAsia="方正仿宋简体" w:cs="方正仿宋简体"/>
          <w:bCs/>
          <w:color w:val="auto"/>
          <w:sz w:val="32"/>
          <w:szCs w:val="32"/>
          <w:lang w:val="en-US" w:eastAsia="zh-CN"/>
        </w:rPr>
      </w:pPr>
      <w:r>
        <w:rPr>
          <w:rFonts w:hint="eastAsia" w:ascii="方正黑体_GBK" w:hAnsi="方正黑体_GBK" w:eastAsia="方正黑体_GBK" w:cs="方正黑体_GBK"/>
          <w:b w:val="0"/>
          <w:bCs w:val="0"/>
          <w:color w:val="auto"/>
          <w:kern w:val="2"/>
          <w:sz w:val="32"/>
          <w:szCs w:val="32"/>
          <w:lang w:val="en-US" w:eastAsia="zh-CN" w:bidi="ar-SA"/>
        </w:rPr>
        <w:t>三、投标人资质与要求</w:t>
      </w:r>
    </w:p>
    <w:p>
      <w:pPr>
        <w:wordWrap w:val="0"/>
        <w:spacing w:line="360" w:lineRule="auto"/>
        <w:ind w:left="0" w:leftChars="0" w:right="0" w:firstLine="640" w:firstLineChars="200"/>
        <w:jc w:val="left"/>
        <w:outlineLvl w:val="9"/>
        <w:rPr>
          <w:rFonts w:hint="eastAsia" w:ascii="方正仿宋简体" w:hAnsi="方正仿宋简体" w:eastAsia="方正仿宋简体" w:cs="方正仿宋简体"/>
          <w:color w:val="auto"/>
          <w:sz w:val="32"/>
          <w:szCs w:val="32"/>
          <w:u w:val="none"/>
          <w:lang w:eastAsia="zh-CN"/>
        </w:rPr>
      </w:pPr>
      <w:r>
        <w:rPr>
          <w:rFonts w:hint="eastAsia" w:ascii="方正仿宋简体" w:hAnsi="方正仿宋简体" w:eastAsia="方正仿宋简体" w:cs="方正仿宋简体"/>
          <w:color w:val="auto"/>
          <w:sz w:val="32"/>
          <w:szCs w:val="32"/>
          <w:u w:val="none"/>
          <w:lang w:val="en-US" w:eastAsia="zh-CN"/>
        </w:rPr>
        <w:t>1.</w:t>
      </w:r>
      <w:r>
        <w:rPr>
          <w:rFonts w:hint="eastAsia" w:ascii="方正仿宋简体" w:hAnsi="方正仿宋简体" w:eastAsia="方正仿宋简体" w:cs="方正仿宋简体"/>
          <w:color w:val="auto"/>
          <w:sz w:val="32"/>
          <w:szCs w:val="32"/>
          <w:u w:val="none"/>
          <w:lang w:eastAsia="zh-CN"/>
        </w:rPr>
        <w:t>投标人必须具备中华人民共和国境内生产或经营应具备的合法资质；应保证投标文件内容完整、真实、准确，招标方于任何时间发现投标人所提供资料不能满足相关要求的，均有权废弃该投标人的投标文件。</w:t>
      </w:r>
    </w:p>
    <w:p>
      <w:pPr>
        <w:wordWrap w:val="0"/>
        <w:spacing w:line="360" w:lineRule="auto"/>
        <w:ind w:left="0" w:leftChars="0" w:right="0" w:firstLine="640" w:firstLineChars="200"/>
        <w:jc w:val="left"/>
        <w:outlineLvl w:val="9"/>
        <w:rPr>
          <w:rFonts w:hint="eastAsia" w:ascii="方正仿宋简体" w:hAnsi="方正仿宋简体" w:eastAsia="方正仿宋简体" w:cs="方正仿宋简体"/>
          <w:color w:val="auto"/>
          <w:sz w:val="32"/>
          <w:szCs w:val="32"/>
          <w:u w:val="none"/>
          <w:lang w:val="en-US" w:eastAsia="zh-CN"/>
        </w:rPr>
      </w:pPr>
      <w:r>
        <w:rPr>
          <w:rFonts w:hint="eastAsia" w:ascii="方正仿宋简体" w:hAnsi="方正仿宋简体" w:eastAsia="方正仿宋简体" w:cs="方正仿宋简体"/>
          <w:color w:val="auto"/>
          <w:sz w:val="32"/>
          <w:szCs w:val="32"/>
          <w:u w:val="none"/>
          <w:lang w:val="en-US" w:eastAsia="zh-CN"/>
        </w:rPr>
        <w:t>2.</w:t>
      </w:r>
      <w:r>
        <w:rPr>
          <w:rFonts w:hint="eastAsia" w:ascii="方正仿宋简体" w:hAnsi="方正仿宋简体" w:eastAsia="方正仿宋简体" w:cs="方正仿宋简体"/>
          <w:color w:val="auto"/>
          <w:sz w:val="32"/>
          <w:szCs w:val="32"/>
          <w:u w:val="none"/>
          <w:lang w:eastAsia="zh-CN"/>
        </w:rPr>
        <w:t>投标时需提供投标人资格证明证件：营业执照、职业卫生技术服务机构资质证书。</w:t>
      </w:r>
      <w:r>
        <w:rPr>
          <w:rFonts w:hint="eastAsia" w:ascii="方正仿宋简体" w:hAnsi="方正仿宋简体" w:eastAsia="方正仿宋简体" w:cs="方正仿宋简体"/>
          <w:color w:val="auto"/>
          <w:sz w:val="32"/>
          <w:szCs w:val="32"/>
          <w:u w:val="none"/>
          <w:lang w:val="en-US" w:eastAsia="zh-CN"/>
        </w:rPr>
        <w:t>（以上资格证明证件均可提供复印件，但需加盖公章）</w:t>
      </w:r>
    </w:p>
    <w:p>
      <w:pPr>
        <w:wordWrap w:val="0"/>
        <w:spacing w:line="360" w:lineRule="auto"/>
        <w:ind w:right="0"/>
        <w:jc w:val="left"/>
        <w:outlineLvl w:val="9"/>
        <w:rPr>
          <w:rFonts w:hint="eastAsia" w:ascii="方正仿宋简体" w:hAnsi="方正仿宋简体" w:eastAsia="方正仿宋简体" w:cs="方正仿宋简体"/>
          <w:color w:val="auto"/>
          <w:sz w:val="32"/>
          <w:szCs w:val="32"/>
          <w:u w:val="single"/>
          <w:lang w:val="en-US" w:eastAsia="zh-CN"/>
        </w:rPr>
      </w:pPr>
      <w:r>
        <w:rPr>
          <w:rFonts w:hint="eastAsia" w:ascii="方正仿宋简体" w:hAnsi="方正仿宋简体" w:eastAsia="方正仿宋简体" w:cs="方正仿宋简体"/>
          <w:color w:val="auto"/>
          <w:sz w:val="32"/>
          <w:szCs w:val="32"/>
          <w:u w:val="none"/>
          <w:lang w:val="en-US" w:eastAsia="zh-CN"/>
        </w:rPr>
        <w:t xml:space="preserve">确定中标后，在签订合同前，投标人需提供 </w:t>
      </w:r>
      <w:r>
        <w:rPr>
          <w:rFonts w:hint="eastAsia" w:ascii="方正仿宋简体" w:hAnsi="方正仿宋简体" w:eastAsia="方正仿宋简体" w:cs="方正仿宋简体"/>
          <w:color w:val="auto"/>
          <w:sz w:val="32"/>
          <w:szCs w:val="32"/>
          <w:u w:val="single"/>
          <w:lang w:val="en-US" w:eastAsia="zh-CN"/>
        </w:rPr>
        <w:t>《营业执照》、《税务登记证》、《组织机构代码证》（或三证合一）。</w:t>
      </w:r>
    </w:p>
    <w:p>
      <w:pPr>
        <w:pStyle w:val="3"/>
        <w:keepNext w:val="0"/>
        <w:keepLines w:val="0"/>
        <w:pageBreakBefore w:val="0"/>
        <w:widowControl w:val="0"/>
        <w:kinsoku/>
        <w:overflowPunct/>
        <w:topLinePunct w:val="0"/>
        <w:autoSpaceDE/>
        <w:autoSpaceDN/>
        <w:bidi w:val="0"/>
        <w:spacing w:after="0" w:line="600" w:lineRule="exact"/>
        <w:ind w:right="0" w:rightChars="0" w:firstLine="640" w:firstLineChars="200"/>
        <w:textAlignment w:val="auto"/>
        <w:outlineLvl w:val="9"/>
        <w:rPr>
          <w:rFonts w:hint="eastAsia" w:ascii="方正仿宋简体" w:hAnsi="方正仿宋简体" w:eastAsia="方正仿宋简体" w:cs="方正仿宋简体"/>
          <w:color w:val="auto"/>
          <w:kern w:val="2"/>
          <w:sz w:val="32"/>
          <w:szCs w:val="32"/>
          <w:u w:val="none"/>
          <w:lang w:val="en-US" w:eastAsia="zh-CN" w:bidi="ar-SA"/>
        </w:rPr>
      </w:pPr>
      <w:r>
        <w:rPr>
          <w:rFonts w:hint="eastAsia" w:ascii="方正仿宋简体" w:hAnsi="方正仿宋简体" w:eastAsia="方正仿宋简体" w:cs="方正仿宋简体"/>
          <w:color w:val="auto"/>
          <w:kern w:val="2"/>
          <w:sz w:val="32"/>
          <w:szCs w:val="32"/>
          <w:u w:val="none"/>
          <w:lang w:val="en-US" w:eastAsia="zh-CN" w:bidi="ar-SA"/>
        </w:rPr>
        <w:t>3.不接受被列入失信被执行人、重大违法案件当事人投标；</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lang w:val="en-US" w:eastAsia="zh-CN"/>
        </w:rPr>
        <w:t>4.</w:t>
      </w:r>
      <w:r>
        <w:rPr>
          <w:rFonts w:hint="eastAsia" w:ascii="方正仿宋简体" w:hAnsi="方正仿宋简体" w:eastAsia="方正仿宋简体" w:cs="方正仿宋简体"/>
          <w:bCs/>
          <w:color w:val="auto"/>
          <w:kern w:val="1"/>
          <w:sz w:val="32"/>
          <w:szCs w:val="32"/>
        </w:rPr>
        <w:t>投标人应</w:t>
      </w:r>
      <w:r>
        <w:rPr>
          <w:rFonts w:hint="eastAsia" w:ascii="方正仿宋简体" w:hAnsi="方正仿宋简体" w:eastAsia="方正仿宋简体" w:cs="方正仿宋简体"/>
          <w:bCs/>
          <w:color w:val="auto"/>
          <w:sz w:val="32"/>
          <w:szCs w:val="32"/>
        </w:rPr>
        <w:t>具备良好的售后服务能力，要求电话联系后</w:t>
      </w:r>
    </w:p>
    <w:p>
      <w:pPr>
        <w:keepNext w:val="0"/>
        <w:keepLines w:val="0"/>
        <w:pageBreakBefore w:val="0"/>
        <w:widowControl w:val="0"/>
        <w:kinsoku/>
        <w:overflowPunct/>
        <w:topLinePunct w:val="0"/>
        <w:autoSpaceDE/>
        <w:autoSpaceDN/>
        <w:bidi w:val="0"/>
        <w:adjustRightInd w:val="0"/>
        <w:snapToGrid w:val="0"/>
        <w:spacing w:line="600" w:lineRule="exact"/>
        <w:ind w:right="0" w:rightChars="0"/>
        <w:textAlignment w:val="auto"/>
        <w:outlineLvl w:val="9"/>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u w:val="single"/>
          <w:lang w:val="en-US" w:eastAsia="zh-CN"/>
        </w:rPr>
        <w:t>24小时</w:t>
      </w:r>
      <w:r>
        <w:rPr>
          <w:rFonts w:hint="eastAsia" w:ascii="方正仿宋简体" w:hAnsi="方正仿宋简体" w:eastAsia="方正仿宋简体" w:cs="方正仿宋简体"/>
          <w:bCs/>
          <w:color w:val="auto"/>
          <w:sz w:val="32"/>
          <w:szCs w:val="32"/>
        </w:rPr>
        <w:t>内必须给予回复，明确解决方案</w:t>
      </w:r>
      <w:r>
        <w:rPr>
          <w:rFonts w:hint="eastAsia" w:ascii="方正仿宋简体" w:hAnsi="方正仿宋简体" w:eastAsia="方正仿宋简体" w:cs="方正仿宋简体"/>
          <w:bCs/>
          <w:color w:val="auto"/>
          <w:sz w:val="32"/>
          <w:szCs w:val="32"/>
          <w:lang w:eastAsia="zh-CN"/>
        </w:rPr>
        <w:t>，</w:t>
      </w:r>
      <w:r>
        <w:rPr>
          <w:rFonts w:hint="eastAsia" w:ascii="方正仿宋简体" w:hAnsi="方正仿宋简体" w:eastAsia="方正仿宋简体" w:cs="方正仿宋简体"/>
          <w:color w:val="auto"/>
          <w:sz w:val="32"/>
          <w:szCs w:val="32"/>
          <w:lang w:eastAsia="zh-CN"/>
        </w:rPr>
        <w:t>必要时需来我公司作技术指导</w:t>
      </w:r>
      <w:r>
        <w:rPr>
          <w:rFonts w:hint="eastAsia" w:ascii="方正仿宋简体" w:hAnsi="方正仿宋简体" w:eastAsia="方正仿宋简体" w:cs="方正仿宋简体"/>
          <w:bCs/>
          <w:color w:val="auto"/>
          <w:sz w:val="32"/>
          <w:szCs w:val="32"/>
        </w:rPr>
        <w:t>；</w:t>
      </w:r>
    </w:p>
    <w:p>
      <w:pPr>
        <w:keepNext w:val="0"/>
        <w:keepLines w:val="0"/>
        <w:pageBreakBefore w:val="0"/>
        <w:widowControl w:val="0"/>
        <w:numPr>
          <w:ilvl w:val="0"/>
          <w:numId w:val="0"/>
        </w:numPr>
        <w:kinsoku/>
        <w:overflowPunct/>
        <w:topLinePunct w:val="0"/>
        <w:autoSpaceDE/>
        <w:autoSpaceDN/>
        <w:bidi w:val="0"/>
        <w:adjustRightInd w:val="0"/>
        <w:snapToGrid w:val="0"/>
        <w:spacing w:line="600" w:lineRule="exact"/>
        <w:ind w:right="0" w:rightChars="0" w:firstLine="640" w:firstLineChars="200"/>
        <w:textAlignment w:val="auto"/>
        <w:outlineLvl w:val="9"/>
        <w:rPr>
          <w:rFonts w:hint="eastAsia" w:ascii="方正仿宋简体" w:hAnsi="方正仿宋简体" w:eastAsia="方正仿宋简体" w:cs="方正仿宋简体"/>
          <w:bCs/>
          <w:color w:val="auto"/>
          <w:sz w:val="32"/>
          <w:szCs w:val="32"/>
          <w:lang w:eastAsia="zh-CN"/>
        </w:rPr>
      </w:pPr>
      <w:r>
        <w:rPr>
          <w:rFonts w:hint="eastAsia" w:ascii="方正仿宋简体" w:hAnsi="方正仿宋简体" w:eastAsia="方正仿宋简体" w:cs="方正仿宋简体"/>
          <w:bCs/>
          <w:color w:val="auto"/>
          <w:sz w:val="32"/>
          <w:szCs w:val="32"/>
          <w:lang w:val="en-US" w:eastAsia="zh-CN"/>
        </w:rPr>
        <w:t>5.</w:t>
      </w:r>
      <w:r>
        <w:rPr>
          <w:rFonts w:hint="eastAsia" w:ascii="方正仿宋简体" w:hAnsi="方正仿宋简体" w:eastAsia="方正仿宋简体" w:cs="方正仿宋简体"/>
          <w:bCs/>
          <w:color w:val="auto"/>
          <w:sz w:val="32"/>
          <w:szCs w:val="32"/>
        </w:rPr>
        <w:t>投标人所供产品引起的知识产权方面的纠纷，由投标人承担一切后果，招标人不承担任何责任</w:t>
      </w:r>
      <w:r>
        <w:rPr>
          <w:rFonts w:hint="eastAsia" w:ascii="方正仿宋简体" w:hAnsi="方正仿宋简体" w:eastAsia="方正仿宋简体" w:cs="方正仿宋简体"/>
          <w:bCs/>
          <w:color w:val="auto"/>
          <w:sz w:val="32"/>
          <w:szCs w:val="32"/>
          <w:lang w:eastAsia="zh-CN"/>
        </w:rPr>
        <w:t>。</w:t>
      </w:r>
    </w:p>
    <w:p>
      <w:pPr>
        <w:keepNext w:val="0"/>
        <w:keepLines w:val="0"/>
        <w:pageBreakBefore w:val="0"/>
        <w:widowControl w:val="0"/>
        <w:numPr>
          <w:ilvl w:val="0"/>
          <w:numId w:val="0"/>
        </w:numPr>
        <w:kinsoku/>
        <w:overflowPunct/>
        <w:topLinePunct w:val="0"/>
        <w:autoSpaceDE/>
        <w:autoSpaceDN/>
        <w:bidi w:val="0"/>
        <w:adjustRightInd w:val="0"/>
        <w:snapToGrid w:val="0"/>
        <w:spacing w:line="600" w:lineRule="exact"/>
        <w:ind w:right="0" w:rightChars="0" w:firstLine="640" w:firstLineChars="200"/>
        <w:textAlignment w:val="auto"/>
        <w:outlineLvl w:val="9"/>
        <w:rPr>
          <w:rFonts w:hint="eastAsia" w:ascii="方正仿宋简体" w:hAnsi="方正仿宋简体" w:eastAsia="方正仿宋简体" w:cs="方正仿宋简体"/>
          <w:bCs/>
          <w:color w:val="auto"/>
          <w:sz w:val="32"/>
          <w:szCs w:val="32"/>
          <w:lang w:val="en-US" w:eastAsia="zh-CN"/>
        </w:rPr>
      </w:pPr>
      <w:r>
        <w:rPr>
          <w:rFonts w:hint="eastAsia" w:ascii="方正仿宋简体" w:hAnsi="方正仿宋简体" w:eastAsia="方正仿宋简体" w:cs="方正仿宋简体"/>
          <w:bCs/>
          <w:color w:val="auto"/>
          <w:sz w:val="32"/>
          <w:szCs w:val="32"/>
          <w:lang w:val="en-US" w:eastAsia="zh-CN"/>
        </w:rPr>
        <w:t>6.投标人须具有2020-2023年度三个以上相关业绩，并提供类似业绩证明，若在我公司有使用业绩的可不提供。</w:t>
      </w:r>
    </w:p>
    <w:p>
      <w:pPr>
        <w:keepNext w:val="0"/>
        <w:keepLines w:val="0"/>
        <w:pageBreakBefore w:val="0"/>
        <w:widowControl w:val="0"/>
        <w:numPr>
          <w:ilvl w:val="0"/>
          <w:numId w:val="0"/>
        </w:numPr>
        <w:kinsoku/>
        <w:overflowPunct/>
        <w:topLinePunct w:val="0"/>
        <w:autoSpaceDE/>
        <w:autoSpaceDN/>
        <w:bidi w:val="0"/>
        <w:adjustRightInd w:val="0"/>
        <w:snapToGrid w:val="0"/>
        <w:spacing w:line="600" w:lineRule="exact"/>
        <w:ind w:right="0" w:rightChars="0" w:firstLine="640" w:firstLineChars="200"/>
        <w:textAlignment w:val="auto"/>
        <w:outlineLvl w:val="9"/>
        <w:rPr>
          <w:rFonts w:hint="eastAsia" w:ascii="方正仿宋简体" w:hAnsi="方正仿宋简体" w:eastAsia="方正仿宋简体" w:cs="方正仿宋简体"/>
          <w:bCs/>
          <w:color w:val="auto"/>
          <w:sz w:val="32"/>
          <w:szCs w:val="32"/>
          <w:lang w:val="en-US" w:eastAsia="zh-CN"/>
        </w:rPr>
      </w:pPr>
      <w:r>
        <w:rPr>
          <w:rFonts w:hint="eastAsia" w:ascii="方正仿宋简体" w:hAnsi="方正仿宋简体" w:eastAsia="方正仿宋简体" w:cs="方正仿宋简体"/>
          <w:bCs/>
          <w:color w:val="auto"/>
          <w:sz w:val="32"/>
          <w:szCs w:val="32"/>
          <w:lang w:val="en-US" w:eastAsia="zh-CN"/>
        </w:rPr>
        <w:t>7.不接受联合体投标。</w:t>
      </w:r>
    </w:p>
    <w:p>
      <w:pPr>
        <w:pStyle w:val="4"/>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b w:val="0"/>
          <w:bCs w:val="0"/>
          <w:color w:val="auto"/>
          <w:kern w:val="2"/>
          <w:sz w:val="32"/>
          <w:szCs w:val="32"/>
          <w:lang w:val="en-US" w:eastAsia="zh-CN" w:bidi="ar-SA"/>
        </w:rPr>
      </w:pPr>
      <w:r>
        <w:rPr>
          <w:rFonts w:hint="eastAsia" w:ascii="方正黑体_GBK" w:hAnsi="方正黑体_GBK" w:eastAsia="方正黑体_GBK" w:cs="方正黑体_GBK"/>
          <w:b w:val="0"/>
          <w:bCs w:val="0"/>
          <w:color w:val="auto"/>
          <w:kern w:val="2"/>
          <w:sz w:val="32"/>
          <w:szCs w:val="32"/>
          <w:lang w:val="en-US" w:eastAsia="zh-CN" w:bidi="ar-SA"/>
        </w:rPr>
        <w:t>四、投标</w:t>
      </w:r>
    </w:p>
    <w:p>
      <w:pPr>
        <w:pStyle w:val="4"/>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auto"/>
          <w:sz w:val="32"/>
          <w:szCs w:val="32"/>
        </w:rPr>
      </w:pPr>
      <w:r>
        <w:rPr>
          <w:rFonts w:hint="eastAsia" w:ascii="方正楷体_GBK" w:hAnsi="方正楷体_GBK" w:eastAsia="方正楷体_GBK" w:cs="方正楷体_GBK"/>
          <w:bCs/>
          <w:color w:val="auto"/>
          <w:kern w:val="1"/>
          <w:sz w:val="32"/>
          <w:szCs w:val="32"/>
        </w:rPr>
        <w:t>（一）</w:t>
      </w:r>
      <w:r>
        <w:rPr>
          <w:rFonts w:hint="eastAsia" w:ascii="方正仿宋简体" w:hAnsi="方正仿宋简体" w:eastAsia="方正仿宋简体" w:cs="方正仿宋简体"/>
          <w:bCs/>
          <w:color w:val="auto"/>
          <w:kern w:val="1"/>
          <w:sz w:val="32"/>
          <w:szCs w:val="32"/>
        </w:rPr>
        <w:t>报价方式：</w:t>
      </w:r>
      <w:r>
        <w:rPr>
          <w:rFonts w:hint="eastAsia" w:ascii="方正仿宋简体" w:hAnsi="方正仿宋简体" w:eastAsia="方正仿宋简体" w:cs="方正仿宋简体"/>
          <w:bCs/>
          <w:color w:val="auto"/>
          <w:sz w:val="32"/>
          <w:szCs w:val="32"/>
        </w:rPr>
        <w:t>报价为含增值税</w:t>
      </w:r>
      <w:r>
        <w:rPr>
          <w:rFonts w:hint="eastAsia" w:ascii="方正仿宋简体" w:hAnsi="方正仿宋简体" w:eastAsia="方正仿宋简体" w:cs="方正仿宋简体"/>
          <w:bCs/>
          <w:color w:val="auto"/>
          <w:sz w:val="32"/>
          <w:szCs w:val="32"/>
          <w:lang w:val="en-US" w:eastAsia="zh-CN"/>
        </w:rPr>
        <w:t>送到</w:t>
      </w:r>
      <w:r>
        <w:rPr>
          <w:rFonts w:hint="eastAsia" w:ascii="方正仿宋简体" w:hAnsi="方正仿宋简体" w:eastAsia="方正仿宋简体" w:cs="方正仿宋简体"/>
          <w:bCs/>
          <w:color w:val="auto"/>
          <w:sz w:val="32"/>
          <w:szCs w:val="32"/>
        </w:rPr>
        <w:t>价。如国家税率调整，按合同含税价格/（1+合同约定税率）*（1+国家规定的新税率）调整合同价格开具发票；</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textAlignment w:val="auto"/>
        <w:outlineLvl w:val="9"/>
        <w:rPr>
          <w:rFonts w:hint="eastAsia" w:ascii="方正仿宋简体" w:hAnsi="方正仿宋简体" w:eastAsia="方正仿宋简体" w:cs="方正仿宋简体"/>
          <w:color w:val="auto"/>
          <w:kern w:val="2"/>
          <w:sz w:val="32"/>
          <w:szCs w:val="32"/>
          <w:lang w:val="en-US" w:eastAsia="zh-CN" w:bidi="ar-SA"/>
        </w:rPr>
      </w:pPr>
      <w:r>
        <w:rPr>
          <w:rFonts w:hint="eastAsia" w:ascii="方正楷体_GBK" w:hAnsi="方正楷体_GBK" w:eastAsia="方正楷体_GBK" w:cs="方正楷体_GBK"/>
          <w:bCs/>
          <w:color w:val="auto"/>
          <w:kern w:val="1"/>
          <w:sz w:val="32"/>
          <w:szCs w:val="32"/>
        </w:rPr>
        <w:t>（二）</w:t>
      </w:r>
      <w:r>
        <w:rPr>
          <w:rFonts w:hint="eastAsia" w:ascii="方正仿宋简体" w:hAnsi="方正仿宋简体" w:eastAsia="方正仿宋简体" w:cs="方正仿宋简体"/>
          <w:bCs/>
          <w:color w:val="auto"/>
          <w:kern w:val="1"/>
          <w:sz w:val="32"/>
          <w:szCs w:val="32"/>
        </w:rPr>
        <w:t>付款方式：</w:t>
      </w:r>
      <w:r>
        <w:rPr>
          <w:rFonts w:hint="eastAsia" w:ascii="方正仿宋简体" w:hAnsi="方正仿宋简体" w:eastAsia="方正仿宋简体" w:cs="方正仿宋简体"/>
          <w:color w:val="auto"/>
          <w:kern w:val="2"/>
          <w:sz w:val="32"/>
          <w:szCs w:val="32"/>
          <w:lang w:val="en-US" w:eastAsia="zh-CN" w:bidi="ar-SA"/>
        </w:rPr>
        <w:t>招标方取得中标方提供的真实有效的职业病危害因素检测报告后，招标收到中标方出具的增值税专用发</w:t>
      </w:r>
      <w:r>
        <w:rPr>
          <w:rFonts w:hint="eastAsia" w:ascii="方正仿宋简体" w:hAnsi="方正仿宋简体" w:eastAsia="方正仿宋简体" w:cs="方正仿宋简体"/>
          <w:color w:val="auto"/>
          <w:kern w:val="2"/>
          <w:sz w:val="32"/>
          <w:szCs w:val="32"/>
          <w:u w:val="single"/>
          <w:lang w:val="en-US" w:eastAsia="zh-CN" w:bidi="ar-SA"/>
        </w:rPr>
        <w:t xml:space="preserve"> 60 </w:t>
      </w:r>
      <w:r>
        <w:rPr>
          <w:rFonts w:hint="eastAsia" w:ascii="方正仿宋简体" w:hAnsi="方正仿宋简体" w:eastAsia="方正仿宋简体" w:cs="方正仿宋简体"/>
          <w:color w:val="auto"/>
          <w:kern w:val="2"/>
          <w:sz w:val="32"/>
          <w:szCs w:val="32"/>
          <w:lang w:val="en-US" w:eastAsia="zh-CN" w:bidi="ar-SA"/>
        </w:rPr>
        <w:t>日内，一次性</w:t>
      </w:r>
      <w:r>
        <w:rPr>
          <w:rFonts w:hint="eastAsia" w:ascii="方正仿宋简体" w:hAnsi="方正仿宋简体" w:eastAsia="方正仿宋简体" w:cs="方正仿宋简体"/>
          <w:color w:val="auto"/>
          <w:kern w:val="2"/>
          <w:sz w:val="32"/>
          <w:szCs w:val="32"/>
          <w:u w:val="single"/>
          <w:lang w:val="en-US" w:eastAsia="zh-CN" w:bidi="ar-SA"/>
        </w:rPr>
        <w:t xml:space="preserve"> 现汇 </w:t>
      </w:r>
      <w:r>
        <w:rPr>
          <w:rFonts w:hint="eastAsia" w:ascii="方正仿宋简体" w:hAnsi="方正仿宋简体" w:eastAsia="方正仿宋简体" w:cs="方正仿宋简体"/>
          <w:color w:val="auto"/>
          <w:kern w:val="2"/>
          <w:sz w:val="32"/>
          <w:szCs w:val="32"/>
          <w:lang w:val="en-US" w:eastAsia="zh-CN" w:bidi="ar-SA"/>
        </w:rPr>
        <w:t xml:space="preserve">付清检测技术服务费用。   </w:t>
      </w:r>
    </w:p>
    <w:p>
      <w:pPr>
        <w:keepNext w:val="0"/>
        <w:keepLines w:val="0"/>
        <w:pageBreakBefore w:val="0"/>
        <w:widowControl w:val="0"/>
        <w:kinsoku/>
        <w:overflowPunct/>
        <w:topLinePunct w:val="0"/>
        <w:autoSpaceDE/>
        <w:autoSpaceDN/>
        <w:bidi w:val="0"/>
        <w:adjustRightInd w:val="0"/>
        <w:snapToGrid w:val="0"/>
        <w:spacing w:line="600" w:lineRule="exact"/>
        <w:ind w:right="0" w:rightChars="0"/>
        <w:jc w:val="left"/>
        <w:textAlignment w:val="auto"/>
        <w:outlineLvl w:val="9"/>
        <w:rPr>
          <w:rFonts w:hint="eastAsia" w:ascii="方正仿宋简体" w:hAnsi="方正仿宋简体" w:eastAsia="方正仿宋简体" w:cs="方正仿宋简体"/>
          <w:bCs/>
          <w:color w:val="auto"/>
          <w:kern w:val="1"/>
          <w:sz w:val="32"/>
          <w:szCs w:val="32"/>
          <w:lang w:eastAsia="zh-CN"/>
        </w:rPr>
      </w:pP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0"/>
          <w:sz w:val="32"/>
          <w:szCs w:val="32"/>
          <w:lang w:val="en-US" w:eastAsia="zh-CN" w:bidi="ar-SA"/>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color w:val="auto"/>
          <w:kern w:val="1"/>
          <w:sz w:val="32"/>
          <w:szCs w:val="32"/>
          <w:lang w:eastAsia="zh-CN"/>
        </w:rPr>
        <w:t>）</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1"/>
          <w:sz w:val="32"/>
          <w:szCs w:val="32"/>
        </w:rPr>
        <w:t>本项目投标通过线下方式进行：</w:t>
      </w:r>
    </w:p>
    <w:p>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bCs/>
          <w:color w:val="auto"/>
          <w:kern w:val="1"/>
          <w:sz w:val="32"/>
          <w:szCs w:val="32"/>
        </w:rPr>
        <w:t>采用线下投标应</w:t>
      </w:r>
      <w:r>
        <w:rPr>
          <w:rFonts w:hint="eastAsia" w:ascii="方正仿宋简体" w:hAnsi="方正仿宋简体" w:eastAsia="方正仿宋简体" w:cs="方正仿宋简体"/>
          <w:bCs/>
          <w:color w:val="auto"/>
          <w:sz w:val="32"/>
          <w:szCs w:val="32"/>
        </w:rPr>
        <w:t>将报价书及相关资料以标袋形式送达，标袋外包装必须用“封条”密封，封条“格式自定”，另需加盖公章、法人章，填写密封日期；在标袋封面上需注明“投标项目名称，投标方名称、地址、联系人、联系电话”等；投标文件</w:t>
      </w:r>
      <w:r>
        <w:rPr>
          <w:rFonts w:hint="eastAsia" w:ascii="方正仿宋简体" w:hAnsi="方正仿宋简体" w:eastAsia="方正仿宋简体" w:cs="方正仿宋简体"/>
          <w:bCs/>
          <w:color w:val="auto"/>
          <w:sz w:val="32"/>
          <w:szCs w:val="32"/>
          <w:lang w:eastAsia="zh-CN"/>
        </w:rPr>
        <w:t>还应</w:t>
      </w:r>
      <w:r>
        <w:rPr>
          <w:rFonts w:hint="eastAsia" w:ascii="方正仿宋简体" w:hAnsi="方正仿宋简体" w:eastAsia="方正仿宋简体" w:cs="方正仿宋简体"/>
          <w:bCs/>
          <w:color w:val="auto"/>
          <w:sz w:val="32"/>
          <w:szCs w:val="32"/>
        </w:rPr>
        <w:t>包括正本</w:t>
      </w:r>
      <w:r>
        <w:rPr>
          <w:rFonts w:hint="eastAsia" w:ascii="方正仿宋简体" w:hAnsi="方正仿宋简体" w:eastAsia="方正仿宋简体" w:cs="方正仿宋简体"/>
          <w:bCs/>
          <w:color w:val="auto"/>
          <w:sz w:val="32"/>
          <w:szCs w:val="32"/>
          <w:u w:val="single"/>
          <w:lang w:val="en-US" w:eastAsia="zh-CN"/>
        </w:rPr>
        <w:t xml:space="preserve"> 1 </w:t>
      </w:r>
      <w:r>
        <w:rPr>
          <w:rFonts w:hint="eastAsia" w:ascii="方正仿宋简体" w:hAnsi="方正仿宋简体" w:eastAsia="方正仿宋简体" w:cs="方正仿宋简体"/>
          <w:bCs/>
          <w:color w:val="auto"/>
          <w:sz w:val="32"/>
          <w:szCs w:val="32"/>
        </w:rPr>
        <w:t>份并要</w:t>
      </w:r>
      <w:r>
        <w:rPr>
          <w:rFonts w:hint="eastAsia" w:ascii="方正仿宋简体" w:hAnsi="方正仿宋简体" w:eastAsia="方正仿宋简体" w:cs="方正仿宋简体"/>
          <w:color w:val="auto"/>
          <w:kern w:val="1"/>
          <w:sz w:val="32"/>
          <w:szCs w:val="32"/>
        </w:rPr>
        <w:t>求在投标截止日之前送达，逾期将作为作废标处理。</w:t>
      </w:r>
    </w:p>
    <w:p>
      <w:pPr>
        <w:pStyle w:val="3"/>
        <w:keepNext w:val="0"/>
        <w:keepLines w:val="0"/>
        <w:pageBreakBefore w:val="0"/>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kern w:val="1"/>
          <w:sz w:val="32"/>
          <w:szCs w:val="32"/>
          <w:lang w:val="en-US" w:eastAsia="zh-CN"/>
        </w:rPr>
        <w:t>（四）</w:t>
      </w:r>
      <w:r>
        <w:rPr>
          <w:rFonts w:hint="eastAsia" w:ascii="方正仿宋简体" w:hAnsi="方正仿宋简体" w:eastAsia="方正仿宋简体" w:cs="方正仿宋简体"/>
          <w:color w:val="auto"/>
          <w:kern w:val="1"/>
          <w:sz w:val="32"/>
          <w:szCs w:val="32"/>
          <w:lang w:val="en-US" w:eastAsia="zh-CN"/>
        </w:rPr>
        <w:t>具体报价格式见报价函，报价文件需提供</w:t>
      </w:r>
      <w:r>
        <w:rPr>
          <w:rFonts w:hint="eastAsia" w:ascii="方正仿宋简体" w:hAnsi="方正仿宋简体" w:eastAsia="方正仿宋简体" w:cs="方正仿宋简体"/>
          <w:color w:val="auto"/>
          <w:kern w:val="1"/>
          <w:sz w:val="32"/>
          <w:szCs w:val="32"/>
          <w:u w:val="single"/>
          <w:lang w:val="en-US" w:eastAsia="zh-CN"/>
        </w:rPr>
        <w:t xml:space="preserve"> 1 </w:t>
      </w:r>
      <w:r>
        <w:rPr>
          <w:rFonts w:hint="eastAsia" w:ascii="方正仿宋简体" w:hAnsi="方正仿宋简体" w:eastAsia="方正仿宋简体" w:cs="方正仿宋简体"/>
          <w:color w:val="auto"/>
          <w:kern w:val="1"/>
          <w:sz w:val="32"/>
          <w:szCs w:val="32"/>
          <w:lang w:val="en-US" w:eastAsia="zh-CN"/>
        </w:rPr>
        <w:t>份；</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五</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lang w:val="en-US" w:eastAsia="zh-CN"/>
        </w:rPr>
        <w:t>采用线下投标的，投标文件请密封邮寄</w:t>
      </w:r>
      <w:r>
        <w:rPr>
          <w:rFonts w:hint="eastAsia" w:ascii="方正仿宋简体" w:hAnsi="方正仿宋简体" w:eastAsia="方正仿宋简体" w:cs="方正仿宋简体"/>
          <w:bCs/>
          <w:color w:val="auto"/>
          <w:kern w:val="1"/>
          <w:sz w:val="32"/>
          <w:szCs w:val="32"/>
        </w:rPr>
        <w:t>：</w:t>
      </w:r>
    </w:p>
    <w:p>
      <w:pPr>
        <w:pStyle w:val="14"/>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firstLine="600"/>
        <w:jc w:val="left"/>
        <w:textAlignment w:val="auto"/>
        <w:rPr>
          <w:rFonts w:hint="eastAsia" w:ascii="方正仿宋简体" w:hAnsi="方正仿宋简体" w:eastAsia="方正仿宋简体" w:cs="方正仿宋简体"/>
          <w:bCs/>
          <w:color w:val="auto"/>
          <w:kern w:val="1"/>
          <w:sz w:val="30"/>
          <w:szCs w:val="30"/>
          <w:lang w:val="en-US" w:eastAsia="zh-CN"/>
        </w:rPr>
      </w:pPr>
      <w:r>
        <w:rPr>
          <w:rFonts w:hint="eastAsia" w:ascii="方正仿宋简体" w:hAnsi="方正仿宋简体" w:eastAsia="方正仿宋简体" w:cs="方正仿宋简体"/>
          <w:bCs/>
          <w:color w:val="auto"/>
          <w:kern w:val="1"/>
          <w:sz w:val="32"/>
          <w:szCs w:val="32"/>
          <w:lang w:val="en-US" w:eastAsia="zh-CN"/>
        </w:rPr>
        <w:t>公司</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bCs/>
          <w:color w:val="auto"/>
          <w:kern w:val="1"/>
          <w:sz w:val="30"/>
          <w:szCs w:val="30"/>
          <w:lang w:val="en-US" w:eastAsia="zh-CN"/>
        </w:rPr>
        <w:t>镇江海纳川物流产</w:t>
      </w:r>
      <w:bookmarkStart w:id="0" w:name="_GoBack"/>
      <w:bookmarkEnd w:id="0"/>
      <w:r>
        <w:rPr>
          <w:rFonts w:hint="eastAsia" w:ascii="方正仿宋简体" w:hAnsi="方正仿宋简体" w:eastAsia="方正仿宋简体" w:cs="方正仿宋简体"/>
          <w:bCs/>
          <w:color w:val="auto"/>
          <w:kern w:val="1"/>
          <w:sz w:val="30"/>
          <w:szCs w:val="30"/>
          <w:lang w:val="en-US" w:eastAsia="zh-CN"/>
        </w:rPr>
        <w:t>业发展有限责任公司风险控制部</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地址：江苏省镇江市京口区求索路</w:t>
      </w:r>
      <w:r>
        <w:rPr>
          <w:rFonts w:hint="eastAsia" w:ascii="方正仿宋简体" w:hAnsi="方正仿宋简体" w:eastAsia="方正仿宋简体" w:cs="方正仿宋简体"/>
          <w:bCs/>
          <w:color w:val="auto"/>
          <w:kern w:val="1"/>
          <w:sz w:val="32"/>
          <w:szCs w:val="32"/>
          <w:lang w:val="en-US" w:eastAsia="zh-CN"/>
        </w:rPr>
        <w:t>66</w:t>
      </w:r>
      <w:r>
        <w:rPr>
          <w:rFonts w:hint="eastAsia" w:ascii="方正仿宋简体" w:hAnsi="方正仿宋简体" w:eastAsia="方正仿宋简体" w:cs="方正仿宋简体"/>
          <w:bCs/>
          <w:color w:val="auto"/>
          <w:kern w:val="1"/>
          <w:sz w:val="32"/>
          <w:szCs w:val="32"/>
        </w:rPr>
        <w:t>号</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邮编：212006</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收件人：</w:t>
      </w:r>
      <w:r>
        <w:rPr>
          <w:rFonts w:hint="eastAsia" w:ascii="方正仿宋简体" w:hAnsi="方正仿宋简体" w:eastAsia="方正仿宋简体" w:cs="方正仿宋简体"/>
          <w:bCs/>
          <w:color w:val="auto"/>
          <w:kern w:val="1"/>
          <w:sz w:val="32"/>
          <w:szCs w:val="32"/>
          <w:lang w:val="en-US" w:eastAsia="zh-CN"/>
        </w:rPr>
        <w:t>邵蕾</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联系电话：</w:t>
      </w:r>
      <w:r>
        <w:rPr>
          <w:rFonts w:hint="eastAsia" w:ascii="方正仿宋简体" w:hAnsi="方正仿宋简体" w:eastAsia="方正仿宋简体" w:cs="方正仿宋简体"/>
          <w:bCs/>
          <w:color w:val="auto"/>
          <w:kern w:val="1"/>
          <w:sz w:val="32"/>
          <w:szCs w:val="32"/>
          <w:lang w:val="en-US" w:eastAsia="zh-CN"/>
        </w:rPr>
        <w:t>15050893302</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六</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凡对招标文件条款有疑义的，请在开标前按以下方式联系：</w:t>
      </w:r>
    </w:p>
    <w:p>
      <w:pPr>
        <w:pStyle w:val="14"/>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left="0" w:leftChars="0"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联系单位：</w:t>
      </w:r>
      <w:r>
        <w:rPr>
          <w:rFonts w:hint="eastAsia" w:ascii="方正仿宋简体" w:hAnsi="方正仿宋简体" w:eastAsia="方正仿宋简体" w:cs="方正仿宋简体"/>
          <w:bCs/>
          <w:color w:val="auto"/>
          <w:kern w:val="1"/>
          <w:sz w:val="32"/>
          <w:szCs w:val="32"/>
          <w:lang w:val="en-US" w:eastAsia="zh-CN"/>
        </w:rPr>
        <w:t>镇江海纳川物流产业发展有限责任公司</w:t>
      </w:r>
    </w:p>
    <w:p>
      <w:pPr>
        <w:keepNext w:val="0"/>
        <w:keepLines w:val="0"/>
        <w:pageBreakBefore w:val="0"/>
        <w:widowControl w:val="0"/>
        <w:kinsoku/>
        <w:overflowPunct/>
        <w:topLinePunct w:val="0"/>
        <w:autoSpaceDE/>
        <w:autoSpaceDN/>
        <w:bidi w:val="0"/>
        <w:adjustRightInd w:val="0"/>
        <w:snapToGrid w:val="0"/>
        <w:spacing w:line="600" w:lineRule="exact"/>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 xml:space="preserve">    地址：江苏省镇江市京口区求索路</w:t>
      </w:r>
      <w:r>
        <w:rPr>
          <w:rFonts w:hint="eastAsia" w:ascii="方正仿宋简体" w:hAnsi="方正仿宋简体" w:eastAsia="方正仿宋简体" w:cs="方正仿宋简体"/>
          <w:bCs/>
          <w:color w:val="auto"/>
          <w:kern w:val="1"/>
          <w:sz w:val="32"/>
          <w:szCs w:val="32"/>
          <w:lang w:val="en-US" w:eastAsia="zh-CN"/>
        </w:rPr>
        <w:t>66</w:t>
      </w:r>
      <w:r>
        <w:rPr>
          <w:rFonts w:hint="eastAsia" w:ascii="方正仿宋简体" w:hAnsi="方正仿宋简体" w:eastAsia="方正仿宋简体" w:cs="方正仿宋简体"/>
          <w:bCs/>
          <w:color w:val="auto"/>
          <w:kern w:val="1"/>
          <w:sz w:val="32"/>
          <w:szCs w:val="32"/>
        </w:rPr>
        <w:t>号，邮编：212006</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招标业务联系人：</w:t>
      </w:r>
      <w:r>
        <w:rPr>
          <w:rFonts w:hint="eastAsia" w:ascii="方正仿宋简体" w:hAnsi="方正仿宋简体" w:eastAsia="方正仿宋简体" w:cs="方正仿宋简体"/>
          <w:bCs/>
          <w:color w:val="auto"/>
          <w:kern w:val="1"/>
          <w:sz w:val="32"/>
          <w:szCs w:val="32"/>
          <w:lang w:val="en-US" w:eastAsia="zh-CN"/>
        </w:rPr>
        <w:t>邵蕾</w:t>
      </w:r>
      <w:r>
        <w:rPr>
          <w:rFonts w:hint="eastAsia" w:ascii="方正仿宋简体" w:hAnsi="方正仿宋简体" w:eastAsia="方正仿宋简体" w:cs="方正仿宋简体"/>
          <w:bCs/>
          <w:color w:val="auto"/>
          <w:kern w:val="1"/>
          <w:sz w:val="32"/>
          <w:szCs w:val="32"/>
        </w:rPr>
        <w:t xml:space="preserve">    </w:t>
      </w:r>
      <w:r>
        <w:rPr>
          <w:rFonts w:hint="eastAsia" w:ascii="方正仿宋简体" w:hAnsi="方正仿宋简体" w:eastAsia="方正仿宋简体" w:cs="方正仿宋简体"/>
          <w:bCs/>
          <w:color w:val="auto"/>
          <w:kern w:val="1"/>
          <w:sz w:val="32"/>
          <w:szCs w:val="32"/>
          <w:lang w:val="en-US" w:eastAsia="zh-CN"/>
        </w:rPr>
        <w:t xml:space="preserve"> </w:t>
      </w:r>
      <w:r>
        <w:rPr>
          <w:rFonts w:hint="eastAsia" w:ascii="方正仿宋简体" w:hAnsi="方正仿宋简体" w:eastAsia="方正仿宋简体" w:cs="方正仿宋简体"/>
          <w:bCs/>
          <w:color w:val="auto"/>
          <w:kern w:val="1"/>
          <w:sz w:val="32"/>
          <w:szCs w:val="32"/>
        </w:rPr>
        <w:t>电话：</w:t>
      </w:r>
      <w:r>
        <w:rPr>
          <w:rFonts w:hint="eastAsia" w:ascii="方正仿宋简体" w:hAnsi="方正仿宋简体" w:eastAsia="方正仿宋简体" w:cs="方正仿宋简体"/>
          <w:bCs/>
          <w:color w:val="auto"/>
          <w:kern w:val="1"/>
          <w:sz w:val="32"/>
          <w:szCs w:val="32"/>
          <w:lang w:val="en-US" w:eastAsia="zh-CN"/>
        </w:rPr>
        <w:t>15050893302</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lang w:val="en-US" w:eastAsia="zh-CN"/>
        </w:rPr>
        <w:t>技术</w:t>
      </w:r>
      <w:r>
        <w:rPr>
          <w:rFonts w:hint="eastAsia" w:ascii="方正仿宋简体" w:hAnsi="方正仿宋简体" w:eastAsia="方正仿宋简体" w:cs="方正仿宋简体"/>
          <w:bCs/>
          <w:color w:val="auto"/>
          <w:kern w:val="1"/>
          <w:sz w:val="32"/>
          <w:szCs w:val="32"/>
        </w:rPr>
        <w:t>部门</w:t>
      </w:r>
      <w:r>
        <w:rPr>
          <w:rFonts w:hint="eastAsia" w:ascii="方正仿宋简体" w:hAnsi="方正仿宋简体" w:eastAsia="方正仿宋简体" w:cs="方正仿宋简体"/>
          <w:bCs/>
          <w:color w:val="auto"/>
          <w:kern w:val="1"/>
          <w:sz w:val="32"/>
          <w:szCs w:val="32"/>
          <w:lang w:val="en-US" w:eastAsia="zh-CN"/>
        </w:rPr>
        <w:t>联系</w:t>
      </w:r>
      <w:r>
        <w:rPr>
          <w:rFonts w:hint="eastAsia" w:ascii="方正仿宋简体" w:hAnsi="方正仿宋简体" w:eastAsia="方正仿宋简体" w:cs="方正仿宋简体"/>
          <w:bCs/>
          <w:color w:val="auto"/>
          <w:kern w:val="1"/>
          <w:sz w:val="32"/>
          <w:szCs w:val="32"/>
        </w:rPr>
        <w:t>人：</w:t>
      </w:r>
      <w:r>
        <w:rPr>
          <w:rFonts w:hint="eastAsia" w:ascii="方正仿宋简体" w:hAnsi="方正仿宋简体" w:eastAsia="方正仿宋简体" w:cs="方正仿宋简体"/>
          <w:bCs/>
          <w:color w:val="auto"/>
          <w:kern w:val="1"/>
          <w:sz w:val="32"/>
          <w:szCs w:val="32"/>
          <w:lang w:eastAsia="zh-CN"/>
        </w:rPr>
        <w:t>杨友文</w:t>
      </w:r>
      <w:r>
        <w:rPr>
          <w:rFonts w:hint="eastAsia" w:ascii="方正仿宋简体" w:hAnsi="方正仿宋简体" w:eastAsia="方正仿宋简体" w:cs="方正仿宋简体"/>
          <w:bCs/>
          <w:color w:val="auto"/>
          <w:kern w:val="1"/>
          <w:sz w:val="32"/>
          <w:szCs w:val="32"/>
          <w:lang w:val="en-US" w:eastAsia="zh-CN"/>
        </w:rPr>
        <w:t xml:space="preserve">   </w:t>
      </w:r>
      <w:r>
        <w:rPr>
          <w:rFonts w:hint="eastAsia" w:ascii="方正仿宋简体" w:hAnsi="方正仿宋简体" w:eastAsia="方正仿宋简体" w:cs="方正仿宋简体"/>
          <w:bCs/>
          <w:color w:val="auto"/>
          <w:kern w:val="1"/>
          <w:sz w:val="32"/>
          <w:szCs w:val="32"/>
        </w:rPr>
        <w:t>电话：</w:t>
      </w:r>
      <w:r>
        <w:rPr>
          <w:rFonts w:hint="eastAsia" w:ascii="方正仿宋简体" w:hAnsi="方正仿宋简体" w:eastAsia="方正仿宋简体" w:cs="方正仿宋简体"/>
          <w:bCs/>
          <w:color w:val="auto"/>
          <w:kern w:val="1"/>
          <w:sz w:val="32"/>
          <w:szCs w:val="32"/>
          <w:lang w:val="en-US" w:eastAsia="zh-CN"/>
        </w:rPr>
        <w:t xml:space="preserve">18262557266 </w:t>
      </w:r>
    </w:p>
    <w:p>
      <w:pPr>
        <w:pStyle w:val="4"/>
        <w:keepNext w:val="0"/>
        <w:keepLines w:val="0"/>
        <w:pageBreakBefore w:val="0"/>
        <w:widowControl w:val="0"/>
        <w:numPr>
          <w:ilvl w:val="0"/>
          <w:numId w:val="1"/>
        </w:numPr>
        <w:kinsoku/>
        <w:wordWrap/>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b w:val="0"/>
          <w:bCs w:val="0"/>
          <w:color w:val="auto"/>
          <w:kern w:val="2"/>
          <w:sz w:val="32"/>
          <w:szCs w:val="32"/>
          <w:lang w:val="en-US" w:eastAsia="zh-CN" w:bidi="ar-SA"/>
        </w:rPr>
      </w:pPr>
      <w:r>
        <w:rPr>
          <w:rFonts w:hint="eastAsia" w:ascii="方正黑体_GBK" w:hAnsi="方正黑体_GBK" w:eastAsia="方正黑体_GBK" w:cs="方正黑体_GBK"/>
          <w:b w:val="0"/>
          <w:bCs w:val="0"/>
          <w:color w:val="auto"/>
          <w:kern w:val="2"/>
          <w:sz w:val="32"/>
          <w:szCs w:val="32"/>
          <w:lang w:val="en-US" w:eastAsia="zh-CN" w:bidi="ar-SA"/>
        </w:rPr>
        <w:t>开标、评标、流标及废标：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（一）</w:t>
      </w:r>
      <w:r>
        <w:rPr>
          <w:rFonts w:hint="eastAsia" w:ascii="方正仿宋简体" w:hAnsi="方正仿宋简体" w:eastAsia="方正仿宋简体" w:cs="方正仿宋简体"/>
          <w:bCs/>
          <w:color w:val="auto"/>
          <w:kern w:val="1"/>
          <w:sz w:val="32"/>
          <w:szCs w:val="32"/>
        </w:rPr>
        <w:t>开标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本项目由招标人组织评标小组负责开标工作，对各投标人报价进行评标，确定最终中标人。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1</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请各投标人保持通讯畅通，便于</w:t>
      </w:r>
      <w:r>
        <w:rPr>
          <w:rFonts w:hint="eastAsia" w:ascii="方正仿宋简体" w:hAnsi="方正仿宋简体" w:eastAsia="方正仿宋简体" w:cs="方正仿宋简体"/>
          <w:color w:val="auto"/>
          <w:kern w:val="1"/>
          <w:sz w:val="32"/>
          <w:szCs w:val="32"/>
        </w:rPr>
        <w:t>评标小组在开标现场电话联系</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color w:val="auto"/>
          <w:sz w:val="32"/>
          <w:szCs w:val="32"/>
          <w:lang w:eastAsia="zh-CN"/>
        </w:rPr>
        <w:t>确认标书中的相关信息，投标人</w:t>
      </w:r>
      <w:r>
        <w:rPr>
          <w:rFonts w:hint="eastAsia" w:ascii="方正仿宋简体" w:hAnsi="方正仿宋简体" w:eastAsia="方正仿宋简体" w:cs="方正仿宋简体"/>
          <w:color w:val="auto"/>
          <w:sz w:val="32"/>
          <w:szCs w:val="32"/>
        </w:rPr>
        <w:t>必须</w:t>
      </w:r>
      <w:r>
        <w:rPr>
          <w:rFonts w:hint="eastAsia" w:ascii="方正仿宋简体" w:hAnsi="方正仿宋简体" w:eastAsia="方正仿宋简体" w:cs="方正仿宋简体"/>
          <w:color w:val="auto"/>
          <w:sz w:val="32"/>
          <w:szCs w:val="32"/>
          <w:lang w:eastAsia="zh-CN"/>
        </w:rPr>
        <w:t>及时回复开标过程中招标人提出的问题，合理解释投标文件与招标文件的偏离</w:t>
      </w:r>
      <w:r>
        <w:rPr>
          <w:rFonts w:hint="eastAsia" w:ascii="方正仿宋简体" w:hAnsi="方正仿宋简体" w:eastAsia="方正仿宋简体" w:cs="方正仿宋简体"/>
          <w:color w:val="auto"/>
          <w:sz w:val="32"/>
          <w:szCs w:val="32"/>
        </w:rPr>
        <w:t>。如评标小组开标现场</w:t>
      </w:r>
      <w:r>
        <w:rPr>
          <w:rFonts w:hint="eastAsia" w:ascii="方正仿宋简体" w:hAnsi="方正仿宋简体" w:eastAsia="方正仿宋简体" w:cs="方正仿宋简体"/>
          <w:color w:val="auto"/>
          <w:sz w:val="32"/>
          <w:szCs w:val="32"/>
          <w:lang w:val="en-US" w:eastAsia="zh-CN"/>
        </w:rPr>
        <w:t>10分钟内</w:t>
      </w:r>
      <w:r>
        <w:rPr>
          <w:rFonts w:hint="eastAsia" w:ascii="方正仿宋简体" w:hAnsi="方正仿宋简体" w:eastAsia="方正仿宋简体" w:cs="方正仿宋简体"/>
          <w:color w:val="auto"/>
          <w:sz w:val="32"/>
          <w:szCs w:val="32"/>
        </w:rPr>
        <w:t>电话联系不上</w:t>
      </w:r>
      <w:r>
        <w:rPr>
          <w:rFonts w:hint="eastAsia" w:ascii="方正仿宋简体" w:hAnsi="方正仿宋简体" w:eastAsia="方正仿宋简体" w:cs="方正仿宋简体"/>
          <w:color w:val="auto"/>
          <w:sz w:val="32"/>
          <w:szCs w:val="32"/>
          <w:lang w:eastAsia="zh-CN"/>
        </w:rPr>
        <w:t>投标人</w:t>
      </w:r>
      <w:r>
        <w:rPr>
          <w:rFonts w:hint="eastAsia"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lang w:eastAsia="zh-CN"/>
        </w:rPr>
        <w:t>且投标文件与招标文件的偏离影响定标结果，</w:t>
      </w:r>
      <w:r>
        <w:rPr>
          <w:rFonts w:hint="eastAsia" w:ascii="方正仿宋简体" w:hAnsi="方正仿宋简体" w:eastAsia="方正仿宋简体" w:cs="方正仿宋简体"/>
          <w:color w:val="auto"/>
          <w:sz w:val="32"/>
          <w:szCs w:val="32"/>
        </w:rPr>
        <w:t>则视为</w:t>
      </w:r>
      <w:r>
        <w:rPr>
          <w:rFonts w:hint="eastAsia" w:ascii="方正仿宋简体" w:hAnsi="方正仿宋简体" w:eastAsia="方正仿宋简体" w:cs="方正仿宋简体"/>
          <w:color w:val="auto"/>
          <w:sz w:val="32"/>
          <w:szCs w:val="32"/>
          <w:lang w:eastAsia="zh-CN"/>
        </w:rPr>
        <w:t>投标人主动放弃本项目投标，开标结束后不再接受投标人的任何解释</w:t>
      </w:r>
      <w:r>
        <w:rPr>
          <w:rFonts w:hint="eastAsia" w:ascii="方正仿宋简体" w:hAnsi="方正仿宋简体" w:eastAsia="方正仿宋简体" w:cs="方正仿宋简体"/>
          <w:color w:val="auto"/>
          <w:sz w:val="32"/>
          <w:szCs w:val="32"/>
        </w:rPr>
        <w:t>。</w:t>
      </w:r>
    </w:p>
    <w:p>
      <w:pPr>
        <w:pStyle w:val="3"/>
        <w:keepNext w:val="0"/>
        <w:keepLines w:val="0"/>
        <w:pageBreakBefore w:val="0"/>
        <w:widowControl w:val="0"/>
        <w:kinsoku/>
        <w:wordWrap/>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bCs/>
          <w:color w:val="auto"/>
          <w:kern w:val="1"/>
          <w:sz w:val="32"/>
          <w:szCs w:val="32"/>
        </w:rPr>
        <w:t>2</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 xml:space="preserve">评标小组不得泄露各投标人的报价。   </w:t>
      </w:r>
    </w:p>
    <w:p>
      <w:pPr>
        <w:numPr>
          <w:ilvl w:val="0"/>
          <w:numId w:val="0"/>
        </w:numPr>
        <w:spacing w:line="360" w:lineRule="auto"/>
        <w:ind w:firstLine="640" w:firstLineChars="200"/>
        <w:jc w:val="left"/>
        <w:rPr>
          <w:rFonts w:hint="default" w:ascii="方正仿宋简体" w:hAnsi="方正仿宋简体" w:eastAsia="方正仿宋简体" w:cs="方正仿宋简体"/>
          <w:color w:val="auto"/>
          <w:sz w:val="32"/>
          <w:szCs w:val="32"/>
          <w:lang w:val="en-US" w:eastAsia="zh-CN"/>
        </w:rPr>
      </w:pPr>
      <w:r>
        <w:rPr>
          <w:rFonts w:hint="eastAsia" w:ascii="方正楷体_GBK" w:hAnsi="方正楷体_GBK" w:eastAsia="方正楷体_GBK" w:cs="方正楷体_GBK"/>
          <w:bCs/>
          <w:color w:val="auto"/>
          <w:kern w:val="1"/>
          <w:sz w:val="32"/>
          <w:szCs w:val="32"/>
        </w:rPr>
        <w:t>（二）</w:t>
      </w:r>
      <w:r>
        <w:rPr>
          <w:rFonts w:hint="eastAsia" w:ascii="方正仿宋简体" w:hAnsi="方正仿宋简体" w:eastAsia="方正仿宋简体" w:cs="方正仿宋简体"/>
          <w:bCs/>
          <w:color w:val="auto"/>
          <w:kern w:val="1"/>
          <w:sz w:val="32"/>
          <w:szCs w:val="32"/>
        </w:rPr>
        <w:t>评标</w:t>
      </w:r>
      <w:r>
        <w:rPr>
          <w:rFonts w:hint="eastAsia" w:ascii="方正仿宋简体" w:hAnsi="方正仿宋简体" w:eastAsia="方正仿宋简体" w:cs="方正仿宋简体"/>
          <w:color w:val="auto"/>
          <w:sz w:val="32"/>
          <w:szCs w:val="32"/>
          <w:lang w:eastAsia="zh-CN"/>
        </w:rPr>
        <w:t>“请选择一种评标方式（综合/通用），标题后添加（本次采用该种评标方式）”</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1.综合</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采取综合评审方法进行打分，具体按价格得分、技术得分、商务得分（得分比例根据货物内容确定）三个方面进行评审，并按综合得分由高到低顺序推选一名中标候选人。</w:t>
      </w:r>
    </w:p>
    <w:p>
      <w:pPr>
        <w:numPr>
          <w:ilvl w:val="0"/>
          <w:numId w:val="0"/>
        </w:num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2.通用</w:t>
      </w:r>
      <w:r>
        <w:rPr>
          <w:rFonts w:hint="eastAsia" w:ascii="方正仿宋简体" w:hAnsi="方正仿宋简体" w:eastAsia="方正仿宋简体" w:cs="方正仿宋简体"/>
          <w:b/>
          <w:bCs/>
          <w:color w:val="auto"/>
          <w:sz w:val="32"/>
          <w:szCs w:val="32"/>
          <w:lang w:eastAsia="zh-CN"/>
        </w:rPr>
        <w:t>（本次采用该种评标方式）</w:t>
      </w:r>
    </w:p>
    <w:p>
      <w:pPr>
        <w:numPr>
          <w:ilvl w:val="0"/>
          <w:numId w:val="0"/>
        </w:num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（1）在能够满足招标人技术要求及供货期要求的投标人中选择总投标价最低的一家投标人作为中标候选人。</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（2）同等价格下，质量指标、售后服务更好的为中标候选人。</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（3）同等价格、同等质量下，现有供应方为中标候选人。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1"/>
          <w:sz w:val="32"/>
          <w:szCs w:val="32"/>
        </w:rPr>
        <w:t>废标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val="en-US" w:eastAsia="zh-CN"/>
        </w:rPr>
        <w:t>1.</w:t>
      </w:r>
      <w:r>
        <w:rPr>
          <w:rFonts w:hint="eastAsia" w:ascii="方正仿宋简体" w:hAnsi="方正仿宋简体" w:eastAsia="方正仿宋简体" w:cs="方正仿宋简体"/>
          <w:bCs/>
          <w:color w:val="auto"/>
          <w:kern w:val="1"/>
          <w:sz w:val="32"/>
          <w:szCs w:val="32"/>
        </w:rPr>
        <w:t>招标人如发现招标过程中有串标、陪标等扰乱招标人经营秩序的恶劣情况，经招标人评标小组评定可作</w:t>
      </w:r>
      <w:r>
        <w:rPr>
          <w:rFonts w:hint="eastAsia" w:ascii="方正仿宋简体" w:hAnsi="方正仿宋简体" w:eastAsia="方正仿宋简体" w:cs="方正仿宋简体"/>
          <w:bCs/>
          <w:color w:val="auto"/>
          <w:kern w:val="1"/>
          <w:sz w:val="32"/>
          <w:szCs w:val="32"/>
          <w:lang w:val="en-US" w:eastAsia="zh-CN"/>
        </w:rPr>
        <w:t>废</w:t>
      </w:r>
      <w:r>
        <w:rPr>
          <w:rFonts w:hint="eastAsia" w:ascii="方正仿宋简体" w:hAnsi="方正仿宋简体" w:eastAsia="方正仿宋简体" w:cs="方正仿宋简体"/>
          <w:bCs/>
          <w:color w:val="auto"/>
          <w:kern w:val="1"/>
          <w:sz w:val="32"/>
          <w:szCs w:val="32"/>
        </w:rPr>
        <w:t>标处理，并可将相关投标方列入供应商负面清单，一年内不再接受参与投标工作。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楷体_GBK" w:cs="方正仿宋简体"/>
          <w:bCs/>
          <w:color w:val="auto"/>
          <w:kern w:val="1"/>
          <w:sz w:val="32"/>
          <w:szCs w:val="32"/>
          <w:lang w:val="en-US" w:eastAsia="zh-CN"/>
        </w:rPr>
        <w:t>2.</w:t>
      </w:r>
      <w:r>
        <w:rPr>
          <w:rFonts w:hint="eastAsia" w:ascii="方正仿宋简体" w:hAnsi="方正仿宋简体" w:eastAsia="方正仿宋简体" w:cs="方正仿宋简体"/>
          <w:bCs/>
          <w:color w:val="auto"/>
          <w:kern w:val="1"/>
          <w:sz w:val="32"/>
          <w:szCs w:val="32"/>
        </w:rPr>
        <w:t>凡投标人不具备招标人明确要求资质的，或投标文件填写不完整、报价有空项的，或不符合技术要求条款的，或者存在其他不符合招标人有关要求的问题，经招标人评标小组评定，可作废标处理。</w:t>
      </w:r>
    </w:p>
    <w:p>
      <w:pPr>
        <w:pStyle w:val="4"/>
        <w:keepNext w:val="0"/>
        <w:keepLines w:val="0"/>
        <w:pageBreakBefore w:val="0"/>
        <w:widowControl w:val="0"/>
        <w:numPr>
          <w:ilvl w:val="0"/>
          <w:numId w:val="0"/>
        </w:numPr>
        <w:kinsoku/>
        <w:wordWrap/>
        <w:overflowPunct/>
        <w:topLinePunct w:val="0"/>
        <w:autoSpaceDE/>
        <w:autoSpaceDN/>
        <w:bidi w:val="0"/>
        <w:spacing w:line="600" w:lineRule="exact"/>
        <w:ind w:firstLine="643" w:firstLineChars="200"/>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黑体_GBK" w:hAnsi="方正黑体_GBK" w:eastAsia="方正黑体_GBK" w:cs="方正黑体_GBK"/>
          <w:b/>
          <w:color w:val="auto"/>
          <w:kern w:val="1"/>
          <w:sz w:val="32"/>
          <w:szCs w:val="32"/>
          <w:lang w:val="en-US" w:eastAsia="zh-CN"/>
        </w:rPr>
        <w:t xml:space="preserve"> </w:t>
      </w:r>
      <w:r>
        <w:rPr>
          <w:rFonts w:hint="eastAsia" w:ascii="方正黑体_GBK" w:hAnsi="方正黑体_GBK" w:eastAsia="方正黑体_GBK" w:cs="方正黑体_GBK"/>
          <w:b/>
          <w:color w:val="auto"/>
          <w:kern w:val="1"/>
          <w:sz w:val="32"/>
          <w:szCs w:val="32"/>
          <w:lang w:eastAsia="zh-CN"/>
        </w:rPr>
        <w:t>六、</w:t>
      </w:r>
      <w:r>
        <w:rPr>
          <w:rFonts w:hint="eastAsia" w:ascii="方正黑体_GBK" w:hAnsi="方正黑体_GBK" w:eastAsia="方正黑体_GBK" w:cs="方正黑体_GBK"/>
          <w:b/>
          <w:color w:val="auto"/>
          <w:kern w:val="1"/>
          <w:sz w:val="32"/>
          <w:szCs w:val="32"/>
        </w:rPr>
        <w:t>其他注意事项：</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eastAsia="zh-CN"/>
        </w:rPr>
      </w:pPr>
      <w:r>
        <w:rPr>
          <w:rFonts w:hint="eastAsia" w:ascii="方正楷体_GBK" w:hAnsi="方正楷体_GBK" w:eastAsia="方正楷体_GBK" w:cs="方正楷体_GBK"/>
          <w:bCs/>
          <w:color w:val="auto"/>
          <w:kern w:val="1"/>
          <w:sz w:val="32"/>
          <w:szCs w:val="32"/>
          <w:highlight w:val="none"/>
        </w:rPr>
        <w:t>（一）</w:t>
      </w:r>
      <w:r>
        <w:rPr>
          <w:rFonts w:hint="eastAsia" w:ascii="方正仿宋简体" w:hAnsi="方正仿宋简体" w:eastAsia="方正仿宋简体" w:cs="方正仿宋简体"/>
          <w:bCs/>
          <w:color w:val="auto"/>
          <w:kern w:val="1"/>
          <w:sz w:val="32"/>
          <w:szCs w:val="32"/>
          <w:highlight w:val="none"/>
        </w:rPr>
        <w:t>未经招标人允许</w:t>
      </w:r>
      <w:r>
        <w:rPr>
          <w:rFonts w:hint="eastAsia" w:ascii="方正仿宋简体" w:hAnsi="方正仿宋简体" w:eastAsia="方正仿宋简体" w:cs="方正仿宋简体"/>
          <w:bCs/>
          <w:color w:val="auto"/>
          <w:kern w:val="1"/>
          <w:sz w:val="32"/>
          <w:szCs w:val="32"/>
          <w:highlight w:val="none"/>
          <w:lang w:eastAsia="zh-CN"/>
        </w:rPr>
        <w:t>，</w:t>
      </w:r>
      <w:r>
        <w:rPr>
          <w:rFonts w:hint="eastAsia" w:ascii="方正仿宋简体" w:hAnsi="方正仿宋简体" w:eastAsia="方正仿宋简体" w:cs="方正仿宋简体"/>
          <w:bCs/>
          <w:color w:val="auto"/>
          <w:kern w:val="1"/>
          <w:sz w:val="32"/>
          <w:szCs w:val="32"/>
          <w:highlight w:val="none"/>
        </w:rPr>
        <w:t>投标人不得以任何方式将本项目分包给第三方，否则按本合同总价的10%作为违约金，同时招标人有权终止本合同</w:t>
      </w:r>
      <w:r>
        <w:rPr>
          <w:rFonts w:hint="eastAsia" w:ascii="方正仿宋简体" w:hAnsi="方正仿宋简体" w:eastAsia="方正仿宋简体" w:cs="方正仿宋简体"/>
          <w:bCs/>
          <w:color w:val="auto"/>
          <w:kern w:val="1"/>
          <w:sz w:val="32"/>
          <w:szCs w:val="32"/>
          <w:highlight w:val="none"/>
          <w:lang w:eastAsia="zh-CN"/>
        </w:rPr>
        <w:t>。</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eastAsia="zh-CN"/>
        </w:rPr>
        <w:t>二</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中标人应严格按照标书约定与招标方签定供需合同，并按合同约定做好服务工作。对中标人所有违背标书及合同约定的行为，招标人均可持续保留与中标方中止合作的一切权利。　</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三</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如因投标人不能正常履约，对招标人生产经营活动造成影响的，将承担违约责任，列入招标人供应商负面清单；如严重影响招标人生产经营活动的，招标人将依法追究投标方法律责任。</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eastAsia="zh-CN"/>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四</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如</w:t>
      </w:r>
      <w:r>
        <w:rPr>
          <w:rFonts w:hint="eastAsia" w:ascii="方正仿宋简体" w:hAnsi="方正仿宋简体" w:eastAsia="方正仿宋简体" w:cs="方正仿宋简体"/>
          <w:bCs/>
          <w:color w:val="auto"/>
          <w:kern w:val="1"/>
          <w:sz w:val="32"/>
          <w:szCs w:val="32"/>
          <w:lang w:val="en-US" w:eastAsia="zh-CN"/>
        </w:rPr>
        <w:t>中标</w:t>
      </w:r>
      <w:r>
        <w:rPr>
          <w:rFonts w:hint="eastAsia" w:ascii="方正仿宋简体" w:hAnsi="方正仿宋简体" w:eastAsia="方正仿宋简体" w:cs="方正仿宋简体"/>
          <w:bCs/>
          <w:color w:val="auto"/>
          <w:kern w:val="1"/>
          <w:sz w:val="32"/>
          <w:szCs w:val="32"/>
        </w:rPr>
        <w:t>人没有按照规定的时间交货或提供服务，</w:t>
      </w:r>
      <w:r>
        <w:rPr>
          <w:rFonts w:hint="eastAsia" w:ascii="方正仿宋简体" w:hAnsi="方正仿宋简体" w:eastAsia="方正仿宋简体" w:cs="方正仿宋简体"/>
          <w:bCs/>
          <w:color w:val="auto"/>
          <w:kern w:val="1"/>
          <w:sz w:val="32"/>
          <w:szCs w:val="32"/>
          <w:lang w:val="en-US" w:eastAsia="zh-CN"/>
        </w:rPr>
        <w:t>中标人</w:t>
      </w:r>
      <w:r>
        <w:rPr>
          <w:rFonts w:hint="eastAsia" w:ascii="方正仿宋简体" w:hAnsi="方正仿宋简体" w:eastAsia="方正仿宋简体" w:cs="方正仿宋简体"/>
          <w:bCs/>
          <w:color w:val="auto"/>
          <w:kern w:val="1"/>
          <w:sz w:val="32"/>
          <w:szCs w:val="32"/>
        </w:rPr>
        <w:t>将支付违约金，违约金应从本项目款中扣除，每延迟一天按本项目款的1%计收违约金，违约金从本合同款中扣除，不足部分由投标人另行支付（如有异议请在报价时注明）。不能在规定的期限完成本项目，延期20日内（含20天），招标人有权解除合同，并按合同总额20%追究投标人违约责任（如有异议请在报价时注明）</w:t>
      </w:r>
      <w:r>
        <w:rPr>
          <w:rFonts w:hint="eastAsia" w:ascii="方正仿宋简体" w:hAnsi="方正仿宋简体" w:eastAsia="方正仿宋简体" w:cs="方正仿宋简体"/>
          <w:bCs/>
          <w:color w:val="auto"/>
          <w:kern w:val="1"/>
          <w:sz w:val="32"/>
          <w:szCs w:val="32"/>
          <w:lang w:eastAsia="zh-CN"/>
        </w:rPr>
        <w:t>。</w:t>
      </w:r>
    </w:p>
    <w:p>
      <w:pPr>
        <w:adjustRightInd w:val="0"/>
        <w:snapToGrid w:val="0"/>
        <w:spacing w:line="600" w:lineRule="exact"/>
        <w:ind w:firstLine="640" w:firstLineChars="200"/>
        <w:jc w:val="left"/>
        <w:rPr>
          <w:rFonts w:hint="eastAsia"/>
          <w:color w:val="auto"/>
        </w:rPr>
      </w:pPr>
      <w:r>
        <w:rPr>
          <w:rFonts w:hint="eastAsia" w:ascii="方正楷体_GBK" w:hAnsi="方正楷体_GBK" w:eastAsia="方正楷体_GBK" w:cs="方正楷体_GBK"/>
          <w:bCs/>
          <w:color w:val="auto"/>
          <w:kern w:val="1"/>
          <w:sz w:val="32"/>
          <w:szCs w:val="32"/>
        </w:rPr>
        <w:t>（五）</w:t>
      </w:r>
      <w:r>
        <w:rPr>
          <w:rFonts w:hint="eastAsia" w:ascii="仿宋" w:hAnsi="仿宋" w:eastAsia="仿宋" w:cs="方正仿宋简体"/>
          <w:bCs/>
          <w:color w:val="auto"/>
          <w:kern w:val="1"/>
          <w:sz w:val="32"/>
          <w:szCs w:val="32"/>
        </w:rPr>
        <w:t>因投标人的项目质量、逾期完成等原因给招标人造成直接和间接经济损失的，由投标人承担全部责任（如有异议请在报价时注明）。</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六</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投标人完成本合同规定的内容</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1"/>
          <w:sz w:val="32"/>
          <w:szCs w:val="32"/>
        </w:rPr>
        <w:t>招标人按照正常程序使用操作，若给招标人造成的任何损失，由投标人承担全部直接损失的赔偿责任，最高不超过合同总价。</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七</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投标人在中标后无正当理由不与招标人签订合同的，将承担违约责任，列入招标人供应商负面清单。</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八</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投标人应详细阅读本招标书，参与报价投标即视为对本招标书所列之条款均表示接受。</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九</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招标人对违反约定的投标人或中标人将按《镇江海纳川物流产业发展有限责任公司招标采购管理规定</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1"/>
          <w:sz w:val="32"/>
          <w:szCs w:val="32"/>
          <w:lang w:val="en-US" w:eastAsia="zh-CN"/>
        </w:rPr>
        <w:t>中供应商管理</w:t>
      </w:r>
      <w:r>
        <w:rPr>
          <w:rFonts w:hint="eastAsia" w:ascii="方正仿宋简体" w:hAnsi="方正仿宋简体" w:eastAsia="方正仿宋简体" w:cs="方正仿宋简体"/>
          <w:bCs/>
          <w:color w:val="auto"/>
          <w:kern w:val="1"/>
          <w:sz w:val="32"/>
          <w:szCs w:val="32"/>
        </w:rPr>
        <w:t>对投标人进行管理考核（详见附件</w:t>
      </w:r>
      <w:r>
        <w:rPr>
          <w:rFonts w:hint="eastAsia" w:ascii="方正仿宋简体" w:hAnsi="方正仿宋简体" w:eastAsia="方正仿宋简体" w:cs="方正仿宋简体"/>
          <w:bCs/>
          <w:color w:val="auto"/>
          <w:kern w:val="1"/>
          <w:sz w:val="32"/>
          <w:szCs w:val="32"/>
          <w:lang w:val="en-US" w:eastAsia="zh-CN"/>
        </w:rPr>
        <w:t>1</w:t>
      </w:r>
      <w:r>
        <w:rPr>
          <w:rFonts w:hint="eastAsia" w:ascii="方正仿宋简体" w:hAnsi="方正仿宋简体" w:eastAsia="方正仿宋简体" w:cs="方正仿宋简体"/>
          <w:bCs/>
          <w:color w:val="auto"/>
          <w:kern w:val="1"/>
          <w:sz w:val="32"/>
          <w:szCs w:val="32"/>
        </w:rPr>
        <w:t>）。</w:t>
      </w:r>
    </w:p>
    <w:p>
      <w:pPr>
        <w:pStyle w:val="3"/>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color w:val="auto"/>
          <w:sz w:val="32"/>
          <w:szCs w:val="32"/>
          <w:lang w:eastAsia="zh-CN"/>
        </w:rPr>
      </w:pPr>
      <w:r>
        <w:rPr>
          <w:rFonts w:hint="eastAsia" w:ascii="方正楷体_GBK" w:hAnsi="方正楷体_GBK" w:eastAsia="方正楷体_GBK" w:cs="方正楷体_GBK"/>
          <w:bCs/>
          <w:color w:val="auto"/>
          <w:kern w:val="1"/>
          <w:sz w:val="32"/>
          <w:szCs w:val="32"/>
          <w:lang w:eastAsia="zh-CN"/>
        </w:rPr>
        <w:t>（</w:t>
      </w:r>
      <w:r>
        <w:rPr>
          <w:rFonts w:hint="eastAsia" w:ascii="方正楷体_GBK" w:hAnsi="方正楷体_GBK" w:eastAsia="方正楷体_GBK" w:cs="方正楷体_GBK"/>
          <w:bCs/>
          <w:color w:val="auto"/>
          <w:kern w:val="1"/>
          <w:sz w:val="32"/>
          <w:szCs w:val="32"/>
          <w:lang w:val="en-US" w:eastAsia="zh-CN"/>
        </w:rPr>
        <w:t>十</w:t>
      </w:r>
      <w:r>
        <w:rPr>
          <w:rFonts w:hint="eastAsia" w:ascii="方正楷体_GBK" w:hAnsi="方正楷体_GBK" w:eastAsia="方正楷体_GBK" w:cs="方正楷体_GBK"/>
          <w:bCs/>
          <w:color w:val="auto"/>
          <w:kern w:val="1"/>
          <w:sz w:val="32"/>
          <w:szCs w:val="32"/>
          <w:lang w:eastAsia="zh-CN"/>
        </w:rPr>
        <w:t>）</w:t>
      </w:r>
      <w:r>
        <w:rPr>
          <w:rFonts w:hint="eastAsia" w:ascii="方正仿宋简体" w:hAnsi="方正仿宋简体" w:eastAsia="方正仿宋简体" w:cs="方正仿宋简体"/>
          <w:bCs/>
          <w:color w:val="auto"/>
          <w:kern w:val="1"/>
          <w:sz w:val="32"/>
          <w:szCs w:val="32"/>
          <w:lang w:val="en-US" w:eastAsia="zh-CN" w:bidi="ar-SA"/>
        </w:rPr>
        <w:t>外协作业人员需先进行安全教育培训</w:t>
      </w:r>
      <w:r>
        <w:rPr>
          <w:rFonts w:hint="eastAsia" w:ascii="方正仿宋简体" w:hAnsi="方正仿宋简体" w:eastAsia="方正仿宋简体" w:cs="方正仿宋简体"/>
          <w:bCs/>
          <w:color w:val="auto"/>
          <w:kern w:val="1"/>
          <w:sz w:val="32"/>
          <w:szCs w:val="32"/>
          <w:lang w:eastAsia="zh-CN"/>
        </w:rPr>
        <w:t>。</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eastAsia="zh-CN"/>
        </w:rPr>
        <w:t>十</w:t>
      </w:r>
      <w:r>
        <w:rPr>
          <w:rFonts w:hint="eastAsia" w:ascii="方正楷体_GBK" w:hAnsi="方正楷体_GBK" w:eastAsia="方正楷体_GBK" w:cs="方正楷体_GBK"/>
          <w:bCs/>
          <w:color w:val="auto"/>
          <w:kern w:val="1"/>
          <w:sz w:val="32"/>
          <w:szCs w:val="32"/>
          <w:lang w:val="en-US" w:eastAsia="zh-CN"/>
        </w:rPr>
        <w:t>一</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本次招标</w:t>
      </w:r>
      <w:r>
        <w:rPr>
          <w:rFonts w:hint="eastAsia" w:ascii="方正仿宋简体" w:hAnsi="方正仿宋简体" w:eastAsia="方正仿宋简体" w:cs="方正仿宋简体"/>
          <w:bCs/>
          <w:color w:val="auto"/>
          <w:kern w:val="1"/>
          <w:sz w:val="32"/>
          <w:szCs w:val="32"/>
          <w:lang w:val="en-US" w:eastAsia="zh-CN"/>
        </w:rPr>
        <w:t>为企业自主公开招标，属生产经营性商务行为，</w:t>
      </w:r>
      <w:r>
        <w:rPr>
          <w:rFonts w:hint="eastAsia" w:ascii="方正仿宋简体" w:hAnsi="方正仿宋简体" w:eastAsia="方正仿宋简体" w:cs="方正仿宋简体"/>
          <w:bCs/>
          <w:color w:val="auto"/>
          <w:kern w:val="1"/>
          <w:sz w:val="32"/>
          <w:szCs w:val="32"/>
        </w:rPr>
        <w:t>解释权归镇江海纳川物流产业发展有限责任公司所有。</w:t>
      </w:r>
    </w:p>
    <w:p>
      <w:pPr>
        <w:pStyle w:val="3"/>
        <w:widowControl w:val="0"/>
        <w:kinsoku/>
        <w:overflowPunct/>
        <w:topLinePunct w:val="0"/>
        <w:autoSpaceDE/>
        <w:autoSpaceDN/>
        <w:bidi w:val="0"/>
        <w:spacing w:after="0" w:line="600" w:lineRule="exac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　　</w:t>
      </w:r>
    </w:p>
    <w:p>
      <w:pPr>
        <w:pStyle w:val="4"/>
        <w:rPr>
          <w:rFonts w:hint="eastAsia" w:ascii="方正仿宋简体" w:hAnsi="方正仿宋简体" w:eastAsia="方正仿宋简体" w:cs="方正仿宋简体"/>
          <w:bCs/>
          <w:color w:val="auto"/>
          <w:kern w:val="1"/>
          <w:sz w:val="32"/>
          <w:szCs w:val="32"/>
        </w:rPr>
      </w:pPr>
    </w:p>
    <w:p>
      <w:pPr>
        <w:pStyle w:val="2"/>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报价函</w:t>
      </w:r>
    </w:p>
    <w:p>
      <w:pPr>
        <w:keepNext w:val="0"/>
        <w:keepLines w:val="0"/>
        <w:pageBreakBefore w:val="0"/>
        <w:widowControl w:val="0"/>
        <w:tabs>
          <w:tab w:val="left" w:pos="180"/>
        </w:tabs>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lang w:val="en-US" w:eastAsia="zh-CN"/>
        </w:rPr>
        <w:t>镇江海纳川物流产业发展有限责任公司</w:t>
      </w:r>
      <w:r>
        <w:rPr>
          <w:rFonts w:hint="eastAsia" w:ascii="方正仿宋简体" w:hAnsi="方正仿宋简体" w:eastAsia="方正仿宋简体" w:cs="方正仿宋简体"/>
          <w:color w:val="auto"/>
          <w:kern w:val="1"/>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u w:val="none"/>
        </w:rPr>
        <w:t>投标单位全称</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single"/>
          <w:lang w:val="en-US" w:eastAsia="zh-CN"/>
        </w:rPr>
        <w:t xml:space="preserve">          </w:t>
      </w:r>
      <w:r>
        <w:rPr>
          <w:rFonts w:hint="eastAsia" w:ascii="方正仿宋简体" w:hAnsi="方正仿宋简体" w:eastAsia="方正仿宋简体" w:cs="方正仿宋简体"/>
          <w:color w:val="auto"/>
          <w:kern w:val="1"/>
          <w:sz w:val="32"/>
          <w:szCs w:val="32"/>
          <w:u w:val="none"/>
          <w:lang w:val="en-US" w:eastAsia="zh-CN"/>
        </w:rPr>
        <w:t>；</w:t>
      </w:r>
      <w:r>
        <w:rPr>
          <w:rFonts w:hint="eastAsia" w:ascii="方正仿宋简体" w:hAnsi="方正仿宋简体" w:eastAsia="方正仿宋简体" w:cs="方正仿宋简体"/>
          <w:color w:val="auto"/>
          <w:kern w:val="1"/>
          <w:sz w:val="32"/>
          <w:szCs w:val="32"/>
        </w:rPr>
        <w:t>授权</w:t>
      </w:r>
      <w:r>
        <w:rPr>
          <w:rFonts w:hint="eastAsia" w:ascii="方正仿宋简体" w:hAnsi="方正仿宋简体" w:eastAsia="方正仿宋简体" w:cs="方正仿宋简体"/>
          <w:color w:val="auto"/>
          <w:kern w:val="1"/>
          <w:sz w:val="32"/>
          <w:szCs w:val="32"/>
          <w:u w:val="none"/>
        </w:rPr>
        <w:t>全权代表姓名</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none"/>
        </w:rPr>
        <w:t>职务、职称</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single"/>
          <w:lang w:val="en-US" w:eastAsia="zh-CN"/>
        </w:rPr>
        <w:t xml:space="preserve">       </w:t>
      </w:r>
      <w:r>
        <w:rPr>
          <w:rFonts w:hint="eastAsia" w:ascii="方正仿宋简体" w:hAnsi="方正仿宋简体" w:eastAsia="方正仿宋简体" w:cs="方正仿宋简体"/>
          <w:color w:val="auto"/>
          <w:kern w:val="1"/>
          <w:sz w:val="32"/>
          <w:szCs w:val="32"/>
        </w:rPr>
        <w:t>为全权代表，参加贵方组织的招标有关活动，并对该项目进行投标。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lang w:eastAsia="zh-CN"/>
        </w:rPr>
        <w:t>一</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投标项目的总投标价（含税）为</w:t>
      </w:r>
      <w:r>
        <w:rPr>
          <w:rFonts w:hint="eastAsia" w:ascii="方正仿宋简体" w:hAnsi="方正仿宋简体" w:eastAsia="方正仿宋简体" w:cs="方正仿宋简体"/>
          <w:color w:val="auto"/>
          <w:kern w:val="1"/>
          <w:sz w:val="32"/>
          <w:szCs w:val="32"/>
          <w:u w:val="single"/>
        </w:rPr>
        <w:softHyphen/>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(大写)：</w:t>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元人民币；税率</w:t>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lang w:eastAsia="zh-CN"/>
        </w:rPr>
      </w:pPr>
      <w:r>
        <w:rPr>
          <w:rFonts w:hint="eastAsia" w:ascii="方正仿宋简体" w:hAnsi="方正仿宋简体" w:eastAsia="方正仿宋简体" w:cs="方正仿宋简体"/>
          <w:color w:val="auto"/>
          <w:sz w:val="32"/>
          <w:szCs w:val="32"/>
          <w:lang w:eastAsia="zh-CN"/>
        </w:rPr>
        <w:t>二</w:t>
      </w:r>
      <w:r>
        <w:rPr>
          <w:rFonts w:hint="eastAsia" w:ascii="方正仿宋简体" w:hAnsi="方正仿宋简体" w:eastAsia="方正仿宋简体" w:cs="方正仿宋简体"/>
          <w:color w:val="auto"/>
          <w:sz w:val="32"/>
          <w:szCs w:val="32"/>
          <w:lang w:val="en-US" w:eastAsia="zh-CN"/>
        </w:rPr>
        <w:t>.</w:t>
      </w:r>
      <w:r>
        <w:rPr>
          <w:rFonts w:hint="eastAsia" w:ascii="方正仿宋简体" w:hAnsi="方正仿宋简体" w:eastAsia="方正仿宋简体" w:cs="方正仿宋简体"/>
          <w:color w:val="auto"/>
          <w:sz w:val="32"/>
          <w:szCs w:val="32"/>
          <w:lang w:eastAsia="zh-CN"/>
        </w:rPr>
        <w:t>报价格式</w:t>
      </w:r>
    </w:p>
    <w:tbl>
      <w:tblPr>
        <w:tblStyle w:val="10"/>
        <w:tblW w:w="8540"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347"/>
        <w:gridCol w:w="2400"/>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94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序号</w:t>
            </w:r>
          </w:p>
        </w:tc>
        <w:tc>
          <w:tcPr>
            <w:tcW w:w="3347"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名称</w:t>
            </w:r>
          </w:p>
        </w:tc>
        <w:tc>
          <w:tcPr>
            <w:tcW w:w="24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总</w:t>
            </w:r>
            <w:r>
              <w:rPr>
                <w:rFonts w:hint="eastAsia" w:ascii="方正仿宋简体" w:hAnsi="方正仿宋简体" w:eastAsia="方正仿宋简体" w:cs="方正仿宋简体"/>
                <w:color w:val="auto"/>
                <w:sz w:val="32"/>
                <w:szCs w:val="32"/>
                <w:lang w:eastAsia="zh-CN"/>
              </w:rPr>
              <w:t>价（</w:t>
            </w:r>
            <w:r>
              <w:rPr>
                <w:rFonts w:hint="eastAsia" w:ascii="方正仿宋简体" w:hAnsi="方正仿宋简体" w:eastAsia="方正仿宋简体" w:cs="方正仿宋简体"/>
                <w:color w:val="auto"/>
                <w:sz w:val="32"/>
                <w:szCs w:val="32"/>
                <w:lang w:val="en-US" w:eastAsia="zh-CN"/>
              </w:rPr>
              <w:t>元）</w:t>
            </w:r>
          </w:p>
        </w:tc>
        <w:tc>
          <w:tcPr>
            <w:tcW w:w="1845"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color w:val="auto"/>
                <w:sz w:val="32"/>
                <w:szCs w:val="32"/>
                <w:lang w:eastAsia="zh-CN"/>
              </w:rPr>
            </w:pPr>
            <w:r>
              <w:rPr>
                <w:rFonts w:hint="eastAsia" w:ascii="方正仿宋简体" w:hAnsi="方正仿宋简体" w:eastAsia="方正仿宋简体" w:cs="方正仿宋简体"/>
                <w:color w:val="auto"/>
                <w:sz w:val="32"/>
                <w:szCs w:val="32"/>
                <w:lang w:eastAsia="zh-CN"/>
              </w:rPr>
              <w:t>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94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1</w:t>
            </w:r>
          </w:p>
        </w:tc>
        <w:tc>
          <w:tcPr>
            <w:tcW w:w="334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简体" w:hAnsi="方正仿宋简体" w:eastAsia="方正仿宋简体" w:cs="方正仿宋简体"/>
                <w:bCs/>
                <w:color w:val="auto"/>
                <w:sz w:val="32"/>
                <w:szCs w:val="32"/>
                <w:lang w:val="en-US" w:eastAsia="zh-CN" w:bidi="ar-SA"/>
              </w:rPr>
            </w:pPr>
            <w:r>
              <w:rPr>
                <w:rFonts w:hint="eastAsia" w:ascii="方正仿宋简体" w:hAnsi="方正仿宋简体" w:eastAsia="方正仿宋简体" w:cs="方正仿宋简体"/>
                <w:color w:val="auto"/>
                <w:kern w:val="2"/>
                <w:sz w:val="28"/>
                <w:szCs w:val="28"/>
                <w:lang w:val="en-US" w:eastAsia="zh-CN" w:bidi="ar-SA"/>
              </w:rPr>
              <w:t>镇江海纳川物流产业发展有限责任公司</w:t>
            </w:r>
            <w:r>
              <w:rPr>
                <w:rFonts w:hint="eastAsia" w:ascii="方正仿宋简体" w:hAnsi="方正仿宋简体" w:eastAsia="方正仿宋简体" w:cs="方正仿宋简体"/>
                <w:color w:val="auto"/>
                <w:kern w:val="1"/>
                <w:sz w:val="28"/>
                <w:szCs w:val="28"/>
                <w:highlight w:val="none"/>
                <w:u w:val="none"/>
                <w:lang w:val="en-US" w:eastAsia="zh-CN"/>
              </w:rPr>
              <w:t>2023年</w:t>
            </w:r>
            <w:r>
              <w:rPr>
                <w:rFonts w:hint="eastAsia" w:ascii="方正仿宋简体" w:hAnsi="方正仿宋简体" w:eastAsia="方正仿宋简体" w:cs="方正仿宋简体"/>
                <w:color w:val="auto"/>
                <w:kern w:val="1"/>
                <w:sz w:val="28"/>
                <w:szCs w:val="28"/>
                <w:highlight w:val="none"/>
                <w:u w:val="none"/>
                <w:lang w:eastAsia="zh-CN"/>
              </w:rPr>
              <w:t>职业病危害因素检测</w:t>
            </w:r>
          </w:p>
        </w:tc>
        <w:tc>
          <w:tcPr>
            <w:tcW w:w="240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color w:val="auto"/>
                <w:sz w:val="32"/>
                <w:szCs w:val="32"/>
              </w:rPr>
            </w:pPr>
          </w:p>
        </w:tc>
        <w:tc>
          <w:tcPr>
            <w:tcW w:w="1845"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94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color w:val="auto"/>
                <w:sz w:val="32"/>
                <w:szCs w:val="32"/>
                <w:lang w:eastAsia="zh-CN"/>
              </w:rPr>
            </w:pPr>
            <w:r>
              <w:rPr>
                <w:rFonts w:hint="eastAsia" w:ascii="方正仿宋简体" w:hAnsi="方正仿宋简体" w:eastAsia="方正仿宋简体" w:cs="方正仿宋简体"/>
                <w:color w:val="auto"/>
                <w:sz w:val="32"/>
                <w:szCs w:val="32"/>
                <w:lang w:val="en-US" w:eastAsia="zh-CN"/>
              </w:rPr>
              <w:t>2</w:t>
            </w:r>
          </w:p>
        </w:tc>
        <w:tc>
          <w:tcPr>
            <w:tcW w:w="334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简体" w:hAnsi="方正仿宋简体" w:eastAsia="方正仿宋简体" w:cs="方正仿宋简体"/>
                <w:bCs/>
                <w:color w:val="auto"/>
                <w:sz w:val="32"/>
                <w:szCs w:val="32"/>
                <w:lang w:val="en-US" w:eastAsia="zh-CN" w:bidi="ar-SA"/>
              </w:rPr>
            </w:pPr>
            <w:r>
              <w:rPr>
                <w:rFonts w:hint="eastAsia" w:ascii="方正仿宋简体" w:hAnsi="方正仿宋简体" w:eastAsia="方正仿宋简体" w:cs="方正仿宋简体"/>
                <w:color w:val="auto"/>
                <w:kern w:val="2"/>
                <w:sz w:val="28"/>
                <w:szCs w:val="28"/>
                <w:lang w:val="en-US" w:eastAsia="zh-CN" w:bidi="ar-SA"/>
              </w:rPr>
              <w:t>江苏省物资集团镇江储运开发有限公司2023年职业病危害因素检测</w:t>
            </w:r>
          </w:p>
        </w:tc>
        <w:tc>
          <w:tcPr>
            <w:tcW w:w="240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color w:val="auto"/>
                <w:sz w:val="32"/>
                <w:szCs w:val="32"/>
              </w:rPr>
            </w:pPr>
          </w:p>
        </w:tc>
        <w:tc>
          <w:tcPr>
            <w:tcW w:w="1845"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94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3</w:t>
            </w:r>
          </w:p>
        </w:tc>
        <w:tc>
          <w:tcPr>
            <w:tcW w:w="334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简体" w:hAnsi="方正仿宋简体" w:eastAsia="方正仿宋简体" w:cs="方正仿宋简体"/>
                <w:color w:val="auto"/>
                <w:kern w:val="2"/>
                <w:sz w:val="28"/>
                <w:szCs w:val="28"/>
                <w:lang w:val="en-US" w:eastAsia="zh-CN" w:bidi="ar-SA"/>
              </w:rPr>
            </w:pPr>
            <w:r>
              <w:rPr>
                <w:rFonts w:hint="eastAsia" w:ascii="方正仿宋简体" w:hAnsi="方正仿宋简体" w:eastAsia="方正仿宋简体" w:cs="方正仿宋简体"/>
                <w:color w:val="auto"/>
                <w:kern w:val="2"/>
                <w:sz w:val="28"/>
                <w:szCs w:val="28"/>
                <w:lang w:val="en-US" w:eastAsia="zh-CN" w:bidi="ar-SA"/>
              </w:rPr>
              <w:t>镇江海纳川公铁运输有限公司2023年职业病危害因素检测</w:t>
            </w:r>
          </w:p>
        </w:tc>
        <w:tc>
          <w:tcPr>
            <w:tcW w:w="240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color w:val="auto"/>
                <w:sz w:val="32"/>
                <w:szCs w:val="32"/>
              </w:rPr>
            </w:pPr>
          </w:p>
        </w:tc>
        <w:tc>
          <w:tcPr>
            <w:tcW w:w="1845"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color w:val="auto"/>
                <w:sz w:val="32"/>
                <w:szCs w:val="32"/>
              </w:rPr>
            </w:pP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lang w:val="en-US" w:eastAsia="zh-CN"/>
        </w:rPr>
        <w:t>1.</w:t>
      </w:r>
      <w:r>
        <w:rPr>
          <w:rFonts w:hint="eastAsia" w:ascii="方正仿宋简体" w:hAnsi="方正仿宋简体" w:eastAsia="方正仿宋简体" w:cs="方正仿宋简体"/>
          <w:color w:val="auto"/>
          <w:sz w:val="32"/>
          <w:szCs w:val="32"/>
        </w:rPr>
        <w:t>在满足招标人使用要求前提下，以</w:t>
      </w:r>
      <w:r>
        <w:rPr>
          <w:rFonts w:hint="eastAsia" w:ascii="方正仿宋简体" w:hAnsi="方正仿宋简体" w:eastAsia="方正仿宋简体" w:cs="方正仿宋简体"/>
          <w:color w:val="auto"/>
          <w:sz w:val="32"/>
          <w:szCs w:val="32"/>
          <w:lang w:eastAsia="zh-CN"/>
        </w:rPr>
        <w:t>报价格式</w:t>
      </w:r>
      <w:r>
        <w:rPr>
          <w:rFonts w:hint="eastAsia" w:ascii="方正仿宋简体" w:hAnsi="方正仿宋简体" w:eastAsia="方正仿宋简体" w:cs="方正仿宋简体"/>
          <w:color w:val="auto"/>
          <w:sz w:val="32"/>
          <w:szCs w:val="32"/>
          <w:lang w:val="en-US" w:eastAsia="zh-CN"/>
        </w:rPr>
        <w:t>总</w:t>
      </w:r>
      <w:r>
        <w:rPr>
          <w:rFonts w:hint="eastAsia" w:ascii="方正仿宋简体" w:hAnsi="方正仿宋简体" w:eastAsia="方正仿宋简体" w:cs="方正仿宋简体"/>
          <w:color w:val="auto"/>
          <w:sz w:val="32"/>
          <w:szCs w:val="32"/>
          <w:lang w:eastAsia="zh-CN"/>
        </w:rPr>
        <w:t>价</w:t>
      </w:r>
      <w:r>
        <w:rPr>
          <w:rFonts w:hint="eastAsia" w:ascii="方正仿宋简体" w:hAnsi="方正仿宋简体" w:eastAsia="方正仿宋简体" w:cs="方正仿宋简体"/>
          <w:color w:val="auto"/>
          <w:sz w:val="32"/>
          <w:szCs w:val="32"/>
        </w:rPr>
        <w:t>作为</w:t>
      </w:r>
      <w:r>
        <w:rPr>
          <w:rFonts w:hint="eastAsia" w:ascii="方正仿宋简体" w:hAnsi="方正仿宋简体" w:eastAsia="方正仿宋简体" w:cs="方正仿宋简体"/>
          <w:color w:val="auto"/>
          <w:sz w:val="32"/>
          <w:szCs w:val="32"/>
          <w:lang w:eastAsia="zh-CN"/>
        </w:rPr>
        <w:t>总投标价，总投</w:t>
      </w:r>
      <w:r>
        <w:rPr>
          <w:rFonts w:hint="eastAsia" w:ascii="方正仿宋简体" w:hAnsi="方正仿宋简体" w:eastAsia="方正仿宋简体" w:cs="方正仿宋简体"/>
          <w:color w:val="auto"/>
          <w:sz w:val="32"/>
          <w:szCs w:val="32"/>
          <w:lang w:val="en-US" w:eastAsia="zh-CN"/>
        </w:rPr>
        <w:t>标</w:t>
      </w:r>
      <w:r>
        <w:rPr>
          <w:rFonts w:hint="eastAsia" w:ascii="方正仿宋简体" w:hAnsi="方正仿宋简体" w:eastAsia="方正仿宋简体" w:cs="方正仿宋简体"/>
          <w:color w:val="auto"/>
          <w:sz w:val="32"/>
          <w:szCs w:val="32"/>
          <w:lang w:eastAsia="zh-CN"/>
        </w:rPr>
        <w:t>价只为确定中标单位作依据。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2.按报价格式进行填报，每格均需填报，无报价以斜线、横线或0填满。</w:t>
      </w:r>
    </w:p>
    <w:p>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textAlignment w:val="auto"/>
        <w:outlineLvl w:val="9"/>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kern w:val="1"/>
          <w:sz w:val="32"/>
          <w:szCs w:val="32"/>
          <w:lang w:eastAsia="zh-CN"/>
        </w:rPr>
        <w:t>三</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交货时间：</w:t>
      </w:r>
      <w:r>
        <w:rPr>
          <w:rFonts w:hint="eastAsia" w:ascii="方正仿宋简体" w:hAnsi="方正仿宋简体" w:eastAsia="方正仿宋简体" w:cs="方正仿宋简体"/>
          <w:color w:val="auto"/>
          <w:kern w:val="1"/>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lang w:eastAsia="zh-CN"/>
        </w:rPr>
        <w:t>四</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我方承诺遵守招标文件中的全部规定；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eastAsia="zh-CN"/>
        </w:rPr>
        <w:t>五</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我方承诺中标后双方签订合同,并承担合同规定的责任义务；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color w:val="auto"/>
          <w:sz w:val="32"/>
          <w:szCs w:val="32"/>
          <w:shd w:val="clear" w:color="auto" w:fill="FFFFFF"/>
          <w:lang w:eastAsia="zh-CN"/>
        </w:rPr>
        <w:t>六</w:t>
      </w:r>
      <w:r>
        <w:rPr>
          <w:rFonts w:hint="eastAsia" w:ascii="方正仿宋简体" w:hAnsi="方正仿宋简体" w:eastAsia="方正仿宋简体" w:cs="方正仿宋简体"/>
          <w:color w:val="auto"/>
          <w:sz w:val="32"/>
          <w:szCs w:val="32"/>
          <w:shd w:val="clear" w:color="auto" w:fill="FFFFFF"/>
          <w:lang w:val="en-US" w:eastAsia="zh-CN"/>
        </w:rPr>
        <w:t>.</w:t>
      </w:r>
      <w:r>
        <w:rPr>
          <w:rFonts w:hint="eastAsia" w:ascii="方正仿宋简体" w:hAnsi="方正仿宋简体" w:eastAsia="方正仿宋简体" w:cs="方正仿宋简体"/>
          <w:color w:val="auto"/>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shd w:val="clear" w:color="auto" w:fill="FFFFFF"/>
        </w:rPr>
      </w:pPr>
      <w:r>
        <w:rPr>
          <w:rFonts w:hint="eastAsia" w:ascii="方正仿宋简体" w:hAnsi="方正仿宋简体" w:eastAsia="方正仿宋简体" w:cs="方正仿宋简体"/>
          <w:bCs/>
          <w:color w:val="auto"/>
          <w:kern w:val="1"/>
          <w:sz w:val="32"/>
          <w:szCs w:val="32"/>
          <w:lang w:eastAsia="zh-CN"/>
        </w:rPr>
        <w:t>七</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愿意向贵方提供任何与该项投标有关的数据、情况和技术资料，</w:t>
      </w:r>
      <w:r>
        <w:rPr>
          <w:rFonts w:hint="eastAsia" w:ascii="方正仿宋简体" w:hAnsi="方正仿宋简体" w:eastAsia="方正仿宋简体" w:cs="方正仿宋简体"/>
          <w:color w:val="auto"/>
          <w:sz w:val="32"/>
          <w:szCs w:val="32"/>
          <w:shd w:val="clear" w:color="auto" w:fill="FFFFFF"/>
        </w:rPr>
        <w:t>完全理解贵方不一定接受最低价的报价或收到的任何报价。</w:t>
      </w:r>
    </w:p>
    <w:p>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textAlignment w:val="auto"/>
        <w:outlineLvl w:val="9"/>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bCs/>
          <w:color w:val="auto"/>
          <w:kern w:val="1"/>
          <w:sz w:val="32"/>
          <w:szCs w:val="32"/>
          <w:lang w:eastAsia="zh-CN"/>
        </w:rPr>
        <w:t>八</w:t>
      </w:r>
      <w:r>
        <w:rPr>
          <w:rFonts w:hint="eastAsia" w:ascii="方正仿宋简体" w:hAnsi="方正仿宋简体" w:eastAsia="方正仿宋简体" w:cs="方正仿宋简体"/>
          <w:bCs/>
          <w:color w:val="auto"/>
          <w:kern w:val="1"/>
          <w:sz w:val="32"/>
          <w:szCs w:val="32"/>
          <w:lang w:val="en-US" w:eastAsia="zh-CN"/>
        </w:rPr>
        <w:t>.投标单位其他说明情况</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color w:val="auto"/>
          <w:kern w:val="1"/>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rPr>
        <w:t>全权代表（签字）：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rPr>
        <w:t>联系电话：</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rPr>
        <w:t>投标单位（盖章）：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rPr>
        <w:t>日期：</w:t>
      </w:r>
    </w:p>
    <w:p>
      <w:pPr>
        <w:rPr>
          <w:rFonts w:hint="eastAsia" w:ascii="方正小标宋简体" w:hAnsi="宋体" w:eastAsia="方正小标宋简体" w:cs="宋体"/>
          <w:b/>
          <w:bCs/>
          <w:color w:val="auto"/>
          <w:sz w:val="32"/>
          <w:szCs w:val="32"/>
        </w:rPr>
      </w:pPr>
    </w:p>
    <w:p>
      <w:pPr>
        <w:rPr>
          <w:rFonts w:hint="eastAsia" w:ascii="方正小标宋简体" w:hAnsi="宋体" w:eastAsia="方正小标宋简体" w:cs="宋体"/>
          <w:b/>
          <w:bCs/>
          <w:color w:val="auto"/>
          <w:sz w:val="32"/>
          <w:szCs w:val="32"/>
        </w:rPr>
      </w:pPr>
    </w:p>
    <w:p>
      <w:pPr>
        <w:rPr>
          <w:rFonts w:hint="eastAsia" w:ascii="方正小标宋简体" w:hAnsi="宋体" w:eastAsia="方正小标宋简体" w:cs="宋体"/>
          <w:b/>
          <w:bCs/>
          <w:color w:val="auto"/>
          <w:sz w:val="32"/>
          <w:szCs w:val="32"/>
        </w:rPr>
      </w:pPr>
    </w:p>
    <w:p>
      <w:pPr>
        <w:rPr>
          <w:rFonts w:hint="eastAsia" w:ascii="方正小标宋简体" w:hAnsi="宋体" w:eastAsia="方正小标宋简体" w:cs="宋体"/>
          <w:b/>
          <w:bCs/>
          <w:color w:val="auto"/>
          <w:sz w:val="32"/>
          <w:szCs w:val="32"/>
        </w:rPr>
      </w:pPr>
    </w:p>
    <w:p>
      <w:pPr>
        <w:rPr>
          <w:rFonts w:hint="eastAsia" w:ascii="方正小标宋简体" w:hAnsi="宋体" w:eastAsia="方正小标宋简体" w:cs="宋体"/>
          <w:b/>
          <w:bCs/>
          <w:color w:val="auto"/>
          <w:sz w:val="32"/>
          <w:szCs w:val="32"/>
        </w:rPr>
      </w:pPr>
    </w:p>
    <w:p>
      <w:pPr>
        <w:rPr>
          <w:rFonts w:hint="eastAsia" w:ascii="方正小标宋简体" w:hAnsi="宋体" w:eastAsia="方正小标宋简体" w:cs="宋体"/>
          <w:b/>
          <w:bCs/>
          <w:color w:val="auto"/>
          <w:sz w:val="32"/>
          <w:szCs w:val="32"/>
        </w:rPr>
      </w:pPr>
    </w:p>
    <w:p>
      <w:pPr>
        <w:rPr>
          <w:rFonts w:hint="eastAsia" w:ascii="方正小标宋简体" w:hAnsi="宋体" w:eastAsia="方正小标宋简体" w:cs="宋体"/>
          <w:b/>
          <w:bCs/>
          <w:color w:val="auto"/>
          <w:sz w:val="32"/>
          <w:szCs w:val="32"/>
        </w:rPr>
      </w:pPr>
    </w:p>
    <w:p>
      <w:pPr>
        <w:rPr>
          <w:rFonts w:hint="eastAsia" w:ascii="方正小标宋简体" w:hAnsi="宋体" w:eastAsia="方正小标宋简体" w:cs="宋体"/>
          <w:b/>
          <w:bCs/>
          <w:color w:val="auto"/>
          <w:sz w:val="32"/>
          <w:szCs w:val="32"/>
        </w:rPr>
      </w:pPr>
    </w:p>
    <w:p>
      <w:pPr>
        <w:rPr>
          <w:rFonts w:hint="eastAsia" w:ascii="方正小标宋简体" w:hAnsi="宋体" w:eastAsia="方正小标宋简体" w:cs="宋体"/>
          <w:b/>
          <w:bCs/>
          <w:color w:val="auto"/>
          <w:sz w:val="32"/>
          <w:szCs w:val="32"/>
        </w:rPr>
      </w:pPr>
    </w:p>
    <w:p>
      <w:pPr>
        <w:pStyle w:val="8"/>
        <w:adjustRightInd w:val="0"/>
        <w:snapToGrid w:val="0"/>
        <w:spacing w:before="0" w:after="0" w:line="600" w:lineRule="exact"/>
        <w:jc w:val="left"/>
        <w:rPr>
          <w:rFonts w:hint="eastAsia" w:ascii="方正仿宋简体" w:hAnsi="方正仿宋简体" w:eastAsia="方正仿宋简体" w:cs="方正仿宋简体"/>
          <w:b w:val="0"/>
          <w:bCs/>
          <w:color w:val="auto"/>
          <w:kern w:val="0"/>
          <w:sz w:val="32"/>
          <w:szCs w:val="32"/>
          <w:lang w:val="en-US" w:eastAsia="zh-CN" w:bidi="ar-SA"/>
        </w:rPr>
      </w:pPr>
      <w:r>
        <w:rPr>
          <w:rFonts w:hint="eastAsia" w:ascii="方正仿宋简体" w:hAnsi="方正仿宋简体" w:eastAsia="方正仿宋简体" w:cs="方正仿宋简体"/>
          <w:bCs/>
          <w:color w:val="auto"/>
          <w:kern w:val="1"/>
          <w:sz w:val="32"/>
          <w:szCs w:val="32"/>
        </w:rPr>
        <w:t>附件</w:t>
      </w:r>
      <w:r>
        <w:rPr>
          <w:rFonts w:hint="eastAsia" w:ascii="方正仿宋简体" w:hAnsi="方正仿宋简体" w:eastAsia="方正仿宋简体" w:cs="方正仿宋简体"/>
          <w:bCs/>
          <w:color w:val="auto"/>
          <w:kern w:val="1"/>
          <w:sz w:val="32"/>
          <w:szCs w:val="32"/>
          <w:lang w:val="en-US" w:eastAsia="zh-CN"/>
        </w:rPr>
        <w:t>1</w:t>
      </w:r>
    </w:p>
    <w:p>
      <w:pPr>
        <w:pStyle w:val="8"/>
        <w:adjustRightInd w:val="0"/>
        <w:snapToGrid w:val="0"/>
        <w:spacing w:before="0" w:after="0" w:line="600" w:lineRule="exact"/>
        <w:rPr>
          <w:rFonts w:hint="eastAsia" w:ascii="黑体" w:hAnsi="黑体" w:eastAsia="黑体"/>
          <w:b w:val="0"/>
          <w:color w:val="auto"/>
          <w:sz w:val="34"/>
          <w:szCs w:val="34"/>
        </w:rPr>
      </w:pPr>
      <w:r>
        <w:rPr>
          <w:rFonts w:hint="eastAsia" w:ascii="方正黑体_GBK" w:hAnsi="方正黑体_GBK" w:eastAsia="方正黑体_GBK" w:cs="方正黑体_GBK"/>
          <w:b w:val="0"/>
          <w:bCs/>
          <w:color w:val="auto"/>
          <w:kern w:val="0"/>
          <w:sz w:val="32"/>
          <w:szCs w:val="32"/>
          <w:lang w:val="en-US" w:eastAsia="zh-CN" w:bidi="ar-SA"/>
        </w:rPr>
        <w:t xml:space="preserve"> 供应商管理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rPr>
      </w:pPr>
      <w:r>
        <w:rPr>
          <w:rFonts w:hint="eastAsia" w:ascii="方正黑体_GBK" w:hAnsi="方正黑体_GBK" w:eastAsia="方正黑体_GBK" w:cs="方正黑体_GBK"/>
          <w:b w:val="0"/>
          <w:bCs w:val="0"/>
          <w:color w:val="auto"/>
          <w:sz w:val="32"/>
          <w:szCs w:val="32"/>
          <w:lang w:val="en-US" w:eastAsia="zh-CN"/>
        </w:rPr>
        <w:t xml:space="preserve"> </w:t>
      </w:r>
      <w:r>
        <w:rPr>
          <w:rFonts w:hint="eastAsia" w:ascii="方正仿宋简体" w:hAnsi="方正仿宋简体" w:eastAsia="方正仿宋简体" w:cs="方正仿宋简体"/>
          <w:color w:val="auto"/>
          <w:sz w:val="32"/>
          <w:szCs w:val="32"/>
          <w:u w:val="none" w:color="auto"/>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黑体_GBK" w:hAnsi="方正黑体_GBK" w:eastAsia="方正黑体_GBK" w:cs="方正黑体_GBK"/>
          <w:b w:val="0"/>
          <w:bCs w:val="0"/>
          <w:color w:val="auto"/>
          <w:sz w:val="32"/>
          <w:szCs w:val="32"/>
          <w:lang w:val="en-US" w:eastAsia="zh-CN"/>
        </w:rPr>
        <w:t xml:space="preserve"> </w:t>
      </w:r>
      <w:r>
        <w:rPr>
          <w:rFonts w:hint="eastAsia" w:ascii="方正仿宋简体" w:hAnsi="方正仿宋简体" w:eastAsia="方正仿宋简体" w:cs="方正仿宋简体"/>
          <w:color w:val="auto"/>
          <w:sz w:val="32"/>
          <w:szCs w:val="32"/>
          <w:u w:val="none" w:color="auto"/>
          <w:lang w:val="en-US" w:eastAsia="zh-CN"/>
        </w:rPr>
        <w:t>供应商负面清单管理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楷体_GBK" w:hAnsi="方正楷体_GBK" w:eastAsia="方正楷体_GBK" w:cs="方正楷体_GBK"/>
          <w:color w:val="auto"/>
          <w:sz w:val="32"/>
          <w:szCs w:val="32"/>
          <w:highlight w:val="none"/>
          <w:lang w:val="en-US" w:eastAsia="zh-CN"/>
        </w:rPr>
        <w:t>（一）</w:t>
      </w:r>
      <w:r>
        <w:rPr>
          <w:rFonts w:hint="eastAsia" w:ascii="方正仿宋简体" w:hAnsi="方正仿宋简体" w:eastAsia="方正仿宋简体" w:cs="方正仿宋简体"/>
          <w:color w:val="auto"/>
          <w:sz w:val="32"/>
          <w:szCs w:val="32"/>
          <w:u w:val="none" w:color="auto"/>
          <w:lang w:val="en-US" w:eastAsia="zh-CN"/>
        </w:rPr>
        <w:t>管理职责</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1.使用部门：负责提供技术参数或提出服务要求，对采购物资或服务的质量进行验收。</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3.监管部门：负责对采购流程的合规性进行监督。</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风险控制部负责归口公司招投标负面清单，具体工作由海纳川各部室及直属单位共同承担。</w:t>
      </w: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pStyle w:val="3"/>
        <w:rPr>
          <w:rFonts w:hint="eastAsia"/>
          <w:color w:val="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2"/>
        </w:numPr>
        <w:tabs>
          <w:tab w:val="left" w:pos="2565"/>
        </w:tabs>
        <w:spacing w:line="600" w:lineRule="exact"/>
        <w:ind w:firstLine="420" w:firstLineChars="200"/>
        <w:rPr>
          <w:rFonts w:hint="eastAsia" w:ascii="方正仿宋简体" w:hAnsi="方正仿宋简体" w:eastAsia="方正仿宋简体" w:cs="方正仿宋简体"/>
          <w:color w:val="auto"/>
          <w:sz w:val="32"/>
          <w:szCs w:val="32"/>
          <w:u w:val="none" w:color="auto"/>
          <w:lang w:val="en-US" w:eastAsia="zh-CN"/>
        </w:rPr>
      </w:pPr>
      <w:r>
        <w:rPr>
          <w:color w:val="auto"/>
        </w:rP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color w:val="auto"/>
          <w:sz w:val="32"/>
          <w:szCs w:val="32"/>
          <w:u w:val="none" w:color="auto"/>
          <w:lang w:val="en-US" w:eastAsia="zh-CN"/>
        </w:rPr>
        <w:t>负面清单确定流程</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黑体_GBK" w:hAnsi="方正黑体_GBK" w:eastAsia="方正黑体_GBK" w:cs="方正黑体_GBK"/>
          <w:b w:val="0"/>
          <w:bCs w:val="0"/>
          <w:color w:val="auto"/>
          <w:sz w:val="32"/>
          <w:szCs w:val="32"/>
          <w:lang w:val="en-US" w:eastAsia="zh-CN"/>
        </w:rPr>
        <w:t xml:space="preserve"> </w:t>
      </w:r>
      <w:r>
        <w:rPr>
          <w:rFonts w:hint="eastAsia" w:ascii="方正仿宋简体" w:hAnsi="方正仿宋简体" w:eastAsia="方正仿宋简体" w:cs="方正仿宋简体"/>
          <w:color w:val="auto"/>
          <w:sz w:val="32"/>
          <w:szCs w:val="32"/>
          <w:u w:val="none" w:color="auto"/>
          <w:lang w:val="en-US" w:eastAsia="zh-CN"/>
        </w:rPr>
        <w:t>供应商积分管理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楷体_GBK" w:hAnsi="方正楷体_GBK" w:eastAsia="方正楷体_GBK" w:cs="方正楷体_GBK"/>
          <w:color w:val="auto"/>
          <w:sz w:val="32"/>
          <w:szCs w:val="32"/>
          <w:highlight w:val="none"/>
          <w:lang w:val="en-US" w:eastAsia="zh-CN"/>
        </w:rPr>
        <w:t>（一）</w:t>
      </w:r>
      <w:r>
        <w:rPr>
          <w:rFonts w:hint="eastAsia" w:ascii="方正仿宋简体" w:hAnsi="方正仿宋简体" w:eastAsia="方正仿宋简体" w:cs="方正仿宋简体"/>
          <w:color w:val="auto"/>
          <w:sz w:val="32"/>
          <w:szCs w:val="32"/>
          <w:u w:val="none" w:color="auto"/>
          <w:lang w:eastAsia="zh-CN"/>
        </w:rPr>
        <w:t>供应商积分考核</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合作供应商初始积分为40分，从供应商的供货质量、交货周期、售后服务</w:t>
      </w:r>
      <w:r>
        <w:rPr>
          <w:rFonts w:hint="eastAsia" w:ascii="方正仿宋简体" w:hAnsi="方正仿宋简体" w:eastAsia="方正仿宋简体" w:cs="方正仿宋简体"/>
          <w:color w:val="auto"/>
          <w:sz w:val="32"/>
          <w:szCs w:val="32"/>
          <w:u w:val="none" w:color="auto"/>
          <w:lang w:val="en-US" w:eastAsia="zh-CN"/>
        </w:rPr>
        <w:t>、</w:t>
      </w:r>
      <w:r>
        <w:rPr>
          <w:rFonts w:hint="eastAsia" w:ascii="方正仿宋简体" w:hAnsi="方正仿宋简体" w:eastAsia="方正仿宋简体" w:cs="方正仿宋简体"/>
          <w:color w:val="auto"/>
          <w:sz w:val="32"/>
          <w:szCs w:val="32"/>
          <w:u w:val="none" w:color="auto"/>
          <w:lang w:eastAsia="zh-CN"/>
        </w:rPr>
        <w:t>资质信誉</w:t>
      </w:r>
      <w:r>
        <w:rPr>
          <w:rFonts w:hint="eastAsia" w:ascii="方正仿宋简体" w:hAnsi="方正仿宋简体" w:eastAsia="方正仿宋简体" w:cs="方正仿宋简体"/>
          <w:color w:val="auto"/>
          <w:sz w:val="32"/>
          <w:szCs w:val="32"/>
          <w:u w:val="none" w:color="auto"/>
          <w:lang w:val="en-US" w:eastAsia="zh-CN"/>
        </w:rPr>
        <w:t>等</w:t>
      </w:r>
      <w:r>
        <w:rPr>
          <w:rFonts w:hint="eastAsia" w:ascii="方正仿宋简体" w:hAnsi="方正仿宋简体" w:eastAsia="方正仿宋简体" w:cs="方正仿宋简体"/>
          <w:color w:val="auto"/>
          <w:sz w:val="32"/>
          <w:szCs w:val="32"/>
          <w:u w:val="none" w:color="auto"/>
          <w:lang w:eastAsia="zh-CN"/>
        </w:rPr>
        <w:t>方面进行考核。使用部门、管理部门、采购部门均可书面提出考核建议。</w:t>
      </w:r>
      <w:r>
        <w:rPr>
          <w:rFonts w:hint="eastAsia" w:ascii="方正仿宋简体" w:hAnsi="方正仿宋简体" w:eastAsia="方正仿宋简体" w:cs="方正仿宋简体"/>
          <w:color w:val="auto"/>
          <w:sz w:val="32"/>
          <w:szCs w:val="32"/>
          <w:u w:val="none" w:color="auto"/>
          <w:lang w:val="en-US" w:eastAsia="zh-CN"/>
        </w:rPr>
        <w:t>风险控制部</w:t>
      </w:r>
      <w:r>
        <w:rPr>
          <w:rFonts w:hint="eastAsia" w:ascii="方正仿宋简体" w:hAnsi="方正仿宋简体" w:eastAsia="方正仿宋简体" w:cs="方正仿宋简体"/>
          <w:color w:val="auto"/>
          <w:sz w:val="32"/>
          <w:szCs w:val="32"/>
          <w:u w:val="none" w:color="auto"/>
          <w:lang w:eastAsia="zh-CN"/>
        </w:rPr>
        <w:t>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1.继续合作供应商：考核扣分介于0～7分之间，为可继续合作的供应商。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楷体_GBK" w:hAnsi="方正楷体_GBK" w:eastAsia="方正楷体_GBK" w:cs="方正楷体_GBK"/>
          <w:color w:val="auto"/>
          <w:sz w:val="32"/>
          <w:szCs w:val="32"/>
          <w:highlight w:val="none"/>
          <w:lang w:val="en-US" w:eastAsia="zh-CN"/>
        </w:rPr>
        <w:t>（二）</w:t>
      </w:r>
      <w:r>
        <w:rPr>
          <w:rFonts w:hint="eastAsia" w:ascii="方正仿宋简体" w:hAnsi="方正仿宋简体" w:eastAsia="方正仿宋简体" w:cs="方正仿宋简体"/>
          <w:color w:val="auto"/>
          <w:sz w:val="32"/>
          <w:szCs w:val="32"/>
          <w:u w:val="none" w:color="auto"/>
          <w:lang w:eastAsia="zh-CN"/>
        </w:rPr>
        <w:t>供应商考核方法</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1.</w:t>
      </w:r>
      <w:r>
        <w:rPr>
          <w:rFonts w:hint="eastAsia" w:ascii="方正仿宋简体" w:hAnsi="方正仿宋简体" w:eastAsia="方正仿宋简体" w:cs="方正仿宋简体"/>
          <w:b/>
          <w:color w:val="auto"/>
          <w:sz w:val="32"/>
          <w:szCs w:val="32"/>
          <w:lang w:val="en-US" w:eastAsia="zh-CN"/>
        </w:rPr>
        <w:t>建筑施工方</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（1）质量方面</w:t>
      </w:r>
    </w:p>
    <w:p>
      <w:pPr>
        <w:tabs>
          <w:tab w:val="left" w:pos="2565"/>
        </w:tabs>
        <w:spacing w:line="600" w:lineRule="exact"/>
        <w:ind w:firstLine="640" w:firstLineChars="20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color w:val="auto"/>
          <w:sz w:val="32"/>
          <w:szCs w:val="32"/>
          <w:u w:val="none" w:color="auto"/>
          <w:lang w:eastAsia="zh-CN"/>
        </w:rPr>
        <w:t>①</w:t>
      </w:r>
      <w:r>
        <w:rPr>
          <w:rFonts w:hint="eastAsia" w:ascii="方正仿宋简体" w:hAnsi="方正仿宋简体" w:eastAsia="方正仿宋简体" w:cs="方正仿宋简体"/>
          <w:bCs/>
          <w:color w:val="auto"/>
          <w:sz w:val="32"/>
          <w:szCs w:val="32"/>
          <w:lang w:val="en-US" w:eastAsia="zh-CN"/>
        </w:rPr>
        <w:t>施工材料</w:t>
      </w:r>
      <w:r>
        <w:rPr>
          <w:rFonts w:hint="eastAsia" w:ascii="方正仿宋简体" w:hAnsi="方正仿宋简体" w:eastAsia="方正仿宋简体" w:cs="方正仿宋简体"/>
          <w:bCs/>
          <w:color w:val="auto"/>
          <w:sz w:val="32"/>
          <w:szCs w:val="32"/>
        </w:rPr>
        <w:t>出现质量问题，及时调换，未影响生产的，单次扣1</w:t>
      </w:r>
      <w:r>
        <w:rPr>
          <w:rFonts w:hint="eastAsia" w:ascii="方正仿宋简体" w:hAnsi="方正仿宋简体" w:eastAsia="方正仿宋简体" w:cs="方正仿宋简体"/>
          <w:color w:val="auto"/>
          <w:kern w:val="0"/>
          <w:sz w:val="32"/>
          <w:szCs w:val="32"/>
        </w:rPr>
        <w:t>～</w:t>
      </w:r>
      <w:r>
        <w:rPr>
          <w:rFonts w:hint="eastAsia" w:ascii="方正仿宋简体" w:hAnsi="方正仿宋简体" w:eastAsia="方正仿宋简体" w:cs="方正仿宋简体"/>
          <w:bCs/>
          <w:color w:val="auto"/>
          <w:sz w:val="32"/>
          <w:szCs w:val="32"/>
        </w:rPr>
        <w:t>3分；影响生产的，视严重程度单次扣5</w:t>
      </w:r>
      <w:r>
        <w:rPr>
          <w:rFonts w:hint="eastAsia" w:ascii="方正仿宋简体" w:hAnsi="方正仿宋简体" w:eastAsia="方正仿宋简体" w:cs="方正仿宋简体"/>
          <w:color w:val="auto"/>
          <w:kern w:val="0"/>
          <w:sz w:val="32"/>
          <w:szCs w:val="32"/>
        </w:rPr>
        <w:t>～</w:t>
      </w:r>
      <w:r>
        <w:rPr>
          <w:rFonts w:hint="eastAsia" w:ascii="方正仿宋简体" w:hAnsi="方正仿宋简体" w:eastAsia="方正仿宋简体" w:cs="方正仿宋简体"/>
          <w:bCs/>
          <w:color w:val="auto"/>
          <w:sz w:val="32"/>
          <w:szCs w:val="32"/>
        </w:rPr>
        <w:t>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②</w:t>
      </w:r>
      <w:r>
        <w:rPr>
          <w:rFonts w:hint="eastAsia" w:ascii="方正仿宋简体" w:hAnsi="方正仿宋简体" w:eastAsia="方正仿宋简体" w:cs="方正仿宋简体"/>
          <w:bCs/>
          <w:color w:val="auto"/>
          <w:sz w:val="32"/>
          <w:szCs w:val="32"/>
          <w:lang w:val="en-US" w:eastAsia="zh-CN"/>
        </w:rPr>
        <w:t>施工材料</w:t>
      </w:r>
      <w:r>
        <w:rPr>
          <w:rFonts w:hint="eastAsia" w:ascii="方正仿宋简体" w:hAnsi="方正仿宋简体" w:eastAsia="方正仿宋简体" w:cs="方正仿宋简体"/>
          <w:bCs/>
          <w:color w:val="auto"/>
          <w:sz w:val="32"/>
          <w:szCs w:val="32"/>
        </w:rPr>
        <w:t>存在质量问题，未能及时更换，单次扣10分。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③</w:t>
      </w:r>
      <w:r>
        <w:rPr>
          <w:rFonts w:hint="eastAsia" w:ascii="方正仿宋简体" w:hAnsi="方正仿宋简体" w:eastAsia="方正仿宋简体" w:cs="方正仿宋简体"/>
          <w:bCs/>
          <w:color w:val="auto"/>
          <w:sz w:val="32"/>
          <w:szCs w:val="32"/>
          <w:lang w:val="en-US" w:eastAsia="zh-CN"/>
        </w:rPr>
        <w:t>不能满足工程质量要求的，考核5-10分。</w:t>
      </w:r>
    </w:p>
    <w:p>
      <w:pPr>
        <w:keepNext w:val="0"/>
        <w:keepLines w:val="0"/>
        <w:kinsoku/>
        <w:wordWrap/>
        <w:overflowPunct/>
        <w:topLinePunct w:val="0"/>
        <w:autoSpaceDE/>
        <w:autoSpaceDN/>
        <w:bidi w:val="0"/>
        <w:spacing w:line="600" w:lineRule="exact"/>
        <w:ind w:firstLine="640" w:firstLineChars="200"/>
        <w:rPr>
          <w:rFonts w:hint="default" w:ascii="方正仿宋简体" w:hAnsi="方正仿宋简体" w:eastAsia="方正仿宋简体" w:cs="方正仿宋简体"/>
          <w:bCs/>
          <w:color w:val="auto"/>
          <w:sz w:val="32"/>
          <w:szCs w:val="32"/>
          <w:lang w:val="en-US" w:eastAsia="zh-CN"/>
        </w:rPr>
      </w:pPr>
      <w:r>
        <w:rPr>
          <w:rFonts w:hint="eastAsia" w:ascii="方正仿宋简体" w:hAnsi="方正仿宋简体" w:eastAsia="方正仿宋简体" w:cs="方正仿宋简体"/>
          <w:b w:val="0"/>
          <w:bCs/>
          <w:color w:val="auto"/>
          <w:sz w:val="32"/>
          <w:szCs w:val="32"/>
          <w:lang w:val="en-US" w:eastAsia="zh-CN"/>
        </w:rPr>
        <w:t>（2）</w:t>
      </w:r>
      <w:r>
        <w:rPr>
          <w:rFonts w:hint="eastAsia" w:ascii="方正仿宋简体" w:hAnsi="方正仿宋简体" w:eastAsia="方正仿宋简体" w:cs="方正仿宋简体"/>
          <w:bCs/>
          <w:color w:val="auto"/>
          <w:sz w:val="32"/>
          <w:szCs w:val="32"/>
          <w:lang w:val="en-US" w:eastAsia="zh-CN"/>
        </w:rPr>
        <w:t>工期方面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lang w:val="en-US" w:eastAsia="zh-CN"/>
        </w:rPr>
        <w:t>不能满足进度要求的，考核5-10分。</w:t>
      </w:r>
    </w:p>
    <w:p>
      <w:pPr>
        <w:keepNext w:val="0"/>
        <w:keepLines w:val="0"/>
        <w:kinsoku/>
        <w:wordWrap/>
        <w:overflowPunct/>
        <w:topLinePunct w:val="0"/>
        <w:autoSpaceDE/>
        <w:autoSpaceDN/>
        <w:bidi w:val="0"/>
        <w:spacing w:line="600" w:lineRule="exact"/>
        <w:ind w:firstLine="640" w:firstLineChars="200"/>
        <w:rPr>
          <w:rFonts w:hint="eastAsia" w:ascii="方正楷体_GBK" w:hAnsi="方正楷体_GBK" w:eastAsia="方正楷体_GBK" w:cs="方正楷体_GBK"/>
          <w:b w:val="0"/>
          <w:bCs/>
          <w:color w:val="auto"/>
          <w:sz w:val="32"/>
          <w:szCs w:val="32"/>
          <w:lang w:val="en-US" w:eastAsia="zh-CN"/>
        </w:rPr>
      </w:pPr>
      <w:r>
        <w:rPr>
          <w:rFonts w:hint="eastAsia" w:ascii="方正仿宋简体" w:hAnsi="方正仿宋简体" w:eastAsia="方正仿宋简体" w:cs="方正仿宋简体"/>
          <w:b w:val="0"/>
          <w:bCs/>
          <w:color w:val="auto"/>
          <w:sz w:val="32"/>
          <w:szCs w:val="32"/>
          <w:lang w:val="en-US" w:eastAsia="zh-CN"/>
        </w:rPr>
        <w:t>（3）</w:t>
      </w:r>
      <w:r>
        <w:rPr>
          <w:rFonts w:hint="eastAsia" w:ascii="方正仿宋简体" w:hAnsi="方正仿宋简体" w:eastAsia="方正仿宋简体" w:cs="方正仿宋简体"/>
          <w:bCs/>
          <w:color w:val="auto"/>
          <w:sz w:val="32"/>
          <w:szCs w:val="32"/>
          <w:lang w:val="en-US" w:eastAsia="zh-CN"/>
        </w:rPr>
        <w:t>安全方面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color w:val="auto"/>
          <w:sz w:val="32"/>
          <w:szCs w:val="32"/>
          <w:lang w:val="en-US" w:eastAsia="zh-CN"/>
        </w:rPr>
      </w:pPr>
      <w:r>
        <w:rPr>
          <w:rFonts w:hint="eastAsia" w:ascii="方正仿宋简体" w:hAnsi="方正仿宋简体" w:eastAsia="方正仿宋简体" w:cs="方正仿宋简体"/>
          <w:bCs/>
          <w:color w:val="auto"/>
          <w:sz w:val="32"/>
          <w:szCs w:val="32"/>
        </w:rPr>
        <w:t>现场施工人员</w:t>
      </w:r>
      <w:r>
        <w:rPr>
          <w:rFonts w:hint="eastAsia" w:ascii="方正仿宋简体" w:hAnsi="方正仿宋简体" w:eastAsia="方正仿宋简体" w:cs="方正仿宋简体"/>
          <w:bCs/>
          <w:color w:val="auto"/>
          <w:sz w:val="32"/>
          <w:szCs w:val="32"/>
          <w:lang w:val="en-US" w:eastAsia="zh-CN"/>
        </w:rPr>
        <w:t>不</w:t>
      </w:r>
      <w:r>
        <w:rPr>
          <w:rFonts w:hint="eastAsia" w:ascii="方正仿宋简体" w:hAnsi="方正仿宋简体" w:eastAsia="方正仿宋简体" w:cs="方正仿宋简体"/>
          <w:bCs/>
          <w:color w:val="auto"/>
          <w:sz w:val="32"/>
          <w:szCs w:val="32"/>
        </w:rPr>
        <w:t>服从招标方</w:t>
      </w:r>
      <w:r>
        <w:rPr>
          <w:rFonts w:hint="eastAsia" w:ascii="方正仿宋简体" w:hAnsi="方正仿宋简体" w:eastAsia="方正仿宋简体" w:cs="方正仿宋简体"/>
          <w:bCs/>
          <w:color w:val="auto"/>
          <w:sz w:val="32"/>
          <w:szCs w:val="32"/>
          <w:lang w:val="en-US" w:eastAsia="zh-CN"/>
        </w:rPr>
        <w:t>安全</w:t>
      </w:r>
      <w:r>
        <w:rPr>
          <w:rFonts w:hint="eastAsia" w:ascii="方正仿宋简体" w:hAnsi="方正仿宋简体" w:eastAsia="方正仿宋简体" w:cs="方正仿宋简体"/>
          <w:bCs/>
          <w:color w:val="auto"/>
          <w:sz w:val="32"/>
          <w:szCs w:val="32"/>
        </w:rPr>
        <w:t>管理</w:t>
      </w:r>
      <w:r>
        <w:rPr>
          <w:rFonts w:hint="eastAsia" w:ascii="方正仿宋简体" w:hAnsi="方正仿宋简体" w:eastAsia="方正仿宋简体" w:cs="方正仿宋简体"/>
          <w:bCs/>
          <w:color w:val="auto"/>
          <w:sz w:val="32"/>
          <w:szCs w:val="32"/>
          <w:lang w:val="en-US" w:eastAsia="zh-CN"/>
        </w:rPr>
        <w:t>的</w:t>
      </w:r>
      <w:r>
        <w:rPr>
          <w:rFonts w:hint="eastAsia" w:ascii="方正仿宋简体" w:hAnsi="方正仿宋简体" w:eastAsia="方正仿宋简体" w:cs="方正仿宋简体"/>
          <w:bCs/>
          <w:color w:val="auto"/>
          <w:sz w:val="32"/>
          <w:szCs w:val="32"/>
          <w:lang w:eastAsia="zh-CN"/>
        </w:rPr>
        <w:t>，</w:t>
      </w:r>
      <w:r>
        <w:rPr>
          <w:rFonts w:hint="eastAsia" w:ascii="方正仿宋简体" w:hAnsi="方正仿宋简体" w:eastAsia="方正仿宋简体" w:cs="方正仿宋简体"/>
          <w:bCs/>
          <w:color w:val="auto"/>
          <w:sz w:val="32"/>
          <w:szCs w:val="32"/>
          <w:lang w:val="en-US" w:eastAsia="zh-CN"/>
        </w:rPr>
        <w:t>考核5-10分。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w:t>
      </w:r>
      <w:r>
        <w:rPr>
          <w:rFonts w:hint="eastAsia" w:ascii="方正仿宋简体" w:hAnsi="方正仿宋简体" w:eastAsia="方正仿宋简体" w:cs="方正仿宋简体"/>
          <w:bCs/>
          <w:color w:val="auto"/>
          <w:sz w:val="32"/>
          <w:szCs w:val="32"/>
          <w:lang w:val="en-US" w:eastAsia="zh-CN"/>
        </w:rPr>
        <w:t>4</w:t>
      </w:r>
      <w:r>
        <w:rPr>
          <w:rFonts w:hint="eastAsia" w:ascii="方正仿宋简体" w:hAnsi="方正仿宋简体" w:eastAsia="方正仿宋简体" w:cs="方正仿宋简体"/>
          <w:bCs/>
          <w:color w:val="auto"/>
          <w:sz w:val="32"/>
          <w:szCs w:val="32"/>
        </w:rPr>
        <w:t>）售后方面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①对我公司的售后服务要求不能及时响应，单次扣2分。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②售后人员不能及时解决问题，单次扣3分。</w:t>
      </w:r>
    </w:p>
    <w:p>
      <w:pPr>
        <w:keepNext w:val="0"/>
        <w:keepLines w:val="0"/>
        <w:kinsoku/>
        <w:wordWrap/>
        <w:overflowPunct/>
        <w:topLinePunct w:val="0"/>
        <w:autoSpaceDE/>
        <w:autoSpaceDN/>
        <w:bidi w:val="0"/>
        <w:spacing w:line="600" w:lineRule="exact"/>
        <w:ind w:firstLine="640" w:firstLineChars="200"/>
        <w:rPr>
          <w:rFonts w:hint="default" w:ascii="方正仿宋简体" w:hAnsi="方正仿宋简体" w:eastAsia="方正仿宋简体" w:cs="方正仿宋简体"/>
          <w:bCs/>
          <w:color w:val="auto"/>
          <w:sz w:val="32"/>
          <w:szCs w:val="32"/>
          <w:lang w:val="en-US" w:eastAsia="zh-CN"/>
        </w:rPr>
      </w:pPr>
      <w:r>
        <w:rPr>
          <w:rFonts w:hint="eastAsia" w:ascii="方正仿宋简体" w:hAnsi="方正仿宋简体" w:eastAsia="方正仿宋简体" w:cs="方正仿宋简体"/>
          <w:bCs/>
          <w:color w:val="auto"/>
          <w:sz w:val="32"/>
          <w:szCs w:val="32"/>
        </w:rPr>
        <w:t>③在质保期之内，拒绝提供售后服务，单次扣5分。</w:t>
      </w:r>
    </w:p>
    <w:p>
      <w:pPr>
        <w:keepNext w:val="0"/>
        <w:keepLines w:val="0"/>
        <w:numPr>
          <w:ilvl w:val="0"/>
          <w:numId w:val="0"/>
        </w:numPr>
        <w:kinsoku/>
        <w:wordWrap/>
        <w:overflowPunct/>
        <w:topLinePunct w:val="0"/>
        <w:autoSpaceDE/>
        <w:autoSpaceDN/>
        <w:bidi w:val="0"/>
        <w:spacing w:line="600" w:lineRule="exact"/>
        <w:ind w:left="560" w:leftChars="0"/>
        <w:rPr>
          <w:rFonts w:hint="eastAsia" w:ascii="方正楷体_GBK" w:hAnsi="方正楷体_GBK" w:eastAsia="方正楷体_GBK" w:cs="方正楷体_GBK"/>
          <w:b w:val="0"/>
          <w:bCs/>
          <w:color w:val="auto"/>
          <w:sz w:val="32"/>
          <w:szCs w:val="32"/>
          <w:lang w:val="en-US" w:eastAsia="zh-CN"/>
        </w:rPr>
      </w:pPr>
      <w:r>
        <w:rPr>
          <w:rFonts w:hint="eastAsia" w:ascii="方正仿宋简体" w:hAnsi="方正仿宋简体" w:eastAsia="方正仿宋简体" w:cs="方正仿宋简体"/>
          <w:color w:val="auto"/>
          <w:sz w:val="32"/>
          <w:szCs w:val="32"/>
          <w:u w:val="none" w:color="auto"/>
          <w:lang w:val="en-US" w:eastAsia="zh-CN"/>
        </w:rPr>
        <w:t>（5）</w:t>
      </w:r>
      <w:r>
        <w:rPr>
          <w:rFonts w:hint="eastAsia" w:ascii="方正仿宋简体" w:hAnsi="方正仿宋简体" w:eastAsia="方正仿宋简体" w:cs="方正仿宋简体"/>
          <w:bCs/>
          <w:color w:val="auto"/>
          <w:sz w:val="32"/>
          <w:szCs w:val="32"/>
          <w:lang w:val="en-US" w:eastAsia="zh-CN"/>
        </w:rPr>
        <w:t>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①</w:t>
      </w:r>
      <w:r>
        <w:rPr>
          <w:rFonts w:hint="eastAsia" w:ascii="方正仿宋简体" w:hAnsi="方正仿宋简体" w:eastAsia="方正仿宋简体" w:cs="方正仿宋简体"/>
          <w:bCs/>
          <w:color w:val="auto"/>
          <w:sz w:val="32"/>
          <w:szCs w:val="32"/>
          <w:highlight w:val="none"/>
        </w:rPr>
        <w:t>中标之后拒绝签订合同或拒绝履行合同，视影响生产程度严重的单次扣5</w:t>
      </w:r>
      <w:r>
        <w:rPr>
          <w:rFonts w:hint="eastAsia" w:ascii="方正仿宋简体" w:hAnsi="方正仿宋简体" w:eastAsia="方正仿宋简体" w:cs="方正仿宋简体"/>
          <w:color w:val="auto"/>
          <w:kern w:val="0"/>
          <w:sz w:val="32"/>
          <w:szCs w:val="32"/>
          <w:highlight w:val="none"/>
        </w:rPr>
        <w:t>～</w:t>
      </w:r>
      <w:r>
        <w:rPr>
          <w:rFonts w:hint="eastAsia" w:ascii="方正仿宋简体" w:hAnsi="方正仿宋简体" w:eastAsia="方正仿宋简体" w:cs="方正仿宋简体"/>
          <w:bCs/>
          <w:color w:val="auto"/>
          <w:sz w:val="32"/>
          <w:szCs w:val="32"/>
          <w:highlight w:val="none"/>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②交货后不能及时开具发票并送交至业务员，单次扣1分。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③未按合同明细开票，弄虚作假，视严重程度单次扣5</w:t>
      </w:r>
      <w:r>
        <w:rPr>
          <w:rFonts w:hint="eastAsia" w:ascii="方正仿宋简体" w:hAnsi="方正仿宋简体" w:eastAsia="方正仿宋简体" w:cs="方正仿宋简体"/>
          <w:color w:val="auto"/>
          <w:kern w:val="0"/>
          <w:sz w:val="32"/>
          <w:szCs w:val="32"/>
        </w:rPr>
        <w:t>～</w:t>
      </w:r>
      <w:r>
        <w:rPr>
          <w:rFonts w:hint="eastAsia" w:ascii="方正仿宋简体" w:hAnsi="方正仿宋简体" w:eastAsia="方正仿宋简体" w:cs="方正仿宋简体"/>
          <w:bCs/>
          <w:color w:val="auto"/>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④注册信息及基本资质证书不属实，视严重程度单次扣3</w:t>
      </w:r>
      <w:r>
        <w:rPr>
          <w:rFonts w:hint="eastAsia" w:ascii="方正仿宋简体" w:hAnsi="方正仿宋简体" w:eastAsia="方正仿宋简体" w:cs="方正仿宋简体"/>
          <w:color w:val="auto"/>
          <w:kern w:val="0"/>
          <w:sz w:val="32"/>
          <w:szCs w:val="32"/>
        </w:rPr>
        <w:t>～</w:t>
      </w:r>
      <w:r>
        <w:rPr>
          <w:rFonts w:hint="eastAsia" w:ascii="方正仿宋简体" w:hAnsi="方正仿宋简体" w:eastAsia="方正仿宋简体" w:cs="方正仿宋简体"/>
          <w:bCs/>
          <w:color w:val="auto"/>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⑤违反廉洁协议，视严重程度单次扣5</w:t>
      </w:r>
      <w:r>
        <w:rPr>
          <w:rFonts w:hint="eastAsia" w:ascii="方正仿宋简体" w:hAnsi="方正仿宋简体" w:eastAsia="方正仿宋简体" w:cs="方正仿宋简体"/>
          <w:color w:val="auto"/>
          <w:kern w:val="0"/>
          <w:sz w:val="32"/>
          <w:szCs w:val="32"/>
        </w:rPr>
        <w:t>～</w:t>
      </w:r>
      <w:r>
        <w:rPr>
          <w:rFonts w:hint="eastAsia" w:ascii="方正仿宋简体" w:hAnsi="方正仿宋简体" w:eastAsia="方正仿宋简体" w:cs="方正仿宋简体"/>
          <w:bCs/>
          <w:color w:val="auto"/>
          <w:sz w:val="32"/>
          <w:szCs w:val="32"/>
        </w:rPr>
        <w:t>10分。</w:t>
      </w:r>
    </w:p>
    <w:p>
      <w:pPr>
        <w:keepNext w:val="0"/>
        <w:keepLines w:val="0"/>
        <w:kinsoku/>
        <w:wordWrap/>
        <w:overflowPunct/>
        <w:topLinePunct w:val="0"/>
        <w:autoSpaceDE/>
        <w:autoSpaceDN/>
        <w:bidi w:val="0"/>
        <w:spacing w:line="600" w:lineRule="exact"/>
        <w:ind w:firstLine="643" w:firstLineChars="200"/>
        <w:rPr>
          <w:rFonts w:hint="eastAsia" w:ascii="方正仿宋简体" w:hAnsi="方正仿宋简体" w:eastAsia="方正仿宋简体" w:cs="方正仿宋简体"/>
          <w:b/>
          <w:color w:val="auto"/>
          <w:sz w:val="32"/>
          <w:szCs w:val="32"/>
        </w:rPr>
      </w:pPr>
      <w:r>
        <w:rPr>
          <w:rFonts w:hint="eastAsia" w:ascii="方正仿宋简体" w:hAnsi="方正仿宋简体" w:eastAsia="方正仿宋简体" w:cs="方正仿宋简体"/>
          <w:b/>
          <w:color w:val="auto"/>
          <w:sz w:val="32"/>
          <w:szCs w:val="32"/>
        </w:rPr>
        <w:t>2.备品备件供应商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（1）质量方面</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①所供产品出现质量问题，及时调换，未影响生产的，单次扣1</w:t>
      </w:r>
      <w:r>
        <w:rPr>
          <w:rFonts w:hint="eastAsia" w:ascii="方正仿宋简体" w:hAnsi="方正仿宋简体" w:eastAsia="方正仿宋简体" w:cs="方正仿宋简体"/>
          <w:color w:val="auto"/>
          <w:kern w:val="0"/>
          <w:sz w:val="32"/>
          <w:szCs w:val="32"/>
        </w:rPr>
        <w:t>～</w:t>
      </w:r>
      <w:r>
        <w:rPr>
          <w:rFonts w:hint="eastAsia" w:ascii="方正仿宋简体" w:hAnsi="方正仿宋简体" w:eastAsia="方正仿宋简体" w:cs="方正仿宋简体"/>
          <w:bCs/>
          <w:color w:val="auto"/>
          <w:sz w:val="32"/>
          <w:szCs w:val="32"/>
        </w:rPr>
        <w:t>3分；影响生产的，视严重程度单次扣5</w:t>
      </w:r>
      <w:r>
        <w:rPr>
          <w:rFonts w:hint="eastAsia" w:ascii="方正仿宋简体" w:hAnsi="方正仿宋简体" w:eastAsia="方正仿宋简体" w:cs="方正仿宋简体"/>
          <w:color w:val="auto"/>
          <w:kern w:val="0"/>
          <w:sz w:val="32"/>
          <w:szCs w:val="32"/>
        </w:rPr>
        <w:t>～</w:t>
      </w:r>
      <w:r>
        <w:rPr>
          <w:rFonts w:hint="eastAsia" w:ascii="方正仿宋简体" w:hAnsi="方正仿宋简体" w:eastAsia="方正仿宋简体" w:cs="方正仿宋简体"/>
          <w:bCs/>
          <w:color w:val="auto"/>
          <w:sz w:val="32"/>
          <w:szCs w:val="32"/>
        </w:rPr>
        <w:t>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②所供产品存在质量问题，未能及时更换，单次扣10分。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③所供产品质量问题导致设备故障，视严重程度单次扣5</w:t>
      </w:r>
      <w:r>
        <w:rPr>
          <w:rFonts w:hint="eastAsia" w:ascii="方正仿宋简体" w:hAnsi="方正仿宋简体" w:eastAsia="方正仿宋简体" w:cs="方正仿宋简体"/>
          <w:color w:val="auto"/>
          <w:kern w:val="0"/>
          <w:sz w:val="32"/>
          <w:szCs w:val="32"/>
        </w:rPr>
        <w:t>～</w:t>
      </w:r>
      <w:r>
        <w:rPr>
          <w:rFonts w:hint="eastAsia" w:ascii="方正仿宋简体" w:hAnsi="方正仿宋简体" w:eastAsia="方正仿宋简体" w:cs="方正仿宋简体"/>
          <w:bCs/>
          <w:color w:val="auto"/>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（2）交货方面</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①交货时无质检报告或合格证等必要资料的，单次扣2分。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②交货时未按规定包装的，单次扣1分。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color w:val="auto"/>
          <w:kern w:val="0"/>
          <w:sz w:val="32"/>
          <w:szCs w:val="32"/>
        </w:rPr>
        <w:t>～</w:t>
      </w:r>
      <w:r>
        <w:rPr>
          <w:rFonts w:hint="eastAsia" w:ascii="方正仿宋简体" w:hAnsi="方正仿宋简体" w:eastAsia="方正仿宋简体" w:cs="方正仿宋简体"/>
          <w:bCs/>
          <w:color w:val="auto"/>
          <w:sz w:val="32"/>
          <w:szCs w:val="32"/>
        </w:rPr>
        <w:t>10分。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④交货过程中串通作假，视严重程度单次扣5</w:t>
      </w:r>
      <w:r>
        <w:rPr>
          <w:rFonts w:hint="eastAsia" w:ascii="方正仿宋简体" w:hAnsi="方正仿宋简体" w:eastAsia="方正仿宋简体" w:cs="方正仿宋简体"/>
          <w:color w:val="auto"/>
          <w:kern w:val="0"/>
          <w:sz w:val="32"/>
          <w:szCs w:val="32"/>
        </w:rPr>
        <w:t>～</w:t>
      </w:r>
      <w:r>
        <w:rPr>
          <w:rFonts w:hint="eastAsia" w:ascii="方正仿宋简体" w:hAnsi="方正仿宋简体" w:eastAsia="方正仿宋简体" w:cs="方正仿宋简体"/>
          <w:bCs/>
          <w:color w:val="auto"/>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（3）售后方面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①对我公司的售后服务要求不能及时响应，单次扣2分。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②售后人员不能及时解决问题，单次扣3分。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③在质保期之内，拒绝提供售后服务，单次扣5分。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（4）资信方面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①中标之后拒绝签订合同或拒绝履行合同，视影响生产程度严重的单次扣5</w:t>
      </w:r>
      <w:r>
        <w:rPr>
          <w:rFonts w:hint="eastAsia" w:ascii="方正仿宋简体" w:hAnsi="方正仿宋简体" w:eastAsia="方正仿宋简体" w:cs="方正仿宋简体"/>
          <w:color w:val="auto"/>
          <w:kern w:val="0"/>
          <w:sz w:val="32"/>
          <w:szCs w:val="32"/>
        </w:rPr>
        <w:t>～</w:t>
      </w:r>
      <w:r>
        <w:rPr>
          <w:rFonts w:hint="eastAsia" w:ascii="方正仿宋简体" w:hAnsi="方正仿宋简体" w:eastAsia="方正仿宋简体" w:cs="方正仿宋简体"/>
          <w:bCs/>
          <w:color w:val="auto"/>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②交货后不能及时开具发票并送交至业务员，单次扣1分。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③未按合同明细开票，弄虚作假，视严重程度单次扣5</w:t>
      </w:r>
      <w:r>
        <w:rPr>
          <w:rFonts w:hint="eastAsia" w:ascii="方正仿宋简体" w:hAnsi="方正仿宋简体" w:eastAsia="方正仿宋简体" w:cs="方正仿宋简体"/>
          <w:color w:val="auto"/>
          <w:kern w:val="0"/>
          <w:sz w:val="32"/>
          <w:szCs w:val="32"/>
        </w:rPr>
        <w:t>～</w:t>
      </w:r>
      <w:r>
        <w:rPr>
          <w:rFonts w:hint="eastAsia" w:ascii="方正仿宋简体" w:hAnsi="方正仿宋简体" w:eastAsia="方正仿宋简体" w:cs="方正仿宋简体"/>
          <w:bCs/>
          <w:color w:val="auto"/>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④注册信息及基本资质证书不属实，视严重程度单次扣3</w:t>
      </w:r>
      <w:r>
        <w:rPr>
          <w:rFonts w:hint="eastAsia" w:ascii="方正仿宋简体" w:hAnsi="方正仿宋简体" w:eastAsia="方正仿宋简体" w:cs="方正仿宋简体"/>
          <w:color w:val="auto"/>
          <w:kern w:val="0"/>
          <w:sz w:val="32"/>
          <w:szCs w:val="32"/>
        </w:rPr>
        <w:t>～</w:t>
      </w:r>
      <w:r>
        <w:rPr>
          <w:rFonts w:hint="eastAsia" w:ascii="方正仿宋简体" w:hAnsi="方正仿宋简体" w:eastAsia="方正仿宋简体" w:cs="方正仿宋简体"/>
          <w:bCs/>
          <w:color w:val="auto"/>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⑤违反廉洁协议，视严重程度单次扣5</w:t>
      </w:r>
      <w:r>
        <w:rPr>
          <w:rFonts w:hint="eastAsia" w:ascii="方正仿宋简体" w:hAnsi="方正仿宋简体" w:eastAsia="方正仿宋简体" w:cs="方正仿宋简体"/>
          <w:color w:val="auto"/>
          <w:kern w:val="0"/>
          <w:sz w:val="32"/>
          <w:szCs w:val="32"/>
        </w:rPr>
        <w:t>～</w:t>
      </w:r>
      <w:r>
        <w:rPr>
          <w:rFonts w:hint="eastAsia" w:ascii="方正仿宋简体" w:hAnsi="方正仿宋简体" w:eastAsia="方正仿宋简体" w:cs="方正仿宋简体"/>
          <w:bCs/>
          <w:color w:val="auto"/>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⑥因知识产权引起纠纷，除按合同规定执行外，视严重程度单次扣3</w:t>
      </w:r>
      <w:r>
        <w:rPr>
          <w:rFonts w:hint="eastAsia" w:ascii="方正仿宋简体" w:hAnsi="方正仿宋简体" w:eastAsia="方正仿宋简体" w:cs="方正仿宋简体"/>
          <w:color w:val="auto"/>
          <w:kern w:val="0"/>
          <w:sz w:val="32"/>
          <w:szCs w:val="32"/>
        </w:rPr>
        <w:t>～</w:t>
      </w:r>
      <w:r>
        <w:rPr>
          <w:rFonts w:hint="eastAsia" w:ascii="方正仿宋简体" w:hAnsi="方正仿宋简体" w:eastAsia="方正仿宋简体" w:cs="方正仿宋简体"/>
          <w:bCs/>
          <w:color w:val="auto"/>
          <w:sz w:val="32"/>
          <w:szCs w:val="32"/>
        </w:rPr>
        <w:t>10分。</w:t>
      </w:r>
    </w:p>
    <w:p>
      <w:pPr>
        <w:keepNext w:val="0"/>
        <w:keepLines w:val="0"/>
        <w:kinsoku/>
        <w:wordWrap/>
        <w:overflowPunct/>
        <w:topLinePunct w:val="0"/>
        <w:autoSpaceDE/>
        <w:autoSpaceDN/>
        <w:bidi w:val="0"/>
        <w:spacing w:line="600" w:lineRule="exact"/>
        <w:ind w:firstLine="643" w:firstLineChars="200"/>
        <w:rPr>
          <w:rFonts w:hint="eastAsia" w:ascii="方正仿宋简体" w:hAnsi="方正仿宋简体" w:eastAsia="方正仿宋简体" w:cs="方正仿宋简体"/>
          <w:b/>
          <w:color w:val="auto"/>
          <w:sz w:val="32"/>
          <w:szCs w:val="32"/>
        </w:rPr>
      </w:pPr>
      <w:r>
        <w:rPr>
          <w:rFonts w:hint="eastAsia" w:ascii="方正仿宋简体" w:hAnsi="方正仿宋简体" w:eastAsia="方正仿宋简体" w:cs="方正仿宋简体"/>
          <w:b/>
          <w:color w:val="auto"/>
          <w:sz w:val="32"/>
          <w:szCs w:val="32"/>
        </w:rPr>
        <w:t>3.物流承运商</w:t>
      </w:r>
    </w:p>
    <w:p>
      <w:pPr>
        <w:keepNext w:val="0"/>
        <w:keepLines w:val="0"/>
        <w:tabs>
          <w:tab w:val="left" w:pos="851"/>
        </w:tabs>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（1）车船要求方面</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color w:val="auto"/>
          <w:kern w:val="0"/>
          <w:sz w:val="32"/>
          <w:szCs w:val="32"/>
        </w:rPr>
        <w:t>～</w:t>
      </w:r>
      <w:r>
        <w:rPr>
          <w:rFonts w:hint="eastAsia" w:ascii="方正仿宋简体" w:hAnsi="方正仿宋简体" w:eastAsia="方正仿宋简体" w:cs="方正仿宋简体"/>
          <w:bCs/>
          <w:color w:val="auto"/>
          <w:sz w:val="32"/>
          <w:szCs w:val="32"/>
        </w:rPr>
        <w:t>5分。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②车船状况保持完好、设施齐全，发现缺损扣1</w:t>
      </w:r>
      <w:r>
        <w:rPr>
          <w:rFonts w:hint="eastAsia" w:ascii="方正仿宋简体" w:hAnsi="方正仿宋简体" w:eastAsia="方正仿宋简体" w:cs="方正仿宋简体"/>
          <w:color w:val="auto"/>
          <w:kern w:val="0"/>
          <w:sz w:val="32"/>
          <w:szCs w:val="32"/>
        </w:rPr>
        <w:t>～</w:t>
      </w:r>
      <w:r>
        <w:rPr>
          <w:rFonts w:hint="eastAsia" w:ascii="方正仿宋简体" w:hAnsi="方正仿宋简体" w:eastAsia="方正仿宋简体" w:cs="方正仿宋简体"/>
          <w:bCs/>
          <w:color w:val="auto"/>
          <w:sz w:val="32"/>
          <w:szCs w:val="32"/>
        </w:rPr>
        <w:t>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（2）计划完成方面</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运输单位须按发货计划安排车船完成运输任务，否则单次扣2分。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（3）资信方面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①中标之后拒绝签订合同或拒绝履行合同，视影响运输严重程度单次扣3</w:t>
      </w:r>
      <w:r>
        <w:rPr>
          <w:rFonts w:hint="eastAsia" w:ascii="方正仿宋简体" w:hAnsi="方正仿宋简体" w:eastAsia="方正仿宋简体" w:cs="方正仿宋简体"/>
          <w:color w:val="auto"/>
          <w:kern w:val="0"/>
          <w:sz w:val="32"/>
          <w:szCs w:val="32"/>
        </w:rPr>
        <w:t>～</w:t>
      </w:r>
      <w:r>
        <w:rPr>
          <w:rFonts w:hint="eastAsia" w:ascii="方正仿宋简体" w:hAnsi="方正仿宋简体" w:eastAsia="方正仿宋简体" w:cs="方正仿宋简体"/>
          <w:bCs/>
          <w:color w:val="auto"/>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②不及时开具发票并送交至业务员，单次扣1分。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③未按实际运输任务明细开票，弄虚作假，视严重程度单次扣5</w:t>
      </w:r>
      <w:r>
        <w:rPr>
          <w:rFonts w:hint="eastAsia" w:ascii="方正仿宋简体" w:hAnsi="方正仿宋简体" w:eastAsia="方正仿宋简体" w:cs="方正仿宋简体"/>
          <w:color w:val="auto"/>
          <w:kern w:val="0"/>
          <w:sz w:val="32"/>
          <w:szCs w:val="32"/>
        </w:rPr>
        <w:t>～</w:t>
      </w:r>
      <w:r>
        <w:rPr>
          <w:rFonts w:hint="eastAsia" w:ascii="方正仿宋简体" w:hAnsi="方正仿宋简体" w:eastAsia="方正仿宋简体" w:cs="方正仿宋简体"/>
          <w:bCs/>
          <w:color w:val="auto"/>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④注册信息及基本资质证书不属实，视严重程度单次扣3</w:t>
      </w:r>
      <w:r>
        <w:rPr>
          <w:rFonts w:hint="eastAsia" w:ascii="方正仿宋简体" w:hAnsi="方正仿宋简体" w:eastAsia="方正仿宋简体" w:cs="方正仿宋简体"/>
          <w:color w:val="auto"/>
          <w:kern w:val="0"/>
          <w:sz w:val="32"/>
          <w:szCs w:val="32"/>
        </w:rPr>
        <w:t>～</w:t>
      </w:r>
      <w:r>
        <w:rPr>
          <w:rFonts w:hint="eastAsia" w:ascii="方正仿宋简体" w:hAnsi="方正仿宋简体" w:eastAsia="方正仿宋简体" w:cs="方正仿宋简体"/>
          <w:bCs/>
          <w:color w:val="auto"/>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color w:val="auto"/>
          <w:sz w:val="32"/>
          <w:szCs w:val="32"/>
          <w:highlight w:val="yellow"/>
        </w:rPr>
      </w:pPr>
      <w:r>
        <w:rPr>
          <w:rFonts w:hint="eastAsia" w:ascii="方正仿宋简体" w:hAnsi="方正仿宋简体" w:eastAsia="方正仿宋简体" w:cs="方正仿宋简体"/>
          <w:bCs/>
          <w:color w:val="auto"/>
          <w:sz w:val="32"/>
          <w:szCs w:val="32"/>
        </w:rPr>
        <w:t>⑤违反廉洁协议，视严重程度单次扣5</w:t>
      </w:r>
      <w:r>
        <w:rPr>
          <w:rFonts w:hint="eastAsia" w:ascii="方正仿宋简体" w:hAnsi="方正仿宋简体" w:eastAsia="方正仿宋简体" w:cs="方正仿宋简体"/>
          <w:color w:val="auto"/>
          <w:kern w:val="0"/>
          <w:sz w:val="32"/>
          <w:szCs w:val="32"/>
        </w:rPr>
        <w:t>～</w:t>
      </w:r>
      <w:r>
        <w:rPr>
          <w:rFonts w:hint="eastAsia" w:ascii="方正仿宋简体" w:hAnsi="方正仿宋简体" w:eastAsia="方正仿宋简体" w:cs="方正仿宋简体"/>
          <w:bCs/>
          <w:color w:val="auto"/>
          <w:sz w:val="32"/>
          <w:szCs w:val="32"/>
        </w:rPr>
        <w:t>10分。</w:t>
      </w:r>
    </w:p>
    <w:p>
      <w:pPr>
        <w:spacing w:line="600" w:lineRule="exact"/>
        <w:ind w:firstLine="643" w:firstLineChars="200"/>
        <w:rPr>
          <w:rFonts w:ascii="黑体" w:hAnsi="黑体" w:eastAsia="黑体" w:cs="仿宋"/>
          <w:b/>
          <w:bCs/>
          <w:color w:val="auto"/>
          <w:sz w:val="34"/>
          <w:szCs w:val="34"/>
        </w:rPr>
      </w:pPr>
      <w:r>
        <w:rPr>
          <w:rFonts w:hint="eastAsia" w:ascii="方正仿宋简体" w:hAnsi="方正仿宋简体" w:eastAsia="方正仿宋简体" w:cs="方正仿宋简体"/>
          <w:b/>
          <w:bCs/>
          <w:color w:val="auto"/>
          <w:sz w:val="32"/>
          <w:szCs w:val="32"/>
        </w:rPr>
        <w:t>从负面清单中消除的流程</w:t>
      </w:r>
    </w:p>
    <w:p>
      <w:pPr>
        <w:spacing w:line="600" w:lineRule="exact"/>
        <w:ind w:firstLine="640" w:firstLineChars="200"/>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（一）</w:t>
      </w:r>
      <w:r>
        <w:rPr>
          <w:rFonts w:hint="eastAsia" w:ascii="方正仿宋简体" w:hAnsi="方正仿宋简体" w:eastAsia="方正仿宋简体" w:cs="方正仿宋简体"/>
          <w:color w:val="auto"/>
          <w:sz w:val="32"/>
          <w:szCs w:val="32"/>
        </w:rPr>
        <w:t>供应商提出申请</w:t>
      </w:r>
    </w:p>
    <w:p>
      <w:pPr>
        <w:spacing w:line="600" w:lineRule="exact"/>
        <w:ind w:firstLine="640" w:firstLineChars="200"/>
        <w:rPr>
          <w:rFonts w:hint="eastAsia" w:ascii="方正仿宋简体" w:hAnsi="方正仿宋简体" w:eastAsia="方正仿宋简体" w:cs="方正仿宋简体"/>
          <w:color w:val="auto"/>
          <w:sz w:val="32"/>
          <w:szCs w:val="32"/>
        </w:rPr>
      </w:pPr>
      <w:r>
        <w:rPr>
          <w:rFonts w:hint="eastAsia" w:ascii="方正仿宋_GBK" w:hAnsi="方正仿宋_GBK" w:eastAsia="方正仿宋_GBK" w:cs="方正仿宋_GBK"/>
          <w:color w:val="auto"/>
          <w:sz w:val="32"/>
          <w:szCs w:val="32"/>
        </w:rPr>
        <w:t>1.</w:t>
      </w:r>
      <w:r>
        <w:rPr>
          <w:rFonts w:hint="eastAsia" w:ascii="方正仿宋简体" w:hAnsi="方正仿宋简体" w:eastAsia="方正仿宋简体" w:cs="方正仿宋简体"/>
          <w:color w:val="auto"/>
          <w:sz w:val="32"/>
          <w:szCs w:val="32"/>
        </w:rPr>
        <w:t>供应商提出负面清单消除的书面申请。</w:t>
      </w:r>
    </w:p>
    <w:p>
      <w:pPr>
        <w:spacing w:line="600" w:lineRule="exact"/>
        <w:ind w:firstLine="640" w:firstLineChars="200"/>
        <w:rPr>
          <w:rFonts w:hint="eastAsia" w:ascii="方正仿宋简体" w:hAnsi="方正仿宋简体" w:eastAsia="方正仿宋简体" w:cs="方正仿宋简体"/>
          <w:color w:val="auto"/>
          <w:sz w:val="32"/>
          <w:szCs w:val="32"/>
        </w:rPr>
      </w:pPr>
      <w:r>
        <w:rPr>
          <w:rFonts w:hint="eastAsia" w:ascii="方正仿宋_GBK" w:hAnsi="方正仿宋_GBK" w:eastAsia="方正仿宋_GBK" w:cs="方正仿宋_GBK"/>
          <w:color w:val="auto"/>
          <w:sz w:val="32"/>
          <w:szCs w:val="32"/>
        </w:rPr>
        <w:t>2.</w:t>
      </w:r>
      <w:r>
        <w:rPr>
          <w:rFonts w:hint="eastAsia" w:ascii="方正仿宋简体" w:hAnsi="方正仿宋简体" w:eastAsia="方正仿宋简体" w:cs="方正仿宋简体"/>
          <w:color w:val="auto"/>
          <w:sz w:val="32"/>
          <w:szCs w:val="32"/>
        </w:rPr>
        <w:t>供应商提供针对考核项的整改措施及效果等相关文件材料。</w:t>
      </w:r>
    </w:p>
    <w:p>
      <w:pPr>
        <w:spacing w:line="600" w:lineRule="exact"/>
        <w:ind w:firstLine="640" w:firstLineChars="200"/>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（二）</w:t>
      </w:r>
      <w:r>
        <w:rPr>
          <w:rFonts w:hint="eastAsia" w:ascii="方正仿宋简体" w:hAnsi="方正仿宋简体" w:eastAsia="方正仿宋简体" w:cs="方正仿宋简体"/>
          <w:color w:val="auto"/>
          <w:sz w:val="32"/>
          <w:szCs w:val="32"/>
        </w:rPr>
        <w:t>确认与消除</w:t>
      </w:r>
    </w:p>
    <w:p>
      <w:pPr>
        <w:spacing w:line="600" w:lineRule="exact"/>
        <w:ind w:firstLine="675"/>
        <w:rPr>
          <w:rFonts w:hint="eastAsia" w:ascii="方正仿宋简体" w:hAnsi="方正仿宋简体" w:eastAsia="方正仿宋简体" w:cs="方正仿宋简体"/>
          <w:color w:val="auto"/>
          <w:sz w:val="32"/>
          <w:szCs w:val="32"/>
        </w:rPr>
      </w:pPr>
      <w:r>
        <w:rPr>
          <w:rFonts w:hint="eastAsia" w:ascii="方正仿宋_GBK" w:hAnsi="方正仿宋_GBK" w:eastAsia="方正仿宋_GBK" w:cs="方正仿宋_GBK"/>
          <w:color w:val="auto"/>
          <w:sz w:val="32"/>
          <w:szCs w:val="32"/>
        </w:rPr>
        <w:t>1.</w:t>
      </w:r>
      <w:r>
        <w:rPr>
          <w:rFonts w:hint="eastAsia" w:ascii="方正仿宋简体" w:hAnsi="方正仿宋简体" w:eastAsia="方正仿宋简体" w:cs="方正仿宋简体"/>
          <w:color w:val="auto"/>
          <w:sz w:val="32"/>
          <w:szCs w:val="32"/>
          <w:highlight w:val="none"/>
          <w:lang w:val="en-US" w:eastAsia="zh-CN"/>
        </w:rPr>
        <w:t>采购部门</w:t>
      </w:r>
      <w:r>
        <w:rPr>
          <w:rFonts w:hint="eastAsia" w:ascii="方正仿宋简体" w:hAnsi="方正仿宋简体" w:eastAsia="方正仿宋简体" w:cs="方正仿宋简体"/>
          <w:color w:val="auto"/>
          <w:sz w:val="32"/>
          <w:szCs w:val="32"/>
          <w:highlight w:val="none"/>
        </w:rPr>
        <w:t>牵头组织相关部门对供应商提供的文件材料进行确认，必要时组织现场考察；</w:t>
      </w:r>
    </w:p>
    <w:p>
      <w:pPr>
        <w:spacing w:line="600" w:lineRule="exact"/>
        <w:ind w:firstLine="675"/>
        <w:rPr>
          <w:rFonts w:hint="eastAsia" w:ascii="方正仿宋简体" w:hAnsi="方正仿宋简体" w:eastAsia="方正仿宋简体" w:cs="方正仿宋简体"/>
          <w:color w:val="auto"/>
          <w:sz w:val="32"/>
          <w:szCs w:val="32"/>
        </w:rPr>
      </w:pPr>
      <w:r>
        <w:rPr>
          <w:rFonts w:hint="eastAsia" w:ascii="方正仿宋_GBK" w:hAnsi="方正仿宋_GBK" w:eastAsia="方正仿宋_GBK" w:cs="方正仿宋_GBK"/>
          <w:color w:val="auto"/>
          <w:sz w:val="32"/>
          <w:szCs w:val="32"/>
        </w:rPr>
        <w:t>2.</w:t>
      </w:r>
      <w:r>
        <w:rPr>
          <w:rFonts w:hint="eastAsia" w:ascii="方正仿宋简体" w:hAnsi="方正仿宋简体" w:eastAsia="方正仿宋简体" w:cs="方正仿宋简体"/>
          <w:color w:val="auto"/>
          <w:sz w:val="32"/>
          <w:szCs w:val="32"/>
        </w:rPr>
        <w:t>根据确认情况提出建议，报公司批准后从负面清单中消除。</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highlight w:val="none"/>
          <w:lang w:val="en-US" w:eastAsia="zh-CN"/>
        </w:rPr>
      </w:pPr>
    </w:p>
    <w:p>
      <w:pPr>
        <w:pStyle w:val="3"/>
        <w:rPr>
          <w:rFonts w:hint="eastAsia" w:ascii="方正仿宋简体" w:hAnsi="方正仿宋简体" w:eastAsia="方正仿宋简体" w:cs="方正仿宋简体"/>
          <w:color w:val="auto"/>
          <w:sz w:val="32"/>
          <w:szCs w:val="32"/>
          <w:highlight w:val="none"/>
          <w:lang w:val="en-US" w:eastAsia="zh-CN"/>
        </w:rPr>
      </w:pPr>
    </w:p>
    <w:p>
      <w:pPr>
        <w:pStyle w:val="4"/>
        <w:rPr>
          <w:rFonts w:hint="eastAsia" w:ascii="方正仿宋简体" w:hAnsi="方正仿宋简体" w:eastAsia="方正仿宋简体" w:cs="方正仿宋简体"/>
          <w:color w:val="auto"/>
          <w:sz w:val="32"/>
          <w:szCs w:val="32"/>
          <w:highlight w:val="none"/>
          <w:lang w:val="en-US" w:eastAsia="zh-CN"/>
        </w:rPr>
      </w:pPr>
    </w:p>
    <w:p>
      <w:pPr>
        <w:pStyle w:val="4"/>
        <w:rPr>
          <w:rFonts w:hint="eastAsia" w:ascii="方正仿宋简体" w:hAnsi="方正仿宋简体" w:eastAsia="方正仿宋简体" w:cs="方正仿宋简体"/>
          <w:color w:val="auto"/>
          <w:sz w:val="32"/>
          <w:szCs w:val="32"/>
          <w:highlight w:val="none"/>
          <w:lang w:val="en-US" w:eastAsia="zh-CN"/>
        </w:rPr>
      </w:pPr>
    </w:p>
    <w:p>
      <w:pPr>
        <w:pStyle w:val="4"/>
        <w:rPr>
          <w:rFonts w:hint="eastAsia" w:ascii="方正仿宋简体" w:hAnsi="方正仿宋简体" w:eastAsia="方正仿宋简体" w:cs="方正仿宋简体"/>
          <w:color w:val="auto"/>
          <w:sz w:val="32"/>
          <w:szCs w:val="32"/>
          <w:highlight w:val="none"/>
          <w:lang w:val="en-US" w:eastAsia="zh-CN"/>
        </w:rPr>
      </w:pPr>
    </w:p>
    <w:p>
      <w:pPr>
        <w:pStyle w:val="4"/>
        <w:rPr>
          <w:rFonts w:hint="eastAsia" w:ascii="方正仿宋简体" w:hAnsi="方正仿宋简体" w:eastAsia="方正仿宋简体" w:cs="方正仿宋简体"/>
          <w:color w:val="auto"/>
          <w:sz w:val="32"/>
          <w:szCs w:val="32"/>
          <w:highlight w:val="none"/>
          <w:lang w:val="en-US" w:eastAsia="zh-CN"/>
        </w:rPr>
      </w:pPr>
    </w:p>
    <w:p>
      <w:pPr>
        <w:pStyle w:val="4"/>
        <w:rPr>
          <w:rFonts w:hint="eastAsia" w:ascii="方正仿宋简体" w:hAnsi="方正仿宋简体" w:eastAsia="方正仿宋简体" w:cs="方正仿宋简体"/>
          <w:color w:val="auto"/>
          <w:sz w:val="32"/>
          <w:szCs w:val="32"/>
          <w:highlight w:val="none"/>
          <w:lang w:val="en-US" w:eastAsia="zh-CN"/>
        </w:rPr>
      </w:pPr>
    </w:p>
    <w:p>
      <w:pPr>
        <w:pStyle w:val="4"/>
        <w:rPr>
          <w:rFonts w:hint="eastAsia" w:ascii="方正仿宋简体" w:hAnsi="方正仿宋简体" w:eastAsia="方正仿宋简体" w:cs="方正仿宋简体"/>
          <w:color w:val="auto"/>
          <w:sz w:val="32"/>
          <w:szCs w:val="32"/>
          <w:highlight w:val="none"/>
          <w:lang w:val="en-US" w:eastAsia="zh-CN"/>
        </w:rPr>
      </w:pPr>
    </w:p>
    <w:p>
      <w:pPr>
        <w:pStyle w:val="8"/>
        <w:adjustRightInd w:val="0"/>
        <w:snapToGrid w:val="0"/>
        <w:spacing w:before="0" w:after="0" w:line="600" w:lineRule="exact"/>
        <w:jc w:val="left"/>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lang w:val="en-US" w:eastAsia="zh-CN"/>
        </w:rPr>
        <w:t>附件2</w:t>
      </w:r>
    </w:p>
    <w:tbl>
      <w:tblPr>
        <w:tblStyle w:val="10"/>
        <w:tblW w:w="10080" w:type="dxa"/>
        <w:tblInd w:w="-38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15" w:type="dxa"/>
          <w:left w:w="15" w:type="dxa"/>
          <w:bottom w:w="15" w:type="dxa"/>
          <w:right w:w="15" w:type="dxa"/>
        </w:tblCellMar>
      </w:tblPr>
      <w:tblGrid>
        <w:gridCol w:w="660"/>
        <w:gridCol w:w="1800"/>
        <w:gridCol w:w="2790"/>
        <w:gridCol w:w="48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0080" w:type="dxa"/>
            <w:gridSpan w:val="4"/>
            <w:tcBorders>
              <w:top w:val="nil"/>
              <w:left w:val="nil"/>
              <w:bottom w:val="single" w:color="auto" w:sz="4" w:space="0"/>
              <w:right w:val="nil"/>
            </w:tcBorders>
            <w:vAlign w:val="center"/>
          </w:tcPr>
          <w:p>
            <w:pPr>
              <w:widowControl/>
              <w:jc w:val="center"/>
              <w:textAlignment w:val="center"/>
              <w:rPr>
                <w:rFonts w:hint="eastAsia" w:ascii="宋体" w:hAnsi="宋体" w:eastAsia="宋体" w:cs="宋体"/>
                <w:b/>
                <w:i w:val="0"/>
                <w:color w:val="auto"/>
                <w:sz w:val="32"/>
                <w:szCs w:val="32"/>
                <w:u w:val="none"/>
              </w:rPr>
            </w:pPr>
            <w:r>
              <w:rPr>
                <w:rFonts w:hint="eastAsia" w:ascii="宋体" w:hAnsi="宋体" w:eastAsia="宋体" w:cs="宋体"/>
                <w:b/>
                <w:i w:val="0"/>
                <w:color w:val="auto"/>
                <w:kern w:val="0"/>
                <w:sz w:val="32"/>
                <w:szCs w:val="32"/>
                <w:u w:val="none"/>
                <w:lang w:val="en-US" w:eastAsia="zh-CN" w:bidi="ar-SA"/>
              </w:rPr>
              <w:t>20</w:t>
            </w:r>
            <w:r>
              <w:rPr>
                <w:rFonts w:hint="eastAsia" w:ascii="宋体" w:hAnsi="宋体" w:cs="宋体"/>
                <w:b/>
                <w:i w:val="0"/>
                <w:color w:val="auto"/>
                <w:kern w:val="0"/>
                <w:sz w:val="32"/>
                <w:szCs w:val="32"/>
                <w:u w:val="none"/>
                <w:lang w:val="en-US" w:eastAsia="zh-CN" w:bidi="ar-SA"/>
              </w:rPr>
              <w:t>23</w:t>
            </w:r>
            <w:r>
              <w:rPr>
                <w:rFonts w:hint="eastAsia" w:ascii="宋体" w:hAnsi="宋体" w:eastAsia="宋体" w:cs="宋体"/>
                <w:b/>
                <w:i w:val="0"/>
                <w:color w:val="auto"/>
                <w:kern w:val="0"/>
                <w:sz w:val="32"/>
                <w:szCs w:val="32"/>
                <w:u w:val="none"/>
                <w:lang w:val="en-US" w:eastAsia="zh-CN" w:bidi="ar-SA"/>
              </w:rPr>
              <w:t>年职业病危害因素检测点统计表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0080" w:type="dxa"/>
            <w:gridSpan w:val="4"/>
            <w:tcBorders>
              <w:top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kern w:val="0"/>
                <w:sz w:val="21"/>
                <w:szCs w:val="21"/>
                <w:u w:val="none"/>
                <w:lang w:val="en-US" w:eastAsia="zh-CN" w:bidi="ar-SA"/>
              </w:rPr>
            </w:pPr>
            <w:r>
              <w:rPr>
                <w:rFonts w:hint="eastAsia" w:asciiTheme="minorEastAsia" w:hAnsiTheme="minorEastAsia" w:eastAsiaTheme="minorEastAsia" w:cstheme="minorEastAsia"/>
                <w:b/>
                <w:bCs/>
                <w:color w:val="auto"/>
                <w:kern w:val="2"/>
                <w:sz w:val="30"/>
                <w:szCs w:val="30"/>
                <w:lang w:val="en-US" w:eastAsia="zh-CN" w:bidi="ar-SA"/>
              </w:rPr>
              <w:t>镇江海纳川物流产业发展有限责任公司职业病危害因素检测点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634"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restart"/>
            <w:tcBorders>
              <w:top w:val="single" w:color="auto" w:sz="4" w:space="0"/>
              <w:left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危化码头及煤炭码头区域</w:t>
            </w: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危化码头班1号泊位</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cs="宋体"/>
                <w:i w:val="0"/>
                <w:color w:val="auto"/>
                <w:kern w:val="0"/>
                <w:sz w:val="21"/>
                <w:szCs w:val="21"/>
                <w:u w:val="none"/>
                <w:lang w:val="en-US" w:eastAsia="zh-CN" w:bidi="ar-SA"/>
              </w:rPr>
            </w:pPr>
            <w:r>
              <w:rPr>
                <w:rFonts w:hint="eastAsia" w:ascii="宋体" w:hAnsi="宋体" w:eastAsia="宋体" w:cs="宋体"/>
                <w:i w:val="0"/>
                <w:color w:val="auto"/>
                <w:kern w:val="0"/>
                <w:sz w:val="21"/>
                <w:szCs w:val="21"/>
                <w:u w:val="none"/>
                <w:lang w:val="en-US" w:eastAsia="zh-CN" w:bidi="ar-SA"/>
              </w:rPr>
              <w:t>甲醇</w:t>
            </w:r>
            <w:r>
              <w:rPr>
                <w:rFonts w:hint="eastAsia" w:ascii="宋体" w:hAnsi="宋体" w:cs="宋体"/>
                <w:i w:val="0"/>
                <w:color w:val="auto"/>
                <w:kern w:val="0"/>
                <w:sz w:val="21"/>
                <w:szCs w:val="21"/>
                <w:u w:val="none"/>
                <w:lang w:val="en-US" w:eastAsia="zh-CN" w:bidi="ar-SA"/>
              </w:rPr>
              <w:t>、</w:t>
            </w:r>
            <w:r>
              <w:rPr>
                <w:rFonts w:hint="eastAsia" w:ascii="宋体" w:hAnsi="宋体" w:eastAsia="宋体" w:cs="宋体"/>
                <w:i w:val="0"/>
                <w:color w:val="auto"/>
                <w:kern w:val="0"/>
                <w:sz w:val="21"/>
                <w:szCs w:val="21"/>
                <w:u w:val="none"/>
                <w:lang w:val="en-US" w:eastAsia="zh-CN" w:bidi="ar-SA"/>
              </w:rPr>
              <w:t>乙酸乙酯</w:t>
            </w:r>
            <w:r>
              <w:rPr>
                <w:rFonts w:hint="eastAsia" w:ascii="宋体" w:hAnsi="宋体" w:cs="宋体"/>
                <w:i w:val="0"/>
                <w:color w:val="auto"/>
                <w:kern w:val="0"/>
                <w:sz w:val="21"/>
                <w:szCs w:val="21"/>
                <w:u w:val="none"/>
                <w:lang w:val="en-US" w:eastAsia="zh-CN" w:bidi="ar-SA"/>
              </w:rPr>
              <w:t>、</w:t>
            </w:r>
            <w:r>
              <w:rPr>
                <w:rFonts w:hint="eastAsia" w:ascii="宋体" w:hAnsi="宋体" w:eastAsia="宋体" w:cs="宋体"/>
                <w:i w:val="0"/>
                <w:color w:val="auto"/>
                <w:kern w:val="0"/>
                <w:sz w:val="21"/>
                <w:szCs w:val="21"/>
                <w:u w:val="none"/>
                <w:lang w:val="en-US" w:eastAsia="zh-CN" w:bidi="ar-SA"/>
              </w:rPr>
              <w:t>乙酸</w:t>
            </w:r>
            <w:r>
              <w:rPr>
                <w:rFonts w:hint="eastAsia" w:ascii="宋体" w:hAnsi="宋体" w:cs="宋体"/>
                <w:i w:val="0"/>
                <w:color w:val="auto"/>
                <w:kern w:val="0"/>
                <w:sz w:val="21"/>
                <w:szCs w:val="21"/>
                <w:u w:val="none"/>
                <w:lang w:val="en-US" w:eastAsia="zh-CN" w:bidi="ar-SA"/>
              </w:rPr>
              <w:t>、</w:t>
            </w:r>
            <w:r>
              <w:rPr>
                <w:rFonts w:hint="eastAsia" w:ascii="宋体" w:hAnsi="宋体" w:eastAsia="宋体" w:cs="宋体"/>
                <w:i w:val="0"/>
                <w:color w:val="auto"/>
                <w:kern w:val="0"/>
                <w:sz w:val="21"/>
                <w:szCs w:val="21"/>
                <w:u w:val="none"/>
                <w:lang w:val="en-US" w:eastAsia="zh-CN" w:bidi="ar-SA"/>
              </w:rPr>
              <w:t>硫化氢</w:t>
            </w:r>
            <w:r>
              <w:rPr>
                <w:rFonts w:hint="eastAsia" w:ascii="宋体" w:hAnsi="宋体" w:cs="宋体"/>
                <w:i w:val="0"/>
                <w:color w:val="auto"/>
                <w:kern w:val="0"/>
                <w:sz w:val="21"/>
                <w:szCs w:val="21"/>
                <w:u w:val="none"/>
                <w:lang w:val="en-US" w:eastAsia="zh-CN" w:bidi="ar-SA"/>
              </w:rPr>
              <w:t>、</w:t>
            </w:r>
            <w:r>
              <w:rPr>
                <w:rFonts w:hint="eastAsia" w:ascii="宋体" w:hAnsi="宋体" w:eastAsia="宋体" w:cs="宋体"/>
                <w:i w:val="0"/>
                <w:color w:val="auto"/>
                <w:kern w:val="0"/>
                <w:sz w:val="21"/>
                <w:szCs w:val="21"/>
                <w:u w:val="none"/>
                <w:lang w:val="en-US" w:eastAsia="zh-CN" w:bidi="ar-SA"/>
              </w:rPr>
              <w:t>二氧化硫</w:t>
            </w:r>
            <w:r>
              <w:rPr>
                <w:rFonts w:hint="eastAsia" w:ascii="宋体" w:hAnsi="宋体" w:cs="宋体"/>
                <w:i w:val="0"/>
                <w:color w:val="auto"/>
                <w:kern w:val="0"/>
                <w:sz w:val="21"/>
                <w:szCs w:val="21"/>
                <w:u w:val="none"/>
                <w:lang w:val="en-US" w:eastAsia="zh-CN" w:bidi="ar-SA"/>
              </w:rPr>
              <w:t>、</w:t>
            </w:r>
          </w:p>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二氧化碳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6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left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危化码头班2号泊位</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甲醇</w:t>
            </w:r>
            <w:r>
              <w:rPr>
                <w:rFonts w:hint="eastAsia" w:ascii="宋体" w:hAnsi="宋体" w:cs="宋体"/>
                <w:i w:val="0"/>
                <w:color w:val="auto"/>
                <w:kern w:val="0"/>
                <w:sz w:val="21"/>
                <w:szCs w:val="21"/>
                <w:u w:val="none"/>
                <w:lang w:val="en-US" w:eastAsia="zh-CN" w:bidi="ar-SA"/>
              </w:rPr>
              <w:t>、</w:t>
            </w:r>
            <w:r>
              <w:rPr>
                <w:rFonts w:hint="eastAsia" w:ascii="宋体" w:hAnsi="宋体" w:eastAsia="宋体" w:cs="宋体"/>
                <w:i w:val="0"/>
                <w:color w:val="auto"/>
                <w:kern w:val="0"/>
                <w:sz w:val="21"/>
                <w:szCs w:val="21"/>
                <w:u w:val="none"/>
                <w:lang w:val="en-US" w:eastAsia="zh-CN" w:bidi="ar-SA"/>
              </w:rPr>
              <w:t>乙酸乙酯</w:t>
            </w:r>
            <w:r>
              <w:rPr>
                <w:rFonts w:hint="eastAsia" w:ascii="宋体" w:hAnsi="宋体" w:cs="宋体"/>
                <w:i w:val="0"/>
                <w:color w:val="auto"/>
                <w:kern w:val="0"/>
                <w:sz w:val="21"/>
                <w:szCs w:val="21"/>
                <w:u w:val="none"/>
                <w:lang w:val="en-US" w:eastAsia="zh-CN" w:bidi="ar-SA"/>
              </w:rPr>
              <w:t>、</w:t>
            </w:r>
            <w:r>
              <w:rPr>
                <w:rFonts w:hint="eastAsia" w:ascii="宋体" w:hAnsi="宋体" w:eastAsia="宋体" w:cs="宋体"/>
                <w:i w:val="0"/>
                <w:color w:val="auto"/>
                <w:kern w:val="0"/>
                <w:sz w:val="21"/>
                <w:szCs w:val="21"/>
                <w:u w:val="none"/>
                <w:lang w:val="en-US" w:eastAsia="zh-CN" w:bidi="ar-SA"/>
              </w:rPr>
              <w:t>乙酸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579"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left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危化码头班</w:t>
            </w:r>
            <w:r>
              <w:rPr>
                <w:rFonts w:hint="eastAsia" w:ascii="宋体" w:hAnsi="宋体" w:cs="宋体"/>
                <w:i w:val="0"/>
                <w:color w:val="auto"/>
                <w:kern w:val="0"/>
                <w:sz w:val="21"/>
                <w:szCs w:val="21"/>
                <w:u w:val="none"/>
                <w:lang w:val="en-US" w:eastAsia="zh-CN" w:bidi="ar-SA"/>
              </w:rPr>
              <w:t>现场</w:t>
            </w:r>
            <w:r>
              <w:rPr>
                <w:rFonts w:hint="eastAsia" w:ascii="宋体" w:hAnsi="宋体" w:eastAsia="宋体" w:cs="宋体"/>
                <w:i w:val="0"/>
                <w:color w:val="auto"/>
                <w:kern w:val="0"/>
                <w:sz w:val="21"/>
                <w:szCs w:val="21"/>
                <w:u w:val="none"/>
                <w:lang w:val="en-US" w:eastAsia="zh-CN" w:bidi="ar-SA"/>
              </w:rPr>
              <w:t>操作室</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cs="宋体"/>
                <w:i w:val="0"/>
                <w:color w:val="auto"/>
                <w:kern w:val="0"/>
                <w:sz w:val="21"/>
                <w:szCs w:val="21"/>
                <w:u w:val="none"/>
                <w:lang w:val="en-US" w:eastAsia="zh-CN" w:bidi="ar-SA"/>
              </w:rPr>
            </w:pPr>
            <w:r>
              <w:rPr>
                <w:rFonts w:hint="eastAsia" w:ascii="宋体" w:hAnsi="宋体" w:eastAsia="宋体" w:cs="宋体"/>
                <w:i w:val="0"/>
                <w:color w:val="auto"/>
                <w:kern w:val="0"/>
                <w:sz w:val="21"/>
                <w:szCs w:val="21"/>
                <w:u w:val="none"/>
                <w:lang w:val="en-US" w:eastAsia="zh-CN" w:bidi="ar-SA"/>
              </w:rPr>
              <w:t>甲醇</w:t>
            </w:r>
            <w:r>
              <w:rPr>
                <w:rFonts w:hint="eastAsia" w:ascii="宋体" w:hAnsi="宋体" w:cs="宋体"/>
                <w:i w:val="0"/>
                <w:color w:val="auto"/>
                <w:kern w:val="0"/>
                <w:sz w:val="21"/>
                <w:szCs w:val="21"/>
                <w:u w:val="none"/>
                <w:lang w:val="en-US" w:eastAsia="zh-CN" w:bidi="ar-SA"/>
              </w:rPr>
              <w:t>、</w:t>
            </w:r>
            <w:r>
              <w:rPr>
                <w:rFonts w:hint="eastAsia" w:ascii="宋体" w:hAnsi="宋体" w:eastAsia="宋体" w:cs="宋体"/>
                <w:i w:val="0"/>
                <w:color w:val="auto"/>
                <w:kern w:val="0"/>
                <w:sz w:val="21"/>
                <w:szCs w:val="21"/>
                <w:u w:val="none"/>
                <w:lang w:val="en-US" w:eastAsia="zh-CN" w:bidi="ar-SA"/>
              </w:rPr>
              <w:t>乙酸乙酯</w:t>
            </w:r>
            <w:r>
              <w:rPr>
                <w:rFonts w:hint="eastAsia" w:ascii="宋体" w:hAnsi="宋体" w:cs="宋体"/>
                <w:i w:val="0"/>
                <w:color w:val="auto"/>
                <w:kern w:val="0"/>
                <w:sz w:val="21"/>
                <w:szCs w:val="21"/>
                <w:u w:val="none"/>
                <w:lang w:val="en-US" w:eastAsia="zh-CN" w:bidi="ar-SA"/>
              </w:rPr>
              <w:t>、</w:t>
            </w:r>
            <w:r>
              <w:rPr>
                <w:rFonts w:hint="eastAsia" w:ascii="宋体" w:hAnsi="宋体" w:eastAsia="宋体" w:cs="宋体"/>
                <w:i w:val="0"/>
                <w:color w:val="auto"/>
                <w:kern w:val="0"/>
                <w:sz w:val="21"/>
                <w:szCs w:val="21"/>
                <w:u w:val="none"/>
                <w:lang w:val="en-US" w:eastAsia="zh-CN" w:bidi="ar-SA"/>
              </w:rPr>
              <w:t>乙酸</w:t>
            </w:r>
            <w:r>
              <w:rPr>
                <w:rFonts w:hint="eastAsia" w:ascii="宋体" w:hAnsi="宋体" w:cs="宋体"/>
                <w:i w:val="0"/>
                <w:color w:val="auto"/>
                <w:kern w:val="0"/>
                <w:sz w:val="21"/>
                <w:szCs w:val="21"/>
                <w:u w:val="none"/>
                <w:lang w:val="en-US" w:eastAsia="zh-CN" w:bidi="ar-SA"/>
              </w:rPr>
              <w:t>、</w:t>
            </w:r>
            <w:r>
              <w:rPr>
                <w:rFonts w:hint="eastAsia" w:ascii="宋体" w:hAnsi="宋体" w:eastAsia="宋体" w:cs="宋体"/>
                <w:i w:val="0"/>
                <w:color w:val="auto"/>
                <w:kern w:val="0"/>
                <w:sz w:val="21"/>
                <w:szCs w:val="21"/>
                <w:u w:val="none"/>
                <w:lang w:val="en-US" w:eastAsia="zh-CN" w:bidi="ar-SA"/>
              </w:rPr>
              <w:t>硫化氢</w:t>
            </w:r>
            <w:r>
              <w:rPr>
                <w:rFonts w:hint="eastAsia" w:ascii="宋体" w:hAnsi="宋体" w:cs="宋体"/>
                <w:i w:val="0"/>
                <w:color w:val="auto"/>
                <w:kern w:val="0"/>
                <w:sz w:val="21"/>
                <w:szCs w:val="21"/>
                <w:u w:val="none"/>
                <w:lang w:val="en-US" w:eastAsia="zh-CN" w:bidi="ar-SA"/>
              </w:rPr>
              <w:t>、</w:t>
            </w:r>
            <w:r>
              <w:rPr>
                <w:rFonts w:hint="eastAsia" w:ascii="宋体" w:hAnsi="宋体" w:eastAsia="宋体" w:cs="宋体"/>
                <w:i w:val="0"/>
                <w:color w:val="auto"/>
                <w:kern w:val="0"/>
                <w:sz w:val="21"/>
                <w:szCs w:val="21"/>
                <w:u w:val="none"/>
                <w:lang w:val="en-US" w:eastAsia="zh-CN" w:bidi="ar-SA"/>
              </w:rPr>
              <w:t>二氧化硫</w:t>
            </w:r>
            <w:r>
              <w:rPr>
                <w:rFonts w:hint="eastAsia" w:ascii="宋体" w:hAnsi="宋体" w:cs="宋体"/>
                <w:i w:val="0"/>
                <w:color w:val="auto"/>
                <w:kern w:val="0"/>
                <w:sz w:val="21"/>
                <w:szCs w:val="21"/>
                <w:u w:val="none"/>
                <w:lang w:val="en-US" w:eastAsia="zh-CN" w:bidi="ar-SA"/>
              </w:rPr>
              <w:t>、</w:t>
            </w:r>
          </w:p>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二氧化碳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669"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left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危化码头班操作室</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cs="宋体"/>
                <w:i w:val="0"/>
                <w:color w:val="auto"/>
                <w:kern w:val="0"/>
                <w:sz w:val="21"/>
                <w:szCs w:val="21"/>
                <w:u w:val="none"/>
                <w:lang w:val="en-US" w:eastAsia="zh-CN" w:bidi="ar-SA"/>
              </w:rPr>
            </w:pPr>
            <w:r>
              <w:rPr>
                <w:rFonts w:hint="eastAsia" w:ascii="宋体" w:hAnsi="宋体" w:eastAsia="宋体" w:cs="宋体"/>
                <w:i w:val="0"/>
                <w:color w:val="auto"/>
                <w:kern w:val="0"/>
                <w:sz w:val="21"/>
                <w:szCs w:val="21"/>
                <w:u w:val="none"/>
                <w:lang w:val="en-US" w:eastAsia="zh-CN" w:bidi="ar-SA"/>
              </w:rPr>
              <w:t>甲醇</w:t>
            </w:r>
            <w:r>
              <w:rPr>
                <w:rFonts w:hint="eastAsia" w:ascii="宋体" w:hAnsi="宋体" w:cs="宋体"/>
                <w:i w:val="0"/>
                <w:color w:val="auto"/>
                <w:kern w:val="0"/>
                <w:sz w:val="21"/>
                <w:szCs w:val="21"/>
                <w:u w:val="none"/>
                <w:lang w:val="en-US" w:eastAsia="zh-CN" w:bidi="ar-SA"/>
              </w:rPr>
              <w:t>、</w:t>
            </w:r>
            <w:r>
              <w:rPr>
                <w:rFonts w:hint="eastAsia" w:ascii="宋体" w:hAnsi="宋体" w:eastAsia="宋体" w:cs="宋体"/>
                <w:i w:val="0"/>
                <w:color w:val="auto"/>
                <w:kern w:val="0"/>
                <w:sz w:val="21"/>
                <w:szCs w:val="21"/>
                <w:u w:val="none"/>
                <w:lang w:val="en-US" w:eastAsia="zh-CN" w:bidi="ar-SA"/>
              </w:rPr>
              <w:t>乙酸乙酯</w:t>
            </w:r>
            <w:r>
              <w:rPr>
                <w:rFonts w:hint="eastAsia" w:ascii="宋体" w:hAnsi="宋体" w:cs="宋体"/>
                <w:i w:val="0"/>
                <w:color w:val="auto"/>
                <w:kern w:val="0"/>
                <w:sz w:val="21"/>
                <w:szCs w:val="21"/>
                <w:u w:val="none"/>
                <w:lang w:val="en-US" w:eastAsia="zh-CN" w:bidi="ar-SA"/>
              </w:rPr>
              <w:t>、</w:t>
            </w:r>
            <w:r>
              <w:rPr>
                <w:rFonts w:hint="eastAsia" w:ascii="宋体" w:hAnsi="宋体" w:eastAsia="宋体" w:cs="宋体"/>
                <w:i w:val="0"/>
                <w:color w:val="auto"/>
                <w:kern w:val="0"/>
                <w:sz w:val="21"/>
                <w:szCs w:val="21"/>
                <w:u w:val="none"/>
                <w:lang w:val="en-US" w:eastAsia="zh-CN" w:bidi="ar-SA"/>
              </w:rPr>
              <w:t>乙酸</w:t>
            </w:r>
            <w:r>
              <w:rPr>
                <w:rFonts w:hint="eastAsia" w:ascii="宋体" w:hAnsi="宋体" w:cs="宋体"/>
                <w:i w:val="0"/>
                <w:color w:val="auto"/>
                <w:kern w:val="0"/>
                <w:sz w:val="21"/>
                <w:szCs w:val="21"/>
                <w:u w:val="none"/>
                <w:lang w:val="en-US" w:eastAsia="zh-CN" w:bidi="ar-SA"/>
              </w:rPr>
              <w:t>、</w:t>
            </w:r>
            <w:r>
              <w:rPr>
                <w:rFonts w:hint="eastAsia" w:ascii="宋体" w:hAnsi="宋体" w:eastAsia="宋体" w:cs="宋体"/>
                <w:i w:val="0"/>
                <w:color w:val="auto"/>
                <w:kern w:val="0"/>
                <w:sz w:val="21"/>
                <w:szCs w:val="21"/>
                <w:u w:val="none"/>
                <w:lang w:val="en-US" w:eastAsia="zh-CN" w:bidi="ar-SA"/>
              </w:rPr>
              <w:t>硫化氢</w:t>
            </w:r>
            <w:r>
              <w:rPr>
                <w:rFonts w:hint="eastAsia" w:ascii="宋体" w:hAnsi="宋体" w:cs="宋体"/>
                <w:i w:val="0"/>
                <w:color w:val="auto"/>
                <w:kern w:val="0"/>
                <w:sz w:val="21"/>
                <w:szCs w:val="21"/>
                <w:u w:val="none"/>
                <w:lang w:val="en-US" w:eastAsia="zh-CN" w:bidi="ar-SA"/>
              </w:rPr>
              <w:t>、</w:t>
            </w:r>
            <w:r>
              <w:rPr>
                <w:rFonts w:hint="eastAsia" w:ascii="宋体" w:hAnsi="宋体" w:eastAsia="宋体" w:cs="宋体"/>
                <w:i w:val="0"/>
                <w:color w:val="auto"/>
                <w:kern w:val="0"/>
                <w:sz w:val="21"/>
                <w:szCs w:val="21"/>
                <w:u w:val="none"/>
                <w:lang w:val="en-US" w:eastAsia="zh-CN" w:bidi="ar-SA"/>
              </w:rPr>
              <w:t>二氧化硫</w:t>
            </w:r>
            <w:r>
              <w:rPr>
                <w:rFonts w:hint="eastAsia" w:ascii="宋体" w:hAnsi="宋体" w:cs="宋体"/>
                <w:i w:val="0"/>
                <w:color w:val="auto"/>
                <w:kern w:val="0"/>
                <w:sz w:val="21"/>
                <w:szCs w:val="21"/>
                <w:u w:val="none"/>
                <w:lang w:val="en-US" w:eastAsia="zh-CN" w:bidi="ar-SA"/>
              </w:rPr>
              <w:t>、</w:t>
            </w:r>
          </w:p>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二氧化碳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15"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left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二氧化碳趸船泊位</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二氧化碳</w:t>
            </w:r>
            <w:r>
              <w:rPr>
                <w:rFonts w:hint="eastAsia" w:ascii="宋体" w:hAnsi="宋体" w:cs="宋体"/>
                <w:i w:val="0"/>
                <w:color w:val="auto"/>
                <w:kern w:val="0"/>
                <w:sz w:val="21"/>
                <w:szCs w:val="21"/>
                <w:u w:val="none"/>
                <w:lang w:val="en-US" w:eastAsia="zh-CN" w:bidi="ar-SA"/>
              </w:rPr>
              <w:t>、硫酸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15"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left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二氧化碳趸船泊位操作室</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二氧化碳</w:t>
            </w:r>
            <w:r>
              <w:rPr>
                <w:rFonts w:hint="eastAsia" w:ascii="宋体" w:hAnsi="宋体" w:cs="宋体"/>
                <w:i w:val="0"/>
                <w:color w:val="auto"/>
                <w:kern w:val="0"/>
                <w:sz w:val="21"/>
                <w:szCs w:val="21"/>
                <w:u w:val="none"/>
                <w:lang w:val="en-US" w:eastAsia="zh-CN" w:bidi="ar-SA"/>
              </w:rPr>
              <w:t>、硫酸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0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left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煤炭码头班卸船机操作室</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煤粉尘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6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kern w:val="0"/>
                <w:sz w:val="21"/>
                <w:szCs w:val="21"/>
                <w:u w:val="none"/>
                <w:lang w:val="en-US" w:eastAsia="zh-CN" w:bidi="ar-SA"/>
              </w:rPr>
            </w:pPr>
          </w:p>
        </w:tc>
        <w:tc>
          <w:tcPr>
            <w:tcW w:w="1800" w:type="dxa"/>
            <w:vMerge w:val="continue"/>
            <w:tcBorders>
              <w:left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color w:val="auto"/>
                <w:kern w:val="0"/>
                <w:sz w:val="21"/>
                <w:szCs w:val="21"/>
                <w:u w:val="none"/>
                <w:lang w:val="en-US" w:eastAsia="zh-CN" w:bidi="ar-SA"/>
              </w:rPr>
              <w:t>煤炭码头班卸船机操作室</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color w:val="auto"/>
                <w:kern w:val="0"/>
                <w:sz w:val="21"/>
                <w:szCs w:val="21"/>
                <w:u w:val="none"/>
                <w:lang w:val="en-US" w:eastAsia="zh-CN" w:bidi="ar-SA"/>
              </w:rPr>
              <w:t>噪声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kern w:val="0"/>
                <w:sz w:val="21"/>
                <w:szCs w:val="21"/>
                <w:u w:val="none"/>
                <w:lang w:val="en-US" w:eastAsia="zh-CN" w:bidi="ar-SA"/>
              </w:rPr>
            </w:pPr>
          </w:p>
        </w:tc>
        <w:tc>
          <w:tcPr>
            <w:tcW w:w="1800" w:type="dxa"/>
            <w:vMerge w:val="continue"/>
            <w:tcBorders>
              <w:left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color w:val="auto"/>
                <w:kern w:val="0"/>
                <w:sz w:val="21"/>
                <w:szCs w:val="21"/>
                <w:u w:val="none"/>
                <w:lang w:val="en-US" w:eastAsia="zh-CN" w:bidi="ar-SA"/>
              </w:rPr>
              <w:t>煤炭码头班现场</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color w:val="auto"/>
                <w:kern w:val="0"/>
                <w:sz w:val="21"/>
                <w:szCs w:val="21"/>
                <w:u w:val="none"/>
                <w:lang w:val="en-US" w:eastAsia="zh-CN" w:bidi="ar-SA"/>
              </w:rPr>
              <w:t>煤粉尘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left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煤炭码头班现场</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噪声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煤炭码头班操作室</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煤粉尘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仓储区域</w:t>
            </w: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仓储班乙酸乙酯泵区</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乙酸乙酯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仓储班</w:t>
            </w:r>
            <w:r>
              <w:rPr>
                <w:rFonts w:hint="eastAsia" w:ascii="Times New Roman" w:hAnsi="Times New Roman" w:eastAsia="宋体" w:cs="Times New Roman"/>
                <w:i w:val="0"/>
                <w:color w:val="auto"/>
                <w:kern w:val="0"/>
                <w:sz w:val="21"/>
                <w:szCs w:val="21"/>
                <w:u w:val="none"/>
                <w:lang w:val="en-US" w:eastAsia="zh-CN" w:bidi="ar-SA"/>
              </w:rPr>
              <w:t>V35103</w:t>
            </w:r>
            <w:r>
              <w:rPr>
                <w:rFonts w:hint="eastAsia" w:ascii="宋体" w:hAnsi="宋体" w:eastAsia="宋体" w:cs="宋体"/>
                <w:i w:val="0"/>
                <w:color w:val="auto"/>
                <w:kern w:val="0"/>
                <w:sz w:val="21"/>
                <w:szCs w:val="21"/>
                <w:u w:val="none"/>
                <w:lang w:val="en-US" w:eastAsia="zh-CN" w:bidi="ar-SA"/>
              </w:rPr>
              <w:t>乙酸乙酯罐</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乙酸乙酯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仓储班</w:t>
            </w:r>
            <w:r>
              <w:rPr>
                <w:rFonts w:hint="eastAsia" w:ascii="Times New Roman" w:hAnsi="Times New Roman" w:eastAsia="宋体" w:cs="Times New Roman"/>
                <w:i w:val="0"/>
                <w:color w:val="auto"/>
                <w:kern w:val="0"/>
                <w:sz w:val="21"/>
                <w:szCs w:val="21"/>
                <w:u w:val="none"/>
                <w:lang w:val="en-US" w:eastAsia="zh-CN" w:bidi="ar-SA"/>
              </w:rPr>
              <w:t>VOC</w:t>
            </w:r>
            <w:r>
              <w:rPr>
                <w:rFonts w:hint="eastAsia" w:ascii="宋体" w:hAnsi="宋体" w:eastAsia="宋体" w:cs="宋体"/>
                <w:i w:val="0"/>
                <w:color w:val="auto"/>
                <w:kern w:val="0"/>
                <w:sz w:val="21"/>
                <w:szCs w:val="21"/>
                <w:u w:val="none"/>
                <w:lang w:val="en-US" w:eastAsia="zh-CN" w:bidi="ar-SA"/>
              </w:rPr>
              <w:t>装置</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乙酸乙酯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仓储班收车岛</w:t>
            </w:r>
            <w:r>
              <w:rPr>
                <w:rFonts w:hint="eastAsia" w:ascii="Times New Roman" w:hAnsi="Times New Roman" w:eastAsia="宋体" w:cs="Times New Roman"/>
                <w:i w:val="0"/>
                <w:color w:val="auto"/>
                <w:kern w:val="0"/>
                <w:sz w:val="21"/>
                <w:szCs w:val="21"/>
                <w:u w:val="none"/>
                <w:lang w:val="en-US" w:eastAsia="zh-CN" w:bidi="ar-SA"/>
              </w:rPr>
              <w:t>3</w:t>
            </w:r>
            <w:r>
              <w:rPr>
                <w:rFonts w:hint="eastAsia" w:ascii="宋体" w:hAnsi="宋体" w:eastAsia="宋体" w:cs="宋体"/>
                <w:i w:val="0"/>
                <w:color w:val="auto"/>
                <w:kern w:val="0"/>
                <w:sz w:val="21"/>
                <w:szCs w:val="21"/>
                <w:u w:val="none"/>
                <w:lang w:val="en-US" w:eastAsia="zh-CN" w:bidi="ar-SA"/>
              </w:rPr>
              <w:t>号乙酸乙酯装卸点</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乙酸乙酯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仓储班</w:t>
            </w:r>
            <w:r>
              <w:rPr>
                <w:rFonts w:hint="eastAsia" w:ascii="Times New Roman" w:hAnsi="Times New Roman" w:eastAsia="宋体" w:cs="Times New Roman"/>
                <w:i w:val="0"/>
                <w:color w:val="auto"/>
                <w:kern w:val="0"/>
                <w:sz w:val="21"/>
                <w:szCs w:val="21"/>
                <w:u w:val="none"/>
                <w:lang w:val="en-US" w:eastAsia="zh-CN" w:bidi="ar-SA"/>
              </w:rPr>
              <w:t>V5305</w:t>
            </w:r>
            <w:r>
              <w:rPr>
                <w:rFonts w:hint="eastAsia" w:ascii="宋体" w:hAnsi="宋体" w:eastAsia="宋体" w:cs="宋体"/>
                <w:i w:val="0"/>
                <w:color w:val="auto"/>
                <w:kern w:val="0"/>
                <w:sz w:val="21"/>
                <w:szCs w:val="21"/>
                <w:u w:val="none"/>
                <w:lang w:val="en-US" w:eastAsia="zh-CN" w:bidi="ar-SA"/>
              </w:rPr>
              <w:t>醋酸罐</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乙酸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仓储班千方醋酸泵区</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乙酸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仓储班万方醋酸泵区</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乙酸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仓储班</w:t>
            </w:r>
            <w:r>
              <w:rPr>
                <w:rFonts w:hint="eastAsia" w:ascii="Times New Roman" w:hAnsi="Times New Roman" w:eastAsia="宋体" w:cs="Times New Roman"/>
                <w:i w:val="0"/>
                <w:color w:val="auto"/>
                <w:kern w:val="0"/>
                <w:sz w:val="21"/>
                <w:szCs w:val="21"/>
                <w:u w:val="none"/>
                <w:lang w:val="en-US" w:eastAsia="zh-CN" w:bidi="ar-SA"/>
              </w:rPr>
              <w:t>V5201</w:t>
            </w:r>
            <w:r>
              <w:rPr>
                <w:rFonts w:hint="eastAsia" w:ascii="宋体" w:hAnsi="宋体" w:eastAsia="宋体" w:cs="宋体"/>
                <w:i w:val="0"/>
                <w:color w:val="auto"/>
                <w:kern w:val="0"/>
                <w:sz w:val="21"/>
                <w:szCs w:val="21"/>
                <w:u w:val="none"/>
                <w:lang w:val="en-US" w:eastAsia="zh-CN" w:bidi="ar-SA"/>
              </w:rPr>
              <w:t>醋酸罐</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乙酸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仓储班收车岛</w:t>
            </w:r>
            <w:r>
              <w:rPr>
                <w:rFonts w:hint="eastAsia" w:ascii="Times New Roman" w:hAnsi="Times New Roman" w:eastAsia="宋体" w:cs="Times New Roman"/>
                <w:i w:val="0"/>
                <w:color w:val="auto"/>
                <w:kern w:val="0"/>
                <w:sz w:val="21"/>
                <w:szCs w:val="21"/>
                <w:u w:val="none"/>
                <w:lang w:val="en-US" w:eastAsia="zh-CN" w:bidi="ar-SA"/>
              </w:rPr>
              <w:t>1</w:t>
            </w:r>
            <w:r>
              <w:rPr>
                <w:rFonts w:hint="eastAsia" w:ascii="宋体" w:hAnsi="宋体" w:eastAsia="宋体" w:cs="宋体"/>
                <w:i w:val="0"/>
                <w:color w:val="auto"/>
                <w:kern w:val="0"/>
                <w:sz w:val="21"/>
                <w:szCs w:val="21"/>
                <w:u w:val="none"/>
                <w:lang w:val="en-US" w:eastAsia="zh-CN" w:bidi="ar-SA"/>
              </w:rPr>
              <w:t>号醋酸装卸点</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乙酸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仓储班甲醇泵区</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甲醇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仓储班收车岛</w:t>
            </w:r>
            <w:r>
              <w:rPr>
                <w:rFonts w:hint="eastAsia" w:ascii="Times New Roman" w:hAnsi="Times New Roman" w:eastAsia="宋体" w:cs="Times New Roman"/>
                <w:i w:val="0"/>
                <w:color w:val="auto"/>
                <w:kern w:val="0"/>
                <w:sz w:val="21"/>
                <w:szCs w:val="21"/>
                <w:u w:val="none"/>
                <w:lang w:val="en-US" w:eastAsia="zh-CN" w:bidi="ar-SA"/>
              </w:rPr>
              <w:t>5</w:t>
            </w:r>
            <w:r>
              <w:rPr>
                <w:rFonts w:hint="eastAsia" w:ascii="宋体" w:hAnsi="宋体" w:eastAsia="宋体" w:cs="宋体"/>
                <w:i w:val="0"/>
                <w:color w:val="auto"/>
                <w:kern w:val="0"/>
                <w:sz w:val="21"/>
                <w:szCs w:val="21"/>
                <w:u w:val="none"/>
                <w:lang w:val="en-US" w:eastAsia="zh-CN" w:bidi="ar-SA"/>
              </w:rPr>
              <w:t>号甲醇装卸点</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甲醇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仓储区域</w:t>
            </w: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仓储班</w:t>
            </w:r>
            <w:r>
              <w:rPr>
                <w:rFonts w:hint="eastAsia" w:ascii="Times New Roman" w:hAnsi="Times New Roman" w:eastAsia="宋体" w:cs="Times New Roman"/>
                <w:i w:val="0"/>
                <w:color w:val="auto"/>
                <w:kern w:val="0"/>
                <w:sz w:val="21"/>
                <w:szCs w:val="21"/>
                <w:u w:val="none"/>
                <w:lang w:val="en-US" w:eastAsia="zh-CN" w:bidi="ar-SA"/>
              </w:rPr>
              <w:t>V5301</w:t>
            </w:r>
            <w:r>
              <w:rPr>
                <w:rFonts w:hint="eastAsia" w:ascii="宋体" w:hAnsi="宋体" w:eastAsia="宋体" w:cs="宋体"/>
                <w:i w:val="0"/>
                <w:color w:val="auto"/>
                <w:kern w:val="0"/>
                <w:sz w:val="21"/>
                <w:szCs w:val="21"/>
                <w:u w:val="none"/>
                <w:lang w:val="en-US" w:eastAsia="zh-CN" w:bidi="ar-SA"/>
              </w:rPr>
              <w:t>甲醇罐</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甲醇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仓储班二氧化碳球罐</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二氧化碳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仓储班二氧化碳球罐泵区</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二氧化碳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仓储班二氧化碳操作室</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二氧化碳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仓储班</w:t>
            </w:r>
            <w:r>
              <w:rPr>
                <w:rFonts w:hint="eastAsia" w:ascii="Times New Roman" w:hAnsi="Times New Roman" w:eastAsia="宋体" w:cs="Times New Roman"/>
                <w:i w:val="0"/>
                <w:color w:val="auto"/>
                <w:kern w:val="0"/>
                <w:sz w:val="21"/>
                <w:szCs w:val="21"/>
                <w:u w:val="none"/>
                <w:lang w:val="en-US" w:eastAsia="zh-CN" w:bidi="ar-SA"/>
              </w:rPr>
              <w:t>4#</w:t>
            </w:r>
            <w:r>
              <w:rPr>
                <w:rFonts w:hint="eastAsia" w:ascii="宋体" w:hAnsi="宋体" w:eastAsia="宋体" w:cs="宋体"/>
                <w:i w:val="0"/>
                <w:color w:val="auto"/>
                <w:kern w:val="0"/>
                <w:sz w:val="21"/>
                <w:szCs w:val="21"/>
                <w:u w:val="none"/>
                <w:lang w:val="en-US" w:eastAsia="zh-CN" w:bidi="ar-SA"/>
              </w:rPr>
              <w:t>液磺罐</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硫化氢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仓储班液磺发车泵区</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硫化氢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仓储班液磺操作室</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硫化氢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仓储班液磺装车平台</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硫化氢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仓储班甲醇泵区</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噪声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仓储班乙醇泵区</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噪声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仓储班千方醋酸泵区</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噪声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仓储班乙酸乙酯泵区</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噪声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仓储班</w:t>
            </w:r>
            <w:r>
              <w:rPr>
                <w:rFonts w:hint="eastAsia" w:ascii="Times New Roman" w:hAnsi="Times New Roman" w:eastAsia="宋体" w:cs="Times New Roman"/>
                <w:i w:val="0"/>
                <w:color w:val="auto"/>
                <w:kern w:val="0"/>
                <w:sz w:val="21"/>
                <w:szCs w:val="21"/>
                <w:u w:val="none"/>
                <w:lang w:val="en-US" w:eastAsia="zh-CN" w:bidi="ar-SA"/>
              </w:rPr>
              <w:t>VOC</w:t>
            </w:r>
            <w:r>
              <w:rPr>
                <w:rFonts w:hint="eastAsia" w:ascii="宋体" w:hAnsi="宋体" w:eastAsia="宋体" w:cs="宋体"/>
                <w:i w:val="0"/>
                <w:color w:val="auto"/>
                <w:kern w:val="0"/>
                <w:sz w:val="21"/>
                <w:szCs w:val="21"/>
                <w:u w:val="none"/>
                <w:lang w:val="en-US" w:eastAsia="zh-CN" w:bidi="ar-SA"/>
              </w:rPr>
              <w:t>装置</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噪声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仓储班液磺发车泵区</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噪声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仓储班万方醋酸泵区</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噪声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仓储班二氧化碳泵区</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噪声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仓储班液磺操作室</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噪声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仓储班收车岛</w:t>
            </w:r>
            <w:r>
              <w:rPr>
                <w:rFonts w:hint="eastAsia" w:ascii="Times New Roman" w:hAnsi="Times New Roman" w:eastAsia="宋体" w:cs="Times New Roman"/>
                <w:i w:val="0"/>
                <w:color w:val="auto"/>
                <w:kern w:val="0"/>
                <w:sz w:val="21"/>
                <w:szCs w:val="21"/>
                <w:u w:val="none"/>
                <w:lang w:val="en-US" w:eastAsia="zh-CN" w:bidi="ar-SA"/>
              </w:rPr>
              <w:t>1</w:t>
            </w:r>
            <w:r>
              <w:rPr>
                <w:rFonts w:hint="eastAsia" w:ascii="宋体" w:hAnsi="宋体" w:eastAsia="宋体" w:cs="宋体"/>
                <w:i w:val="0"/>
                <w:color w:val="auto"/>
                <w:kern w:val="0"/>
                <w:sz w:val="21"/>
                <w:szCs w:val="21"/>
                <w:u w:val="none"/>
                <w:lang w:val="en-US" w:eastAsia="zh-CN" w:bidi="ar-SA"/>
              </w:rPr>
              <w:t>号醋酸装卸点</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噪声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仓储班收车岛</w:t>
            </w:r>
            <w:r>
              <w:rPr>
                <w:rFonts w:hint="eastAsia" w:ascii="Times New Roman" w:hAnsi="Times New Roman" w:eastAsia="宋体" w:cs="Times New Roman"/>
                <w:i w:val="0"/>
                <w:color w:val="auto"/>
                <w:kern w:val="0"/>
                <w:sz w:val="21"/>
                <w:szCs w:val="21"/>
                <w:u w:val="none"/>
                <w:lang w:val="en-US" w:eastAsia="zh-CN" w:bidi="ar-SA"/>
              </w:rPr>
              <w:t>3</w:t>
            </w:r>
            <w:r>
              <w:rPr>
                <w:rFonts w:hint="eastAsia" w:ascii="宋体" w:hAnsi="宋体" w:eastAsia="宋体" w:cs="宋体"/>
                <w:i w:val="0"/>
                <w:color w:val="auto"/>
                <w:kern w:val="0"/>
                <w:sz w:val="21"/>
                <w:szCs w:val="21"/>
                <w:u w:val="none"/>
                <w:lang w:val="en-US" w:eastAsia="zh-CN" w:bidi="ar-SA"/>
              </w:rPr>
              <w:t>号乙酸乙酯装卸点</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噪声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仓储班收车岛</w:t>
            </w:r>
            <w:r>
              <w:rPr>
                <w:rFonts w:hint="eastAsia" w:ascii="Times New Roman" w:hAnsi="Times New Roman" w:eastAsia="宋体" w:cs="Times New Roman"/>
                <w:i w:val="0"/>
                <w:color w:val="auto"/>
                <w:kern w:val="0"/>
                <w:sz w:val="21"/>
                <w:szCs w:val="21"/>
                <w:u w:val="none"/>
                <w:lang w:val="en-US" w:eastAsia="zh-CN" w:bidi="ar-SA"/>
              </w:rPr>
              <w:t>5</w:t>
            </w:r>
            <w:r>
              <w:rPr>
                <w:rFonts w:hint="eastAsia" w:ascii="宋体" w:hAnsi="宋体" w:eastAsia="宋体" w:cs="宋体"/>
                <w:i w:val="0"/>
                <w:color w:val="auto"/>
                <w:kern w:val="0"/>
                <w:sz w:val="21"/>
                <w:szCs w:val="21"/>
                <w:u w:val="none"/>
                <w:lang w:val="en-US" w:eastAsia="zh-CN" w:bidi="ar-SA"/>
              </w:rPr>
              <w:t>号甲醇装卸点</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噪声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仓储班收车岛</w:t>
            </w:r>
            <w:r>
              <w:rPr>
                <w:rFonts w:hint="eastAsia" w:ascii="Times New Roman" w:hAnsi="Times New Roman" w:eastAsia="宋体" w:cs="Times New Roman"/>
                <w:i w:val="0"/>
                <w:color w:val="auto"/>
                <w:kern w:val="0"/>
                <w:sz w:val="21"/>
                <w:szCs w:val="21"/>
                <w:u w:val="none"/>
                <w:lang w:val="en-US" w:eastAsia="zh-CN" w:bidi="ar-SA"/>
              </w:rPr>
              <w:t>6</w:t>
            </w:r>
            <w:r>
              <w:rPr>
                <w:rFonts w:hint="eastAsia" w:ascii="宋体" w:hAnsi="宋体" w:eastAsia="宋体" w:cs="宋体"/>
                <w:i w:val="0"/>
                <w:color w:val="auto"/>
                <w:kern w:val="0"/>
                <w:sz w:val="21"/>
                <w:szCs w:val="21"/>
                <w:u w:val="none"/>
                <w:lang w:val="en-US" w:eastAsia="zh-CN" w:bidi="ar-SA"/>
              </w:rPr>
              <w:t>号乙醇装卸点</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噪声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仓储班液磺装车平台</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噪声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仓储班VOC装置</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高温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仓储班4#液磺罐</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高温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仓储班液磺发车泵区</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高温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仓储班收车岛1号醋酸装卸点</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高温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仓储区域</w:t>
            </w: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仓储班收车岛5号甲醇装卸点</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高温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仓储班液磺装车平台</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高温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仓储班服务大厅</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工频电场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仓储班液磺罐组操作室</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照度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仓储班服务大厅</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照度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0080" w:type="dxa"/>
            <w:gridSpan w:val="4"/>
            <w:tcBorders>
              <w:top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kern w:val="0"/>
                <w:sz w:val="21"/>
                <w:szCs w:val="21"/>
                <w:u w:val="none"/>
                <w:lang w:val="en-US" w:eastAsia="zh-CN" w:bidi="ar-SA"/>
              </w:rPr>
            </w:pPr>
            <w:r>
              <w:rPr>
                <w:rFonts w:hint="eastAsia" w:asciiTheme="minorEastAsia" w:hAnsiTheme="minorEastAsia" w:eastAsiaTheme="minorEastAsia" w:cstheme="minorEastAsia"/>
                <w:b/>
                <w:bCs/>
                <w:color w:val="auto"/>
                <w:kern w:val="2"/>
                <w:sz w:val="30"/>
                <w:szCs w:val="30"/>
                <w:lang w:val="en-US" w:eastAsia="zh-CN" w:bidi="ar-SA"/>
              </w:rPr>
              <w:t>江苏省物资集团镇江储运开发有限公司职业病危害因素检测点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沥青码头区域</w:t>
            </w: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储运放料口</w:t>
            </w:r>
            <w:r>
              <w:rPr>
                <w:rFonts w:hint="eastAsia" w:ascii="Times New Roman" w:hAnsi="Times New Roman" w:eastAsia="宋体" w:cs="Times New Roman"/>
                <w:i w:val="0"/>
                <w:color w:val="auto"/>
                <w:kern w:val="0"/>
                <w:sz w:val="21"/>
                <w:szCs w:val="21"/>
                <w:u w:val="none"/>
                <w:lang w:val="en-US" w:eastAsia="zh-CN" w:bidi="ar-SA"/>
              </w:rPr>
              <w:t>1</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硫化氢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储运放料口</w:t>
            </w:r>
            <w:r>
              <w:rPr>
                <w:rFonts w:hint="eastAsia" w:ascii="Times New Roman" w:hAnsi="Times New Roman" w:eastAsia="宋体" w:cs="Times New Roman"/>
                <w:i w:val="0"/>
                <w:color w:val="auto"/>
                <w:kern w:val="0"/>
                <w:sz w:val="21"/>
                <w:szCs w:val="21"/>
                <w:u w:val="none"/>
                <w:lang w:val="en-US" w:eastAsia="zh-CN" w:bidi="ar-SA"/>
              </w:rPr>
              <w:t>2</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硫化氢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储运放料口</w:t>
            </w:r>
            <w:r>
              <w:rPr>
                <w:rFonts w:hint="eastAsia" w:ascii="Times New Roman" w:hAnsi="Times New Roman" w:eastAsia="宋体" w:cs="Times New Roman"/>
                <w:i w:val="0"/>
                <w:color w:val="auto"/>
                <w:kern w:val="0"/>
                <w:sz w:val="21"/>
                <w:szCs w:val="21"/>
                <w:u w:val="none"/>
                <w:lang w:val="en-US" w:eastAsia="zh-CN" w:bidi="ar-SA"/>
              </w:rPr>
              <w:t>3</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硫化氢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储运水泵房</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噪声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default" w:ascii="宋体" w:hAnsi="宋体" w:eastAsia="宋体" w:cs="宋体"/>
                <w:i w:val="0"/>
                <w:color w:val="auto"/>
                <w:kern w:val="2"/>
                <w:sz w:val="21"/>
                <w:szCs w:val="21"/>
                <w:lang w:val="en-US" w:eastAsia="zh-CN" w:bidi="ar-SA"/>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color w:val="auto"/>
                <w:kern w:val="0"/>
                <w:sz w:val="21"/>
                <w:szCs w:val="21"/>
                <w:u w:val="none"/>
                <w:lang w:val="en-US" w:eastAsia="zh-CN" w:bidi="ar-SA"/>
              </w:rPr>
              <w:t>储运水泵房</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color w:val="auto"/>
                <w:kern w:val="0"/>
                <w:sz w:val="21"/>
                <w:szCs w:val="21"/>
                <w:u w:val="none"/>
                <w:lang w:val="en-US" w:eastAsia="zh-CN" w:bidi="ar-SA"/>
              </w:rPr>
              <w:t>照度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default" w:ascii="宋体" w:hAnsi="宋体" w:eastAsia="宋体" w:cs="宋体"/>
                <w:i w:val="0"/>
                <w:color w:val="auto"/>
                <w:sz w:val="21"/>
                <w:szCs w:val="21"/>
                <w:u w:val="none"/>
                <w:lang w:val="en-US" w:eastAsia="zh-CN"/>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储运变配电间</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工频电场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0080" w:type="dxa"/>
            <w:gridSpan w:val="4"/>
            <w:tcBorders>
              <w:top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kern w:val="0"/>
                <w:sz w:val="21"/>
                <w:szCs w:val="21"/>
                <w:u w:val="none"/>
                <w:lang w:val="en-US" w:eastAsia="zh-CN" w:bidi="ar-SA"/>
              </w:rPr>
            </w:pPr>
            <w:r>
              <w:rPr>
                <w:rFonts w:hint="eastAsia" w:asciiTheme="minorEastAsia" w:hAnsiTheme="minorEastAsia" w:eastAsiaTheme="minorEastAsia" w:cstheme="minorEastAsia"/>
                <w:b/>
                <w:bCs/>
                <w:color w:val="auto"/>
                <w:kern w:val="2"/>
                <w:sz w:val="30"/>
                <w:szCs w:val="30"/>
                <w:lang w:val="en-US" w:eastAsia="zh-CN" w:bidi="ar-SA"/>
              </w:rPr>
              <w:t>镇江海纳川公铁运输有限公司职业病危害因素检测点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i w:val="0"/>
                <w:color w:val="auto"/>
                <w:sz w:val="21"/>
                <w:szCs w:val="21"/>
                <w:u w:val="none"/>
                <w:lang w:val="en-US" w:eastAsia="zh-CN"/>
              </w:rPr>
            </w:pPr>
            <w:r>
              <w:rPr>
                <w:rFonts w:hint="eastAsia" w:ascii="宋体" w:hAnsi="宋体" w:eastAsia="宋体" w:cs="宋体"/>
                <w:b/>
                <w:i w:val="0"/>
                <w:color w:val="auto"/>
                <w:kern w:val="0"/>
                <w:sz w:val="21"/>
                <w:szCs w:val="21"/>
                <w:u w:val="none"/>
                <w:lang w:val="en-US" w:eastAsia="zh-CN" w:bidi="ar-SA"/>
              </w:rPr>
              <w:t>序号</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b/>
                <w:i w:val="0"/>
                <w:color w:val="auto"/>
                <w:kern w:val="0"/>
                <w:sz w:val="21"/>
                <w:szCs w:val="21"/>
                <w:u w:val="none"/>
                <w:lang w:val="en-US" w:eastAsia="zh-CN" w:bidi="ar-SA"/>
              </w:rPr>
              <w:t>检测区域</w:t>
            </w: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b/>
                <w:i w:val="0"/>
                <w:color w:val="auto"/>
                <w:kern w:val="0"/>
                <w:sz w:val="21"/>
                <w:szCs w:val="21"/>
                <w:u w:val="none"/>
                <w:lang w:val="en-US" w:eastAsia="zh-CN" w:bidi="ar-SA"/>
              </w:rPr>
              <w:t>检测地点</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b/>
                <w:i w:val="0"/>
                <w:color w:val="auto"/>
                <w:kern w:val="0"/>
                <w:sz w:val="21"/>
                <w:szCs w:val="21"/>
                <w:u w:val="none"/>
                <w:lang w:val="en-US" w:eastAsia="zh-CN" w:bidi="ar-SA"/>
              </w:rPr>
              <w:t>检测项目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default" w:ascii="宋体" w:hAnsi="宋体" w:eastAsia="宋体" w:cs="宋体"/>
                <w:i w:val="0"/>
                <w:color w:val="auto"/>
                <w:sz w:val="21"/>
                <w:szCs w:val="21"/>
                <w:u w:val="none"/>
                <w:lang w:val="en-US" w:eastAsia="zh-CN"/>
              </w:rPr>
            </w:pPr>
          </w:p>
        </w:tc>
        <w:tc>
          <w:tcPr>
            <w:tcW w:w="18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铁路装卸区域</w:t>
            </w: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color w:val="auto"/>
                <w:kern w:val="0"/>
                <w:sz w:val="21"/>
                <w:szCs w:val="21"/>
                <w:u w:val="none"/>
                <w:lang w:val="en-US" w:eastAsia="zh-CN" w:bidi="ar-SA"/>
              </w:rPr>
              <w:t>铁路高站台库房</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color w:val="auto"/>
                <w:kern w:val="0"/>
                <w:sz w:val="21"/>
                <w:szCs w:val="21"/>
                <w:u w:val="none"/>
                <w:lang w:val="en-US" w:eastAsia="zh-CN" w:bidi="ar-SA"/>
              </w:rPr>
              <w:t>氟硅酸钠（氟化物）</w:t>
            </w:r>
            <w:r>
              <w:rPr>
                <w:rFonts w:hint="eastAsia" w:ascii="宋体" w:hAnsi="宋体" w:cs="宋体"/>
                <w:i w:val="0"/>
                <w:color w:val="auto"/>
                <w:kern w:val="0"/>
                <w:sz w:val="21"/>
                <w:szCs w:val="21"/>
                <w:u w:val="none"/>
                <w:lang w:val="en-US" w:eastAsia="zh-CN" w:bidi="ar-SA"/>
              </w:rPr>
              <w:t>、</w:t>
            </w:r>
            <w:r>
              <w:rPr>
                <w:rFonts w:hint="eastAsia" w:ascii="宋体" w:hAnsi="宋体" w:eastAsia="宋体" w:cs="宋体"/>
                <w:i w:val="0"/>
                <w:color w:val="auto"/>
                <w:kern w:val="0"/>
                <w:sz w:val="21"/>
                <w:szCs w:val="21"/>
                <w:u w:val="none"/>
                <w:lang w:val="en-US" w:eastAsia="zh-CN" w:bidi="ar-SA"/>
              </w:rPr>
              <w:t>氢氧化钠</w:t>
            </w:r>
            <w:r>
              <w:rPr>
                <w:rFonts w:hint="eastAsia" w:ascii="宋体" w:hAnsi="宋体" w:cs="宋体"/>
                <w:i w:val="0"/>
                <w:color w:val="auto"/>
                <w:kern w:val="0"/>
                <w:sz w:val="21"/>
                <w:szCs w:val="21"/>
                <w:u w:val="none"/>
                <w:lang w:val="en-US" w:eastAsia="zh-CN" w:bidi="ar-SA"/>
              </w:rPr>
              <w:t>、</w:t>
            </w:r>
            <w:r>
              <w:rPr>
                <w:rFonts w:hint="eastAsia" w:ascii="宋体" w:hAnsi="宋体" w:eastAsia="宋体" w:cs="宋体"/>
                <w:i w:val="0"/>
                <w:color w:val="auto"/>
                <w:kern w:val="0"/>
                <w:sz w:val="21"/>
                <w:szCs w:val="21"/>
                <w:u w:val="none"/>
                <w:lang w:val="en-US" w:eastAsia="zh-CN" w:bidi="ar-SA"/>
              </w:rPr>
              <w:t>氢氧化钾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default" w:ascii="宋体" w:hAnsi="宋体" w:eastAsia="宋体" w:cs="宋体"/>
                <w:i w:val="0"/>
                <w:color w:val="auto"/>
                <w:sz w:val="21"/>
                <w:szCs w:val="21"/>
                <w:u w:val="none"/>
                <w:lang w:val="en-US" w:eastAsia="zh-CN"/>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color w:val="auto"/>
                <w:kern w:val="0"/>
                <w:sz w:val="21"/>
                <w:szCs w:val="21"/>
                <w:u w:val="none"/>
                <w:lang w:val="en-US" w:eastAsia="zh-CN" w:bidi="ar-SA"/>
              </w:rPr>
              <w:t>铁路化三线堆场</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color w:val="auto"/>
                <w:kern w:val="0"/>
                <w:sz w:val="21"/>
                <w:szCs w:val="21"/>
                <w:u w:val="none"/>
                <w:lang w:val="en-US" w:eastAsia="zh-CN" w:bidi="ar-SA"/>
              </w:rPr>
              <w:t>氢氧化钠</w:t>
            </w:r>
            <w:r>
              <w:rPr>
                <w:rFonts w:hint="eastAsia" w:ascii="宋体" w:hAnsi="宋体" w:cs="宋体"/>
                <w:i w:val="0"/>
                <w:color w:val="auto"/>
                <w:kern w:val="0"/>
                <w:sz w:val="21"/>
                <w:szCs w:val="21"/>
                <w:u w:val="none"/>
                <w:lang w:val="en-US" w:eastAsia="zh-CN" w:bidi="ar-SA"/>
              </w:rPr>
              <w:t>、</w:t>
            </w:r>
            <w:r>
              <w:rPr>
                <w:rFonts w:hint="eastAsia" w:ascii="宋体" w:hAnsi="宋体" w:eastAsia="宋体" w:cs="宋体"/>
                <w:i w:val="0"/>
                <w:color w:val="auto"/>
                <w:kern w:val="0"/>
                <w:sz w:val="21"/>
                <w:szCs w:val="21"/>
                <w:u w:val="none"/>
                <w:lang w:val="en-US" w:eastAsia="zh-CN" w:bidi="ar-SA"/>
              </w:rPr>
              <w:t>氢氧化钾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default" w:ascii="宋体" w:hAnsi="宋体" w:eastAsia="宋体" w:cs="宋体"/>
                <w:i w:val="0"/>
                <w:color w:val="auto"/>
                <w:sz w:val="21"/>
                <w:szCs w:val="21"/>
                <w:u w:val="none"/>
                <w:lang w:val="en-US" w:eastAsia="zh-CN"/>
              </w:rPr>
            </w:pPr>
          </w:p>
        </w:tc>
        <w:tc>
          <w:tcPr>
            <w:tcW w:w="18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汽修维修区域</w:t>
            </w:r>
          </w:p>
        </w:tc>
        <w:tc>
          <w:tcPr>
            <w:tcW w:w="279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color w:val="auto"/>
                <w:kern w:val="0"/>
                <w:sz w:val="21"/>
                <w:szCs w:val="21"/>
                <w:u w:val="none"/>
                <w:lang w:val="en-US" w:eastAsia="zh-CN" w:bidi="ar-SA"/>
              </w:rPr>
              <w:t>普货维修厂房</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color w:val="auto"/>
                <w:kern w:val="0"/>
                <w:sz w:val="21"/>
                <w:szCs w:val="21"/>
                <w:u w:val="none"/>
                <w:lang w:val="en-US" w:eastAsia="zh-CN" w:bidi="ar-SA"/>
              </w:rPr>
              <w:t>溶剂汽油</w:t>
            </w:r>
            <w:r>
              <w:rPr>
                <w:rFonts w:hint="eastAsia" w:ascii="宋体" w:hAnsi="宋体" w:cs="宋体"/>
                <w:i w:val="0"/>
                <w:color w:val="auto"/>
                <w:kern w:val="0"/>
                <w:sz w:val="21"/>
                <w:szCs w:val="21"/>
                <w:u w:val="none"/>
                <w:lang w:val="en-US" w:eastAsia="zh-CN" w:bidi="ar-SA"/>
              </w:rPr>
              <w:t>、</w:t>
            </w:r>
            <w:r>
              <w:rPr>
                <w:rFonts w:hint="eastAsia" w:ascii="宋体" w:hAnsi="宋体" w:eastAsia="宋体" w:cs="宋体"/>
                <w:i w:val="0"/>
                <w:color w:val="auto"/>
                <w:kern w:val="0"/>
                <w:sz w:val="21"/>
                <w:szCs w:val="21"/>
                <w:u w:val="none"/>
                <w:lang w:val="en-US" w:eastAsia="zh-CN" w:bidi="ar-SA"/>
              </w:rPr>
              <w:t>砂轮磨尘</w:t>
            </w:r>
            <w:r>
              <w:rPr>
                <w:rFonts w:hint="eastAsia" w:ascii="宋体" w:hAnsi="宋体" w:cs="宋体"/>
                <w:i w:val="0"/>
                <w:color w:val="auto"/>
                <w:kern w:val="0"/>
                <w:sz w:val="21"/>
                <w:szCs w:val="21"/>
                <w:u w:val="none"/>
                <w:lang w:val="en-US" w:eastAsia="zh-CN" w:bidi="ar-SA"/>
              </w:rPr>
              <w:t>、</w:t>
            </w:r>
            <w:r>
              <w:rPr>
                <w:rFonts w:hint="eastAsia" w:ascii="宋体" w:hAnsi="宋体" w:eastAsia="宋体" w:cs="宋体"/>
                <w:i w:val="0"/>
                <w:color w:val="auto"/>
                <w:kern w:val="0"/>
                <w:sz w:val="21"/>
                <w:szCs w:val="21"/>
                <w:u w:val="none"/>
                <w:lang w:val="en-US" w:eastAsia="zh-CN" w:bidi="ar-SA"/>
              </w:rPr>
              <w:t>电焊烟尘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default" w:ascii="宋体" w:hAnsi="宋体" w:eastAsia="宋体" w:cs="宋体"/>
                <w:i w:val="0"/>
                <w:color w:val="auto"/>
                <w:sz w:val="21"/>
                <w:szCs w:val="21"/>
                <w:u w:val="none"/>
                <w:lang w:val="en-US" w:eastAsia="zh-CN"/>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p>
        </w:tc>
        <w:tc>
          <w:tcPr>
            <w:tcW w:w="279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kern w:val="0"/>
                <w:sz w:val="21"/>
                <w:szCs w:val="21"/>
                <w:u w:val="none"/>
                <w:lang w:val="en-US" w:eastAsia="zh-CN" w:bidi="ar-SA"/>
              </w:rPr>
            </w:pP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color w:val="auto"/>
                <w:kern w:val="0"/>
                <w:sz w:val="21"/>
                <w:szCs w:val="21"/>
                <w:u w:val="none"/>
                <w:lang w:val="en-US" w:eastAsia="zh-CN" w:bidi="ar-SA"/>
              </w:rPr>
              <w:t>噪声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default" w:ascii="宋体" w:hAnsi="宋体" w:eastAsia="宋体" w:cs="宋体"/>
                <w:i w:val="0"/>
                <w:color w:val="auto"/>
                <w:sz w:val="21"/>
                <w:szCs w:val="21"/>
                <w:u w:val="none"/>
                <w:lang w:val="en-US" w:eastAsia="zh-CN"/>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color w:val="auto"/>
                <w:kern w:val="0"/>
                <w:sz w:val="21"/>
                <w:szCs w:val="21"/>
                <w:u w:val="none"/>
                <w:lang w:val="en-US" w:eastAsia="zh-CN" w:bidi="ar-SA"/>
              </w:rPr>
              <w:t>危化品维修厂房</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color w:val="auto"/>
                <w:kern w:val="0"/>
                <w:sz w:val="21"/>
                <w:szCs w:val="21"/>
                <w:u w:val="none"/>
                <w:lang w:val="en-US" w:eastAsia="zh-CN" w:bidi="ar-SA"/>
              </w:rPr>
              <w:t>溶剂汽油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default" w:ascii="宋体" w:hAnsi="宋体" w:eastAsia="宋体" w:cs="宋体"/>
                <w:i w:val="0"/>
                <w:color w:val="auto"/>
                <w:sz w:val="21"/>
                <w:szCs w:val="21"/>
                <w:u w:val="none"/>
                <w:lang w:val="en-US" w:eastAsia="zh-CN"/>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kern w:val="0"/>
                <w:sz w:val="21"/>
                <w:szCs w:val="21"/>
                <w:u w:val="none"/>
                <w:lang w:val="en-US" w:eastAsia="zh-CN" w:bidi="ar-SA"/>
              </w:rPr>
            </w:pP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color w:val="auto"/>
                <w:kern w:val="0"/>
                <w:sz w:val="21"/>
                <w:szCs w:val="21"/>
                <w:u w:val="none"/>
                <w:lang w:val="en-US" w:eastAsia="zh-CN" w:bidi="ar-SA"/>
              </w:rPr>
              <w:t>噪声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default" w:ascii="宋体" w:hAnsi="宋体" w:eastAsia="宋体" w:cs="宋体"/>
                <w:i w:val="0"/>
                <w:color w:val="auto"/>
                <w:sz w:val="21"/>
                <w:szCs w:val="21"/>
                <w:u w:val="none"/>
                <w:lang w:val="en-US" w:eastAsia="zh-CN"/>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color w:val="auto"/>
                <w:kern w:val="0"/>
                <w:sz w:val="21"/>
                <w:szCs w:val="21"/>
                <w:u w:val="none"/>
                <w:lang w:val="en-US" w:eastAsia="zh-CN" w:bidi="ar-SA"/>
              </w:rPr>
              <w:t>喷漆房</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color w:val="auto"/>
                <w:kern w:val="0"/>
                <w:sz w:val="21"/>
                <w:szCs w:val="21"/>
                <w:u w:val="none"/>
                <w:lang w:val="en-US" w:eastAsia="zh-CN" w:bidi="ar-SA"/>
              </w:rPr>
              <w:t>苯</w:t>
            </w:r>
            <w:r>
              <w:rPr>
                <w:rFonts w:hint="eastAsia" w:ascii="宋体" w:hAnsi="宋体" w:cs="宋体"/>
                <w:i w:val="0"/>
                <w:color w:val="auto"/>
                <w:kern w:val="0"/>
                <w:sz w:val="21"/>
                <w:szCs w:val="21"/>
                <w:u w:val="none"/>
                <w:lang w:val="en-US" w:eastAsia="zh-CN" w:bidi="ar-SA"/>
              </w:rPr>
              <w:t>、</w:t>
            </w:r>
            <w:r>
              <w:rPr>
                <w:rFonts w:hint="eastAsia" w:ascii="宋体" w:hAnsi="宋体" w:eastAsia="宋体" w:cs="宋体"/>
                <w:i w:val="0"/>
                <w:color w:val="auto"/>
                <w:kern w:val="0"/>
                <w:sz w:val="21"/>
                <w:szCs w:val="21"/>
                <w:u w:val="none"/>
                <w:lang w:val="en-US" w:eastAsia="zh-CN" w:bidi="ar-SA"/>
              </w:rPr>
              <w:t>甲苯</w:t>
            </w:r>
            <w:r>
              <w:rPr>
                <w:rFonts w:hint="eastAsia" w:ascii="宋体" w:hAnsi="宋体" w:cs="宋体"/>
                <w:i w:val="0"/>
                <w:color w:val="auto"/>
                <w:kern w:val="0"/>
                <w:sz w:val="21"/>
                <w:szCs w:val="21"/>
                <w:u w:val="none"/>
                <w:lang w:val="en-US" w:eastAsia="zh-CN" w:bidi="ar-SA"/>
              </w:rPr>
              <w:t>、</w:t>
            </w:r>
            <w:r>
              <w:rPr>
                <w:rFonts w:hint="eastAsia" w:ascii="宋体" w:hAnsi="宋体" w:eastAsia="宋体" w:cs="宋体"/>
                <w:i w:val="0"/>
                <w:color w:val="auto"/>
                <w:kern w:val="0"/>
                <w:sz w:val="21"/>
                <w:szCs w:val="21"/>
                <w:u w:val="none"/>
                <w:lang w:val="en-US" w:eastAsia="zh-CN" w:bidi="ar-SA"/>
              </w:rPr>
              <w:t>二甲苯</w:t>
            </w:r>
            <w:r>
              <w:rPr>
                <w:rFonts w:hint="eastAsia" w:ascii="宋体" w:hAnsi="宋体" w:cs="宋体"/>
                <w:i w:val="0"/>
                <w:color w:val="auto"/>
                <w:kern w:val="0"/>
                <w:sz w:val="21"/>
                <w:szCs w:val="21"/>
                <w:u w:val="none"/>
                <w:lang w:val="en-US" w:eastAsia="zh-CN" w:bidi="ar-SA"/>
              </w:rPr>
              <w:t>、</w:t>
            </w:r>
            <w:r>
              <w:rPr>
                <w:rFonts w:hint="eastAsia" w:ascii="宋体" w:hAnsi="宋体" w:eastAsia="宋体" w:cs="宋体"/>
                <w:i w:val="0"/>
                <w:color w:val="auto"/>
                <w:kern w:val="0"/>
                <w:sz w:val="21"/>
                <w:szCs w:val="21"/>
                <w:u w:val="none"/>
                <w:lang w:val="en-US" w:eastAsia="zh-CN" w:bidi="ar-SA"/>
              </w:rPr>
              <w:t>甲醛</w:t>
            </w:r>
            <w:r>
              <w:rPr>
                <w:rFonts w:hint="eastAsia" w:ascii="宋体" w:hAnsi="宋体" w:cs="宋体"/>
                <w:i w:val="0"/>
                <w:color w:val="auto"/>
                <w:kern w:val="0"/>
                <w:sz w:val="21"/>
                <w:szCs w:val="21"/>
                <w:u w:val="none"/>
                <w:lang w:val="en-US" w:eastAsia="zh-CN" w:bidi="ar-SA"/>
              </w:rPr>
              <w:t>、</w:t>
            </w:r>
            <w:r>
              <w:rPr>
                <w:rFonts w:hint="eastAsia" w:ascii="宋体" w:hAnsi="宋体" w:eastAsia="宋体" w:cs="宋体"/>
                <w:i w:val="0"/>
                <w:color w:val="auto"/>
                <w:kern w:val="0"/>
                <w:sz w:val="21"/>
                <w:szCs w:val="21"/>
                <w:u w:val="none"/>
                <w:lang w:val="en-US" w:eastAsia="zh-CN" w:bidi="ar-SA"/>
              </w:rPr>
              <w:t>其他粉尘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default" w:ascii="宋体" w:hAnsi="宋体" w:eastAsia="宋体" w:cs="宋体"/>
                <w:i w:val="0"/>
                <w:color w:val="auto"/>
                <w:sz w:val="21"/>
                <w:szCs w:val="21"/>
                <w:u w:val="none"/>
                <w:lang w:val="en-US" w:eastAsia="zh-CN"/>
              </w:rPr>
            </w:pPr>
          </w:p>
        </w:tc>
        <w:tc>
          <w:tcPr>
            <w:tcW w:w="1800" w:type="dxa"/>
            <w:vMerge w:val="continue"/>
            <w:tcBorders>
              <w:top w:val="single" w:color="auto" w:sz="4" w:space="0"/>
              <w:left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vMerge w:val="continue"/>
            <w:tcBorders>
              <w:top w:val="single" w:color="auto" w:sz="4" w:space="0"/>
              <w:left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kern w:val="0"/>
                <w:sz w:val="21"/>
                <w:szCs w:val="21"/>
                <w:u w:val="none"/>
                <w:lang w:val="en-US" w:eastAsia="zh-CN" w:bidi="ar-SA"/>
              </w:rPr>
            </w:pPr>
          </w:p>
        </w:tc>
        <w:tc>
          <w:tcPr>
            <w:tcW w:w="4830" w:type="dxa"/>
            <w:tcBorders>
              <w:top w:val="single" w:color="auto" w:sz="4" w:space="0"/>
              <w:left w:val="single" w:color="auto" w:sz="4" w:space="0"/>
            </w:tcBorders>
            <w:vAlign w:val="center"/>
          </w:tcPr>
          <w:p>
            <w:pPr>
              <w:widowControl/>
              <w:jc w:val="center"/>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color w:val="auto"/>
                <w:kern w:val="0"/>
                <w:sz w:val="21"/>
                <w:szCs w:val="21"/>
                <w:u w:val="none"/>
                <w:lang w:val="en-US" w:eastAsia="zh-CN" w:bidi="ar-SA"/>
              </w:rPr>
              <w:t>噪声</w:t>
            </w:r>
          </w:p>
        </w:tc>
      </w:tr>
    </w:tbl>
    <w:p>
      <w:pPr>
        <w:pStyle w:val="4"/>
        <w:rPr>
          <w:rFonts w:hint="default" w:ascii="方正仿宋简体" w:hAnsi="方正仿宋简体" w:eastAsia="方正仿宋简体" w:cs="方正仿宋简体"/>
          <w:color w:val="auto"/>
          <w:sz w:val="32"/>
          <w:szCs w:val="32"/>
          <w:highlight w:val="none"/>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6"/>
                            <w:jc w:val="center"/>
                          </w:pPr>
                          <w:r>
                            <w:fldChar w:fldCharType="begin"/>
                          </w:r>
                          <w:r>
                            <w:instrText xml:space="preserve"> PAGE  \* MERGEFORMAT </w:instrText>
                          </w:r>
                          <w:r>
                            <w:fldChar w:fldCharType="separate"/>
                          </w:r>
                          <w:r>
                            <w:t>8</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XpaxT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rZI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ZelrFMMBAACPAwAADgAAAAAAAAABACAAAAAfAQAAZHJzL2Uyb0RvYy54bWxQ&#10;SwUGAAAAAAYABgBZAQAAVAUAAAAA&#10;">
              <v:fill on="f" focussize="0,0"/>
              <v:stroke on="f"/>
              <v:imagedata o:title=""/>
              <o:lock v:ext="edit" aspectratio="f"/>
              <v:textbox inset="0mm,0mm,0mm,0mm" style="mso-fit-shape-to-text:t;">
                <w:txbxContent>
                  <w:p>
                    <w:pPr>
                      <w:pStyle w:val="6"/>
                      <w:jc w:val="center"/>
                    </w:pPr>
                    <w:r>
                      <w:fldChar w:fldCharType="begin"/>
                    </w:r>
                    <w:r>
                      <w:instrText xml:space="preserve"> PAGE  \* MERGEFORMAT </w:instrText>
                    </w:r>
                    <w:r>
                      <w:fldChar w:fldCharType="separate"/>
                    </w:r>
                    <w:r>
                      <w:t>8</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2F2232"/>
    <w:multiLevelType w:val="singleLevel"/>
    <w:tmpl w:val="BE2F2232"/>
    <w:lvl w:ilvl="0" w:tentative="0">
      <w:start w:val="1"/>
      <w:numFmt w:val="decimal"/>
      <w:lvlText w:val="%1"/>
      <w:lvlJc w:val="left"/>
      <w:pPr>
        <w:tabs>
          <w:tab w:val="left" w:pos="312"/>
        </w:tabs>
      </w:pPr>
      <w:rPr>
        <w:rFonts w:hint="default"/>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abstractNum w:abstractNumId="2">
    <w:nsid w:val="7A45D22C"/>
    <w:multiLevelType w:val="singleLevel"/>
    <w:tmpl w:val="7A45D22C"/>
    <w:lvl w:ilvl="0" w:tentative="0">
      <w:start w:val="5"/>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wNDY2YTI5NjhmZmZjMjIxYzU0Y2ZmMTU3ZjJkNmIifQ=="/>
  </w:docVars>
  <w:rsids>
    <w:rsidRoot w:val="359E47FF"/>
    <w:rsid w:val="00030F87"/>
    <w:rsid w:val="000A22DB"/>
    <w:rsid w:val="000C1845"/>
    <w:rsid w:val="000D6A23"/>
    <w:rsid w:val="001260B7"/>
    <w:rsid w:val="00160290"/>
    <w:rsid w:val="00166793"/>
    <w:rsid w:val="00193418"/>
    <w:rsid w:val="001A7FE6"/>
    <w:rsid w:val="001F16BE"/>
    <w:rsid w:val="00210C67"/>
    <w:rsid w:val="002133E5"/>
    <w:rsid w:val="002F66BD"/>
    <w:rsid w:val="00331F42"/>
    <w:rsid w:val="00355E41"/>
    <w:rsid w:val="003732C8"/>
    <w:rsid w:val="003C384A"/>
    <w:rsid w:val="00413897"/>
    <w:rsid w:val="0044538B"/>
    <w:rsid w:val="00466243"/>
    <w:rsid w:val="004875EB"/>
    <w:rsid w:val="004975D5"/>
    <w:rsid w:val="004C1280"/>
    <w:rsid w:val="004C289D"/>
    <w:rsid w:val="004F5E27"/>
    <w:rsid w:val="006835A9"/>
    <w:rsid w:val="006D00BD"/>
    <w:rsid w:val="006D3CEC"/>
    <w:rsid w:val="007254B5"/>
    <w:rsid w:val="00753CD1"/>
    <w:rsid w:val="007875CD"/>
    <w:rsid w:val="007D630F"/>
    <w:rsid w:val="007E6E47"/>
    <w:rsid w:val="00842B41"/>
    <w:rsid w:val="00856599"/>
    <w:rsid w:val="00882A3F"/>
    <w:rsid w:val="008C785B"/>
    <w:rsid w:val="008D2F65"/>
    <w:rsid w:val="008D5377"/>
    <w:rsid w:val="0091028A"/>
    <w:rsid w:val="0093613E"/>
    <w:rsid w:val="00975ECA"/>
    <w:rsid w:val="009D1883"/>
    <w:rsid w:val="00A63D7F"/>
    <w:rsid w:val="00A7381A"/>
    <w:rsid w:val="00AB6095"/>
    <w:rsid w:val="00AC569D"/>
    <w:rsid w:val="00B353E5"/>
    <w:rsid w:val="00B51C96"/>
    <w:rsid w:val="00B74619"/>
    <w:rsid w:val="00B82CED"/>
    <w:rsid w:val="00BD78FB"/>
    <w:rsid w:val="00BF2809"/>
    <w:rsid w:val="00C258E8"/>
    <w:rsid w:val="00C56465"/>
    <w:rsid w:val="00C97E7F"/>
    <w:rsid w:val="00D24639"/>
    <w:rsid w:val="00D32CC0"/>
    <w:rsid w:val="00DB20F7"/>
    <w:rsid w:val="00DD194E"/>
    <w:rsid w:val="00E45A9C"/>
    <w:rsid w:val="00E74639"/>
    <w:rsid w:val="00E9659A"/>
    <w:rsid w:val="00F16E4B"/>
    <w:rsid w:val="00F32DB5"/>
    <w:rsid w:val="00F45B42"/>
    <w:rsid w:val="00FA1409"/>
    <w:rsid w:val="00FF61CA"/>
    <w:rsid w:val="01C316CF"/>
    <w:rsid w:val="02982D73"/>
    <w:rsid w:val="073E6F3C"/>
    <w:rsid w:val="0A911A78"/>
    <w:rsid w:val="0CCD460E"/>
    <w:rsid w:val="0D3861DB"/>
    <w:rsid w:val="10596B94"/>
    <w:rsid w:val="107C7931"/>
    <w:rsid w:val="10AA5642"/>
    <w:rsid w:val="112F5785"/>
    <w:rsid w:val="129F0AAB"/>
    <w:rsid w:val="1444244B"/>
    <w:rsid w:val="14EA645D"/>
    <w:rsid w:val="16983049"/>
    <w:rsid w:val="19181A3A"/>
    <w:rsid w:val="1BA5130B"/>
    <w:rsid w:val="1BCA02BD"/>
    <w:rsid w:val="1F680BA2"/>
    <w:rsid w:val="1FEF6BCD"/>
    <w:rsid w:val="20B54508"/>
    <w:rsid w:val="20CF4C51"/>
    <w:rsid w:val="20FF257A"/>
    <w:rsid w:val="225D796E"/>
    <w:rsid w:val="23FE3D9C"/>
    <w:rsid w:val="24EC6623"/>
    <w:rsid w:val="2A263B34"/>
    <w:rsid w:val="2BBD3669"/>
    <w:rsid w:val="2E026666"/>
    <w:rsid w:val="2E16582B"/>
    <w:rsid w:val="2E4116FA"/>
    <w:rsid w:val="308577EB"/>
    <w:rsid w:val="30972F86"/>
    <w:rsid w:val="31262BAF"/>
    <w:rsid w:val="324A56ED"/>
    <w:rsid w:val="330F093A"/>
    <w:rsid w:val="345E036E"/>
    <w:rsid w:val="34A51AF9"/>
    <w:rsid w:val="34E052E2"/>
    <w:rsid w:val="34E37CA8"/>
    <w:rsid w:val="359E47FF"/>
    <w:rsid w:val="35B72FCB"/>
    <w:rsid w:val="35DA3E68"/>
    <w:rsid w:val="36733DEB"/>
    <w:rsid w:val="379A3E49"/>
    <w:rsid w:val="381F5C57"/>
    <w:rsid w:val="391E61C3"/>
    <w:rsid w:val="3B5D45FD"/>
    <w:rsid w:val="3E90381A"/>
    <w:rsid w:val="416D2207"/>
    <w:rsid w:val="43EC12FF"/>
    <w:rsid w:val="43F87E97"/>
    <w:rsid w:val="44A63B95"/>
    <w:rsid w:val="44E509D4"/>
    <w:rsid w:val="4DC0511E"/>
    <w:rsid w:val="4DFC0584"/>
    <w:rsid w:val="4E8F0C6E"/>
    <w:rsid w:val="4FAC5BC3"/>
    <w:rsid w:val="4FC61FF0"/>
    <w:rsid w:val="50846203"/>
    <w:rsid w:val="50C03AEB"/>
    <w:rsid w:val="52291B63"/>
    <w:rsid w:val="538763B9"/>
    <w:rsid w:val="550F6DEF"/>
    <w:rsid w:val="55BF1284"/>
    <w:rsid w:val="55DC546E"/>
    <w:rsid w:val="56FE711B"/>
    <w:rsid w:val="579C3951"/>
    <w:rsid w:val="585533A2"/>
    <w:rsid w:val="585D2567"/>
    <w:rsid w:val="58C41A48"/>
    <w:rsid w:val="596D6B7C"/>
    <w:rsid w:val="5B146172"/>
    <w:rsid w:val="5BBE331C"/>
    <w:rsid w:val="5CEC747F"/>
    <w:rsid w:val="5D0C2D12"/>
    <w:rsid w:val="5F4C4ACE"/>
    <w:rsid w:val="631E4243"/>
    <w:rsid w:val="66202ABE"/>
    <w:rsid w:val="66441755"/>
    <w:rsid w:val="664D3C1B"/>
    <w:rsid w:val="66CF713B"/>
    <w:rsid w:val="66DC1C61"/>
    <w:rsid w:val="68384269"/>
    <w:rsid w:val="68961ACE"/>
    <w:rsid w:val="6AEF23D7"/>
    <w:rsid w:val="6BB9765C"/>
    <w:rsid w:val="6D9745DB"/>
    <w:rsid w:val="6F681132"/>
    <w:rsid w:val="71024D09"/>
    <w:rsid w:val="7205184D"/>
    <w:rsid w:val="72343EE1"/>
    <w:rsid w:val="726141AB"/>
    <w:rsid w:val="739E1612"/>
    <w:rsid w:val="7406451D"/>
    <w:rsid w:val="756A3232"/>
    <w:rsid w:val="764A7B9F"/>
    <w:rsid w:val="767B05AE"/>
    <w:rsid w:val="783458C3"/>
    <w:rsid w:val="78EB38E1"/>
    <w:rsid w:val="7A1E0C67"/>
    <w:rsid w:val="7B044DE1"/>
    <w:rsid w:val="7B1B3E90"/>
    <w:rsid w:val="7C2A25DC"/>
    <w:rsid w:val="7D1A578E"/>
    <w:rsid w:val="7DD76804"/>
    <w:rsid w:val="7EEA7277"/>
    <w:rsid w:val="7F003C59"/>
    <w:rsid w:val="7F034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9"/>
    <w:pPr>
      <w:keepNext/>
      <w:keepLines/>
      <w:spacing w:line="600" w:lineRule="exact"/>
      <w:jc w:val="center"/>
      <w:outlineLvl w:val="0"/>
    </w:pPr>
    <w:rPr>
      <w:rFonts w:ascii="Calibri" w:hAnsi="Calibri"/>
      <w:kern w:val="44"/>
      <w:sz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unhideWhenUsed/>
    <w:qFormat/>
    <w:uiPriority w:val="99"/>
    <w:pPr>
      <w:spacing w:after="120"/>
    </w:pPr>
  </w:style>
  <w:style w:type="paragraph" w:styleId="4">
    <w:name w:val="Plain Text"/>
    <w:basedOn w:val="1"/>
    <w:unhideWhenUsed/>
    <w:qFormat/>
    <w:uiPriority w:val="99"/>
    <w:rPr>
      <w:rFonts w:ascii="宋体" w:hAnsi="Courier New"/>
      <w:kern w:val="0"/>
      <w:sz w:val="20"/>
      <w:szCs w:val="20"/>
    </w:rPr>
  </w:style>
  <w:style w:type="paragraph" w:styleId="5">
    <w:name w:val="Body Text Indent"/>
    <w:basedOn w:val="1"/>
    <w:unhideWhenUsed/>
    <w:qFormat/>
    <w:uiPriority w:val="0"/>
    <w:pPr>
      <w:spacing w:after="120"/>
      <w:ind w:left="420" w:leftChars="2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next w:val="1"/>
    <w:qFormat/>
    <w:uiPriority w:val="0"/>
    <w:pPr>
      <w:spacing w:before="240" w:after="60"/>
      <w:jc w:val="center"/>
      <w:outlineLvl w:val="0"/>
    </w:pPr>
    <w:rPr>
      <w:rFonts w:ascii="Cambria" w:hAnsi="Cambria"/>
      <w:b/>
      <w:bCs/>
      <w:kern w:val="0"/>
      <w:sz w:val="32"/>
      <w:szCs w:val="32"/>
    </w:rPr>
  </w:style>
  <w:style w:type="paragraph" w:styleId="9">
    <w:name w:val="Body Text First Indent 2"/>
    <w:basedOn w:val="5"/>
    <w:qFormat/>
    <w:uiPriority w:val="99"/>
    <w:pPr>
      <w:adjustRightInd w:val="0"/>
      <w:spacing w:after="0" w:line="312" w:lineRule="atLeast"/>
      <w:ind w:left="1296" w:leftChars="0"/>
      <w:textAlignment w:val="baseline"/>
    </w:pPr>
    <w:rPr>
      <w:rFonts w:eastAsia="仿宋_GB2312"/>
      <w:kern w:val="21"/>
      <w:sz w:val="32"/>
    </w:rPr>
  </w:style>
  <w:style w:type="paragraph" w:customStyle="1" w:styleId="12">
    <w:name w:val="列出段落11"/>
    <w:basedOn w:val="1"/>
    <w:qFormat/>
    <w:uiPriority w:val="99"/>
    <w:pPr>
      <w:ind w:firstLine="420" w:firstLineChars="200"/>
    </w:pPr>
  </w:style>
  <w:style w:type="paragraph" w:customStyle="1" w:styleId="13">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4">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21</Pages>
  <Words>6789</Words>
  <Characters>7065</Characters>
  <Lines>24</Lines>
  <Paragraphs>6</Paragraphs>
  <TotalTime>4</TotalTime>
  <ScaleCrop>false</ScaleCrop>
  <LinksUpToDate>false</LinksUpToDate>
  <CharactersWithSpaces>7271</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邵蕾✨</cp:lastModifiedBy>
  <cp:lastPrinted>2023-10-18T08:36:55Z</cp:lastPrinted>
  <dcterms:modified xsi:type="dcterms:W3CDTF">2023-10-18T08:38:47Z</dcterms:modified>
  <dc:title>镇江海纳川物流产业发展有限责任公司</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7E0D4353FD39482896C54290A343D529_13</vt:lpwstr>
  </property>
</Properties>
</file>