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方正小标宋简体" w:eastAsia="方正小标宋简体" w:cs="宋体"/>
        </w:rPr>
      </w:pPr>
      <w:r>
        <w:rPr>
          <w:rFonts w:hint="eastAsia" w:ascii="方正小标宋简体" w:hAnsi="宋体" w:eastAsia="方正小标宋简体" w:cs="宋体"/>
        </w:rPr>
        <w:t>镇江海纳川公铁运输有限公司</w:t>
      </w:r>
    </w:p>
    <w:p>
      <w:pPr>
        <w:pStyle w:val="3"/>
        <w:rPr>
          <w:rFonts w:ascii="方正小标宋简体" w:hAnsi="宋体" w:eastAsia="方正小标宋简体" w:cs="宋体"/>
        </w:rPr>
      </w:pPr>
      <w:r>
        <w:rPr>
          <w:rFonts w:hint="eastAsia" w:ascii="方正小标宋简体" w:hAnsi="宋体" w:eastAsia="方正小标宋简体" w:cs="宋体"/>
        </w:rPr>
        <w:t>招标文件</w:t>
      </w:r>
    </w:p>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采用自主公开招标的方式选定供应商，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仿宋_GB2312" w:eastAsia="方正仿宋简体" w:cs="仿宋_GB2312"/>
          <w:kern w:val="32"/>
          <w:sz w:val="32"/>
          <w:szCs w:val="32"/>
          <w:u w:val="single"/>
        </w:rPr>
        <w:t>公铁门吊PLC通讯设备</w:t>
      </w:r>
      <w:r>
        <w:rPr>
          <w:rFonts w:ascii="方正仿宋简体" w:hAnsi="仿宋_GB2312" w:eastAsia="方正仿宋简体" w:cs="仿宋_GB2312"/>
          <w:kern w:val="32"/>
          <w:sz w:val="32"/>
          <w:szCs w:val="32"/>
          <w:u w:val="single"/>
        </w:rPr>
        <w:t>及</w:t>
      </w:r>
      <w:r>
        <w:rPr>
          <w:rFonts w:hint="eastAsia" w:ascii="方正仿宋简体" w:hAnsi="仿宋_GB2312" w:eastAsia="方正仿宋简体" w:cs="仿宋_GB2312"/>
          <w:kern w:val="32"/>
          <w:sz w:val="32"/>
          <w:szCs w:val="32"/>
          <w:u w:val="single"/>
        </w:rPr>
        <w:t>电缆更换、</w:t>
      </w:r>
      <w:r>
        <w:rPr>
          <w:rFonts w:ascii="方正仿宋简体" w:hAnsi="仿宋_GB2312" w:eastAsia="方正仿宋简体" w:cs="仿宋_GB2312"/>
          <w:kern w:val="32"/>
          <w:sz w:val="32"/>
          <w:szCs w:val="32"/>
          <w:u w:val="single"/>
        </w:rPr>
        <w:t>安装调试</w:t>
      </w:r>
      <w:r>
        <w:rPr>
          <w:rFonts w:hint="eastAsia" w:ascii="方正仿宋简体" w:hAnsi="仿宋_GB2312" w:eastAsia="方正仿宋简体" w:cs="仿宋_GB2312"/>
          <w:kern w:val="32"/>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施工时间：</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2</w:t>
      </w:r>
      <w:r>
        <w:rPr>
          <w:rFonts w:hint="eastAsia" w:ascii="方正仿宋简体" w:hAnsi="仿宋_GB2312" w:eastAsia="方正仿宋简体" w:cs="仿宋_GB2312"/>
          <w:kern w:val="1"/>
          <w:sz w:val="32"/>
          <w:szCs w:val="32"/>
          <w:u w:val="single"/>
        </w:rPr>
        <w:t>日内</w:t>
      </w:r>
      <w:r>
        <w:rPr>
          <w:rFonts w:hint="eastAsia" w:ascii="方正仿宋简体" w:hAnsi="方正仿宋简体" w:eastAsia="方正仿宋简体" w:cs="方正仿宋简体"/>
          <w:sz w:val="32"/>
          <w:szCs w:val="32"/>
        </w:rPr>
        <w:t>；</w:t>
      </w:r>
    </w:p>
    <w:p>
      <w:pPr>
        <w:pStyle w:val="3"/>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 xml:space="preserve">    （三）</w:t>
      </w:r>
      <w:r>
        <w:rPr>
          <w:rFonts w:hint="eastAsia" w:ascii="方正仿宋简体" w:hAnsi="方正仿宋简体" w:eastAsia="方正仿宋简体" w:cs="方正仿宋简体"/>
          <w:sz w:val="32"/>
          <w:szCs w:val="32"/>
        </w:rPr>
        <w:t>施工地点：</w:t>
      </w:r>
      <w:r>
        <w:rPr>
          <w:rFonts w:hint="eastAsia" w:ascii="方正仿宋简体" w:hAnsi="仿宋_GB2312" w:eastAsia="方正仿宋简体" w:cs="仿宋_GB2312"/>
          <w:kern w:val="32"/>
          <w:sz w:val="30"/>
          <w:szCs w:val="30"/>
          <w:u w:val="single"/>
        </w:rPr>
        <w:t>镇江海纳川公铁运输有限公司门吊</w:t>
      </w:r>
      <w:r>
        <w:rPr>
          <w:rFonts w:ascii="方正仿宋简体" w:hAnsi="仿宋_GB2312" w:eastAsia="方正仿宋简体" w:cs="仿宋_GB2312"/>
          <w:kern w:val="32"/>
          <w:sz w:val="30"/>
          <w:szCs w:val="30"/>
          <w:u w:val="single"/>
        </w:rPr>
        <w:t>现场</w:t>
      </w:r>
      <w:r>
        <w:rPr>
          <w:rFonts w:hint="eastAsia" w:ascii="方正仿宋简体" w:hAnsi="仿宋_GB2312" w:eastAsia="方正仿宋简体" w:cs="仿宋_GB2312"/>
          <w:kern w:val="32"/>
          <w:sz w:val="30"/>
          <w:szCs w:val="30"/>
          <w:u w:val="single"/>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lang w:val="en-US" w:eastAsia="zh-CN"/>
        </w:rPr>
        <w:t>2023年11月10日上午9点30分</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lang w:val="en-US" w:eastAsia="zh-CN"/>
        </w:rPr>
        <w:t>2023年11月10日上午9点30分</w:t>
      </w:r>
      <w:r>
        <w:rPr>
          <w:rFonts w:hint="eastAsia" w:ascii="方正仿宋简体" w:hAnsi="方正仿宋简体" w:eastAsia="方正仿宋简体" w:cs="方正仿宋简体"/>
          <w:sz w:val="30"/>
          <w:szCs w:val="30"/>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adjustRightInd w:val="0"/>
        <w:snapToGrid w:val="0"/>
        <w:spacing w:line="600" w:lineRule="exact"/>
        <w:ind w:firstLine="640" w:firstLineChars="200"/>
        <w:rPr>
          <w:rFonts w:ascii="仿宋_GB2312" w:hAnsi="仿宋_GB2312" w:eastAsia="仿宋_GB2312" w:cs="仿宋_GB2312"/>
          <w:bCs/>
          <w:kern w:val="1"/>
          <w:sz w:val="30"/>
          <w:szCs w:val="30"/>
        </w:rPr>
      </w:pPr>
      <w:r>
        <w:rPr>
          <w:rFonts w:hint="eastAsia" w:ascii="方正仿宋简体" w:hAnsi="方正仿宋简体" w:eastAsia="方正仿宋简体" w:cs="方正仿宋简体"/>
          <w:sz w:val="32"/>
          <w:szCs w:val="32"/>
        </w:rPr>
        <w:t xml:space="preserve">（一）标的物内容  </w:t>
      </w:r>
      <w:r>
        <w:rPr>
          <w:rFonts w:hint="eastAsia" w:ascii="仿宋_GB2312" w:hAnsi="仿宋_GB2312" w:eastAsia="仿宋_GB2312" w:cs="仿宋_GB2312"/>
          <w:bCs/>
          <w:kern w:val="1"/>
          <w:sz w:val="30"/>
          <w:szCs w:val="30"/>
        </w:rPr>
        <w:t xml:space="preserve">  </w:t>
      </w:r>
    </w:p>
    <w:p>
      <w:pPr>
        <w:adjustRightInd w:val="0"/>
        <w:snapToGrid w:val="0"/>
        <w:spacing w:line="600" w:lineRule="exact"/>
        <w:ind w:firstLine="800" w:firstLine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公铁门吊PLC通讯设备</w:t>
      </w:r>
      <w:r>
        <w:rPr>
          <w:rFonts w:ascii="方正仿宋简体" w:hAnsi="方正仿宋简体" w:eastAsia="方正仿宋简体" w:cs="方正仿宋简体"/>
          <w:sz w:val="32"/>
          <w:szCs w:val="32"/>
        </w:rPr>
        <w:t>及</w:t>
      </w:r>
      <w:r>
        <w:rPr>
          <w:rFonts w:hint="eastAsia" w:ascii="方正仿宋简体" w:hAnsi="方正仿宋简体" w:eastAsia="方正仿宋简体" w:cs="方正仿宋简体"/>
          <w:sz w:val="32"/>
          <w:szCs w:val="32"/>
        </w:rPr>
        <w:t>电缆更换、</w:t>
      </w:r>
      <w:r>
        <w:rPr>
          <w:rFonts w:ascii="方正仿宋简体" w:hAnsi="方正仿宋简体" w:eastAsia="方正仿宋简体" w:cs="方正仿宋简体"/>
          <w:sz w:val="32"/>
          <w:szCs w:val="32"/>
        </w:rPr>
        <w:t>安装</w:t>
      </w:r>
      <w:r>
        <w:rPr>
          <w:rFonts w:hint="eastAsia" w:ascii="方正仿宋简体" w:hAnsi="方正仿宋简体" w:eastAsia="方正仿宋简体" w:cs="方正仿宋简体"/>
          <w:sz w:val="32"/>
          <w:szCs w:val="32"/>
        </w:rPr>
        <w:t>调试。</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（二）技术要求</w:t>
      </w:r>
    </w:p>
    <w:p>
      <w:pPr>
        <w:spacing w:line="360" w:lineRule="auto"/>
        <w:ind w:firstLine="640" w:firstLineChars="200"/>
        <w:jc w:val="left"/>
        <w:rPr>
          <w:rFonts w:hint="eastAsia" w:ascii="方正仿宋简体" w:hAnsi="仿宋_GB2312" w:eastAsia="方正仿宋简体"/>
          <w:sz w:val="32"/>
          <w:szCs w:val="32"/>
        </w:rPr>
      </w:pPr>
      <w:r>
        <w:rPr>
          <w:rFonts w:hint="eastAsia" w:ascii="方正仿宋简体" w:hAnsi="仿宋_GB2312" w:eastAsia="方正仿宋简体" w:cs="仿宋_GB2312"/>
          <w:sz w:val="32"/>
          <w:szCs w:val="32"/>
        </w:rPr>
        <w:t>1</w:t>
      </w:r>
      <w:r>
        <w:rPr>
          <w:rFonts w:ascii="方正仿宋简体" w:hAnsi="仿宋_GB2312" w:eastAsia="方正仿宋简体" w:cs="仿宋_GB2312"/>
          <w:sz w:val="32"/>
          <w:szCs w:val="32"/>
        </w:rPr>
        <w:t xml:space="preserve">. </w:t>
      </w:r>
      <w:r>
        <w:rPr>
          <w:rFonts w:hint="eastAsia" w:ascii="方正仿宋简体" w:hAnsi="仿宋_GB2312" w:eastAsia="方正仿宋简体" w:cs="仿宋_GB2312"/>
          <w:sz w:val="32"/>
          <w:szCs w:val="32"/>
        </w:rPr>
        <w:t>工作量清单</w:t>
      </w:r>
      <w:r>
        <w:rPr>
          <w:rFonts w:hint="eastAsia" w:ascii="方正仿宋简体" w:hAnsi="仿宋_GB2312" w:eastAsia="方正仿宋简体"/>
          <w:sz w:val="32"/>
          <w:szCs w:val="32"/>
        </w:rPr>
        <w:t>及材料清单</w:t>
      </w:r>
    </w:p>
    <w:tbl>
      <w:tblPr>
        <w:tblStyle w:val="13"/>
        <w:tblpPr w:leftFromText="180" w:rightFromText="180" w:vertAnchor="text" w:horzAnchor="margin" w:tblpY="467"/>
        <w:tblOverlap w:val="never"/>
        <w:tblW w:w="8926" w:type="dxa"/>
        <w:tblInd w:w="0" w:type="dxa"/>
        <w:tblLayout w:type="fixed"/>
        <w:tblCellMar>
          <w:top w:w="0" w:type="dxa"/>
          <w:left w:w="108" w:type="dxa"/>
          <w:bottom w:w="0" w:type="dxa"/>
          <w:right w:w="108" w:type="dxa"/>
        </w:tblCellMar>
      </w:tblPr>
      <w:tblGrid>
        <w:gridCol w:w="5075"/>
        <w:gridCol w:w="1129"/>
        <w:gridCol w:w="2722"/>
      </w:tblGrid>
      <w:tr>
        <w:tblPrEx>
          <w:tblCellMar>
            <w:top w:w="0" w:type="dxa"/>
            <w:left w:w="108" w:type="dxa"/>
            <w:bottom w:w="0" w:type="dxa"/>
            <w:right w:w="108" w:type="dxa"/>
          </w:tblCellMar>
        </w:tblPrEx>
        <w:trPr>
          <w:trHeight w:val="540" w:hRule="atLeast"/>
        </w:trPr>
        <w:tc>
          <w:tcPr>
            <w:tcW w:w="50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工作内容</w:t>
            </w:r>
          </w:p>
        </w:tc>
        <w:tc>
          <w:tcPr>
            <w:tcW w:w="1129"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数量</w:t>
            </w:r>
          </w:p>
        </w:tc>
        <w:tc>
          <w:tcPr>
            <w:tcW w:w="2722" w:type="dxa"/>
            <w:tcBorders>
              <w:top w:val="single" w:color="auto" w:sz="4" w:space="0"/>
              <w:left w:val="nil"/>
              <w:bottom w:val="single" w:color="auto" w:sz="4" w:space="0"/>
              <w:right w:val="single" w:color="auto" w:sz="4" w:space="0"/>
            </w:tcBorders>
            <w:vAlign w:val="center"/>
          </w:tcPr>
          <w:p>
            <w:pPr>
              <w:widowControl/>
              <w:jc w:val="center"/>
              <w:rPr>
                <w:rFonts w:ascii="方正仿宋简体" w:hAnsi="宋体" w:eastAsia="方正仿宋简体" w:cs="宋体"/>
                <w:sz w:val="28"/>
                <w:szCs w:val="28"/>
              </w:rPr>
            </w:pPr>
            <w:r>
              <w:rPr>
                <w:rFonts w:hint="eastAsia" w:ascii="方正仿宋简体" w:hAnsi="宋体" w:eastAsia="方正仿宋简体" w:cs="宋体"/>
                <w:sz w:val="28"/>
                <w:szCs w:val="28"/>
              </w:rPr>
              <w:t>备注</w:t>
            </w:r>
          </w:p>
        </w:tc>
      </w:tr>
      <w:tr>
        <w:tblPrEx>
          <w:tblCellMar>
            <w:top w:w="0" w:type="dxa"/>
            <w:left w:w="108" w:type="dxa"/>
            <w:bottom w:w="0" w:type="dxa"/>
            <w:right w:w="108" w:type="dxa"/>
          </w:tblCellMar>
        </w:tblPrEx>
        <w:trPr>
          <w:trHeight w:val="1266" w:hRule="atLeast"/>
        </w:trPr>
        <w:tc>
          <w:tcPr>
            <w:tcW w:w="5075" w:type="dxa"/>
            <w:tcBorders>
              <w:top w:val="nil"/>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inherit" w:hAnsi="inherit" w:cs="宋体"/>
                <w:color w:val="333333"/>
                <w:kern w:val="0"/>
                <w:sz w:val="28"/>
                <w:szCs w:val="28"/>
              </w:rPr>
            </w:pPr>
            <w:r>
              <w:rPr>
                <w:rFonts w:hint="eastAsia" w:ascii="方正仿宋简体" w:hAnsi="宋体" w:eastAsia="方正仿宋简体" w:cs="宋体"/>
                <w:sz w:val="28"/>
                <w:szCs w:val="28"/>
              </w:rPr>
              <w:t>拆除</w:t>
            </w:r>
            <w:r>
              <w:rPr>
                <w:rFonts w:ascii="方正仿宋简体" w:hAnsi="宋体" w:eastAsia="方正仿宋简体" w:cs="宋体"/>
                <w:sz w:val="28"/>
                <w:szCs w:val="28"/>
              </w:rPr>
              <w:t>原</w:t>
            </w:r>
            <w:r>
              <w:rPr>
                <w:rFonts w:hint="eastAsia" w:ascii="方正仿宋简体" w:hAnsi="宋体" w:eastAsia="方正仿宋简体" w:cs="宋体"/>
                <w:sz w:val="28"/>
                <w:szCs w:val="28"/>
              </w:rPr>
              <w:t>总线连接器后</w:t>
            </w:r>
            <w:r>
              <w:rPr>
                <w:rFonts w:ascii="方正仿宋简体" w:hAnsi="宋体" w:eastAsia="方正仿宋简体" w:cs="宋体"/>
                <w:sz w:val="28"/>
                <w:szCs w:val="28"/>
              </w:rPr>
              <w:t>提供</w:t>
            </w:r>
            <w:r>
              <w:rPr>
                <w:rFonts w:hint="eastAsia" w:ascii="方正仿宋简体" w:hAnsi="宋体" w:eastAsia="方正仿宋简体" w:cs="宋体"/>
                <w:sz w:val="28"/>
                <w:szCs w:val="28"/>
              </w:rPr>
              <w:t xml:space="preserve">6ES7972-0BA12-0XA0  </w:t>
            </w:r>
            <w:r>
              <w:rPr>
                <w:rFonts w:ascii="方正仿宋简体" w:hAnsi="宋体" w:eastAsia="方正仿宋简体" w:cs="宋体"/>
                <w:sz w:val="28"/>
                <w:szCs w:val="28"/>
              </w:rPr>
              <w:t>DP</w:t>
            </w:r>
            <w:r>
              <w:rPr>
                <w:rFonts w:hint="eastAsia" w:ascii="方正仿宋简体" w:hAnsi="宋体" w:eastAsia="方正仿宋简体" w:cs="宋体"/>
                <w:sz w:val="28"/>
                <w:szCs w:val="28"/>
              </w:rPr>
              <w:t>总线</w:t>
            </w:r>
            <w:r>
              <w:rPr>
                <w:rFonts w:ascii="方正仿宋简体" w:hAnsi="宋体" w:eastAsia="方正仿宋简体" w:cs="宋体"/>
                <w:sz w:val="28"/>
                <w:szCs w:val="28"/>
              </w:rPr>
              <w:t>连接器</w:t>
            </w:r>
            <w:r>
              <w:rPr>
                <w:rFonts w:hint="eastAsia" w:ascii="方正仿宋简体" w:hAnsi="宋体" w:eastAsia="方正仿宋简体" w:cs="宋体"/>
                <w:sz w:val="28"/>
                <w:szCs w:val="28"/>
              </w:rPr>
              <w:t>并更换。</w:t>
            </w:r>
          </w:p>
        </w:tc>
        <w:tc>
          <w:tcPr>
            <w:tcW w:w="1129" w:type="dxa"/>
            <w:tcBorders>
              <w:top w:val="nil"/>
              <w:left w:val="nil"/>
              <w:bottom w:val="single" w:color="auto" w:sz="4" w:space="0"/>
              <w:right w:val="single" w:color="auto" w:sz="4" w:space="0"/>
            </w:tcBorders>
            <w:vAlign w:val="center"/>
          </w:tcPr>
          <w:p>
            <w:pPr>
              <w:widowControl/>
              <w:spacing w:line="400" w:lineRule="exact"/>
              <w:jc w:val="center"/>
              <w:rPr>
                <w:rFonts w:ascii="方正仿宋简体" w:hAnsi="宋体" w:eastAsia="方正仿宋简体" w:cs="宋体"/>
                <w:sz w:val="28"/>
                <w:szCs w:val="28"/>
              </w:rPr>
            </w:pPr>
            <w:r>
              <w:rPr>
                <w:rFonts w:ascii="方正仿宋简体" w:hAnsi="宋体" w:eastAsia="方正仿宋简体" w:cs="宋体"/>
                <w:sz w:val="28"/>
                <w:szCs w:val="28"/>
              </w:rPr>
              <w:t>5</w:t>
            </w:r>
            <w:r>
              <w:rPr>
                <w:rFonts w:hint="eastAsia" w:ascii="方正仿宋简体" w:hAnsi="宋体" w:eastAsia="方正仿宋简体" w:cs="宋体"/>
                <w:sz w:val="28"/>
                <w:szCs w:val="28"/>
              </w:rPr>
              <w:t>只</w:t>
            </w:r>
          </w:p>
        </w:tc>
        <w:tc>
          <w:tcPr>
            <w:tcW w:w="2722" w:type="dxa"/>
            <w:tcBorders>
              <w:top w:val="nil"/>
              <w:left w:val="nil"/>
              <w:bottom w:val="single" w:color="auto" w:sz="4" w:space="0"/>
              <w:right w:val="single" w:color="auto" w:sz="4" w:space="0"/>
            </w:tcBorders>
            <w:vAlign w:val="center"/>
          </w:tcPr>
          <w:p>
            <w:pPr>
              <w:widowControl/>
              <w:spacing w:line="400" w:lineRule="exact"/>
              <w:rPr>
                <w:rFonts w:ascii="方正仿宋简体" w:hAnsi="宋体" w:eastAsia="方正仿宋简体" w:cs="宋体"/>
                <w:sz w:val="28"/>
                <w:szCs w:val="28"/>
                <w:highlight w:val="yellow"/>
              </w:rPr>
            </w:pPr>
            <w:r>
              <w:rPr>
                <w:rFonts w:hint="eastAsia" w:ascii="方正仿宋简体" w:hAnsi="宋体" w:eastAsia="方正仿宋简体" w:cs="宋体"/>
                <w:sz w:val="28"/>
                <w:szCs w:val="28"/>
              </w:rPr>
              <w:t>总线</w:t>
            </w:r>
            <w:r>
              <w:rPr>
                <w:rFonts w:ascii="方正仿宋简体" w:hAnsi="宋体" w:eastAsia="方正仿宋简体" w:cs="宋体"/>
                <w:sz w:val="28"/>
                <w:szCs w:val="28"/>
              </w:rPr>
              <w:t>连接器</w:t>
            </w:r>
            <w:r>
              <w:rPr>
                <w:rFonts w:hint="eastAsia" w:ascii="方正仿宋简体" w:hAnsi="宋体" w:eastAsia="方正仿宋简体" w:cs="宋体"/>
                <w:sz w:val="28"/>
                <w:szCs w:val="28"/>
              </w:rPr>
              <w:t>投标方提供</w:t>
            </w:r>
          </w:p>
        </w:tc>
      </w:tr>
      <w:tr>
        <w:tblPrEx>
          <w:tblCellMar>
            <w:top w:w="0" w:type="dxa"/>
            <w:left w:w="108" w:type="dxa"/>
            <w:bottom w:w="0" w:type="dxa"/>
            <w:right w:w="108" w:type="dxa"/>
          </w:tblCellMar>
        </w:tblPrEx>
        <w:trPr>
          <w:trHeight w:val="1655" w:hRule="atLeast"/>
        </w:trPr>
        <w:tc>
          <w:tcPr>
            <w:tcW w:w="507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方正仿宋简体" w:hAnsi="宋体" w:eastAsia="方正仿宋简体" w:cs="宋体"/>
                <w:sz w:val="28"/>
                <w:szCs w:val="28"/>
              </w:rPr>
            </w:pPr>
            <w:r>
              <w:rPr>
                <w:rFonts w:hint="eastAsia" w:ascii="方正仿宋简体" w:hAnsi="宋体" w:eastAsia="方正仿宋简体" w:cs="宋体"/>
                <w:sz w:val="28"/>
                <w:szCs w:val="28"/>
              </w:rPr>
              <w:t>沿</w:t>
            </w:r>
            <w:r>
              <w:rPr>
                <w:rFonts w:ascii="方正仿宋简体" w:hAnsi="宋体" w:eastAsia="方正仿宋简体" w:cs="宋体"/>
                <w:sz w:val="28"/>
                <w:szCs w:val="28"/>
              </w:rPr>
              <w:t>门吊</w:t>
            </w:r>
            <w:r>
              <w:rPr>
                <w:rFonts w:hint="eastAsia" w:ascii="方正仿宋简体" w:hAnsi="宋体" w:eastAsia="方正仿宋简体" w:cs="宋体"/>
                <w:sz w:val="28"/>
                <w:szCs w:val="28"/>
              </w:rPr>
              <w:t>主梁</w:t>
            </w:r>
            <w:r>
              <w:rPr>
                <w:rFonts w:ascii="方正仿宋简体" w:hAnsi="宋体" w:eastAsia="方正仿宋简体" w:cs="宋体"/>
                <w:sz w:val="28"/>
                <w:szCs w:val="28"/>
              </w:rPr>
              <w:t>通道桥架</w:t>
            </w:r>
            <w:r>
              <w:rPr>
                <w:rFonts w:hint="eastAsia" w:ascii="方正仿宋简体" w:hAnsi="宋体" w:eastAsia="方正仿宋简体" w:cs="宋体"/>
                <w:sz w:val="28"/>
                <w:szCs w:val="28"/>
              </w:rPr>
              <w:t>（机柜</w:t>
            </w:r>
            <w:r>
              <w:rPr>
                <w:rFonts w:ascii="方正仿宋简体" w:hAnsi="宋体" w:eastAsia="方正仿宋简体" w:cs="宋体"/>
                <w:sz w:val="28"/>
                <w:szCs w:val="28"/>
              </w:rPr>
              <w:t>室至驾驶室</w:t>
            </w:r>
            <w:r>
              <w:rPr>
                <w:rFonts w:hint="eastAsia" w:ascii="方正仿宋简体" w:hAnsi="宋体" w:eastAsia="方正仿宋简体" w:cs="宋体"/>
                <w:sz w:val="28"/>
                <w:szCs w:val="28"/>
              </w:rPr>
              <w:t>）</w:t>
            </w:r>
            <w:r>
              <w:rPr>
                <w:rFonts w:ascii="方正仿宋简体" w:hAnsi="宋体" w:eastAsia="方正仿宋简体" w:cs="宋体"/>
                <w:sz w:val="28"/>
                <w:szCs w:val="28"/>
              </w:rPr>
              <w:t>敷设120</w:t>
            </w:r>
            <w:r>
              <w:rPr>
                <w:rFonts w:hint="eastAsia" w:ascii="方正仿宋简体" w:hAnsi="宋体" w:eastAsia="方正仿宋简体" w:cs="宋体"/>
                <w:sz w:val="28"/>
                <w:szCs w:val="28"/>
              </w:rPr>
              <w:t>米DP总线通讯电缆6xv1830-0EH10 ，</w:t>
            </w:r>
            <w:r>
              <w:rPr>
                <w:rFonts w:ascii="方正仿宋简体" w:hAnsi="宋体" w:eastAsia="方正仿宋简体" w:cs="宋体"/>
                <w:sz w:val="28"/>
                <w:szCs w:val="28"/>
              </w:rPr>
              <w:t>并拆除</w:t>
            </w:r>
            <w:r>
              <w:rPr>
                <w:rFonts w:hint="eastAsia" w:ascii="方正仿宋简体" w:hAnsi="宋体" w:eastAsia="方正仿宋简体" w:cs="宋体"/>
                <w:sz w:val="28"/>
                <w:szCs w:val="28"/>
              </w:rPr>
              <w:t>120米</w:t>
            </w:r>
            <w:r>
              <w:rPr>
                <w:rFonts w:ascii="方正仿宋简体" w:hAnsi="宋体" w:eastAsia="方正仿宋简体" w:cs="宋体"/>
                <w:sz w:val="28"/>
                <w:szCs w:val="28"/>
              </w:rPr>
              <w:t>旧通讯电缆</w:t>
            </w:r>
            <w:r>
              <w:rPr>
                <w:rFonts w:hint="eastAsia" w:ascii="方正仿宋简体" w:hAnsi="宋体" w:eastAsia="方正仿宋简体" w:cs="宋体"/>
                <w:sz w:val="28"/>
                <w:szCs w:val="28"/>
              </w:rPr>
              <w:t>。</w:t>
            </w:r>
          </w:p>
        </w:tc>
        <w:tc>
          <w:tcPr>
            <w:tcW w:w="1129" w:type="dxa"/>
            <w:tcBorders>
              <w:top w:val="single" w:color="auto" w:sz="4" w:space="0"/>
              <w:left w:val="nil"/>
              <w:bottom w:val="single" w:color="auto" w:sz="4" w:space="0"/>
              <w:right w:val="single" w:color="auto" w:sz="4" w:space="0"/>
            </w:tcBorders>
            <w:vAlign w:val="center"/>
          </w:tcPr>
          <w:p>
            <w:pPr>
              <w:widowControl/>
              <w:spacing w:line="400" w:lineRule="exact"/>
              <w:ind w:firstLine="140" w:firstLineChars="50"/>
              <w:rPr>
                <w:rFonts w:ascii="方正仿宋简体" w:hAnsi="宋体" w:eastAsia="方正仿宋简体" w:cs="宋体"/>
                <w:sz w:val="28"/>
                <w:szCs w:val="28"/>
              </w:rPr>
            </w:pPr>
            <w:r>
              <w:rPr>
                <w:rFonts w:ascii="方正仿宋简体" w:hAnsi="宋体" w:eastAsia="方正仿宋简体" w:cs="宋体"/>
                <w:sz w:val="28"/>
                <w:szCs w:val="28"/>
              </w:rPr>
              <w:t>1</w:t>
            </w:r>
            <w:r>
              <w:rPr>
                <w:rFonts w:hint="eastAsia" w:ascii="方正仿宋简体" w:hAnsi="宋体" w:eastAsia="方正仿宋简体" w:cs="宋体"/>
                <w:sz w:val="28"/>
                <w:szCs w:val="28"/>
              </w:rPr>
              <w:t>根</w:t>
            </w:r>
          </w:p>
        </w:tc>
        <w:tc>
          <w:tcPr>
            <w:tcW w:w="2722" w:type="dxa"/>
            <w:tcBorders>
              <w:top w:val="single" w:color="auto" w:sz="4" w:space="0"/>
              <w:left w:val="nil"/>
              <w:bottom w:val="single" w:color="auto" w:sz="4" w:space="0"/>
              <w:right w:val="single" w:color="auto" w:sz="4" w:space="0"/>
            </w:tcBorders>
            <w:vAlign w:val="center"/>
          </w:tcPr>
          <w:p>
            <w:pPr>
              <w:widowControl/>
              <w:spacing w:line="400" w:lineRule="exact"/>
              <w:rPr>
                <w:rFonts w:ascii="方正仿宋简体" w:hAnsi="宋体" w:eastAsia="方正仿宋简体" w:cs="宋体"/>
                <w:sz w:val="28"/>
                <w:szCs w:val="28"/>
              </w:rPr>
            </w:pPr>
            <w:r>
              <w:rPr>
                <w:rFonts w:hint="eastAsia" w:ascii="方正仿宋简体" w:hAnsi="宋体" w:eastAsia="方正仿宋简体" w:cs="宋体"/>
                <w:sz w:val="28"/>
                <w:szCs w:val="28"/>
              </w:rPr>
              <w:t>通讯电缆投标方</w:t>
            </w:r>
            <w:r>
              <w:rPr>
                <w:rFonts w:ascii="方正仿宋简体" w:hAnsi="宋体" w:eastAsia="方正仿宋简体" w:cs="宋体"/>
                <w:sz w:val="28"/>
                <w:szCs w:val="28"/>
              </w:rPr>
              <w:t>提供</w:t>
            </w:r>
          </w:p>
        </w:tc>
      </w:tr>
      <w:tr>
        <w:tblPrEx>
          <w:tblCellMar>
            <w:top w:w="0" w:type="dxa"/>
            <w:left w:w="108" w:type="dxa"/>
            <w:bottom w:w="0" w:type="dxa"/>
            <w:right w:w="108" w:type="dxa"/>
          </w:tblCellMar>
        </w:tblPrEx>
        <w:trPr>
          <w:trHeight w:val="983" w:hRule="atLeast"/>
        </w:trPr>
        <w:tc>
          <w:tcPr>
            <w:tcW w:w="507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方正仿宋简体" w:hAnsi="宋体" w:eastAsia="方正仿宋简体" w:cs="宋体"/>
                <w:sz w:val="28"/>
                <w:szCs w:val="28"/>
              </w:rPr>
            </w:pPr>
            <w:r>
              <w:rPr>
                <w:rFonts w:hint="eastAsia" w:ascii="方正仿宋简体" w:hAnsi="宋体" w:eastAsia="方正仿宋简体" w:cs="宋体"/>
                <w:sz w:val="28"/>
                <w:szCs w:val="28"/>
              </w:rPr>
              <w:t>更换机柜</w:t>
            </w:r>
            <w:r>
              <w:rPr>
                <w:rFonts w:ascii="方正仿宋简体" w:hAnsi="宋体" w:eastAsia="方正仿宋简体" w:cs="宋体"/>
                <w:sz w:val="28"/>
                <w:szCs w:val="28"/>
              </w:rPr>
              <w:t>室5</w:t>
            </w:r>
            <w:r>
              <w:rPr>
                <w:rFonts w:hint="eastAsia" w:ascii="方正仿宋简体" w:hAnsi="宋体" w:eastAsia="方正仿宋简体" w:cs="宋体"/>
                <w:sz w:val="28"/>
                <w:szCs w:val="28"/>
              </w:rPr>
              <w:t xml:space="preserve">米DP总线通讯电缆6xv1830-0EH10 </w:t>
            </w:r>
            <w:r>
              <w:rPr>
                <w:rFonts w:ascii="方正仿宋简体" w:hAnsi="宋体" w:eastAsia="方正仿宋简体" w:cs="宋体"/>
                <w:sz w:val="28"/>
                <w:szCs w:val="28"/>
              </w:rPr>
              <w:t xml:space="preserve"> </w:t>
            </w:r>
            <w:r>
              <w:rPr>
                <w:rFonts w:hint="eastAsia" w:ascii="方正仿宋简体" w:hAnsi="宋体" w:eastAsia="方正仿宋简体" w:cs="宋体"/>
                <w:sz w:val="28"/>
                <w:szCs w:val="28"/>
              </w:rPr>
              <w:t xml:space="preserve"> </w:t>
            </w:r>
            <w:r>
              <w:rPr>
                <w:rFonts w:ascii="方正仿宋简体" w:hAnsi="宋体" w:eastAsia="方正仿宋简体" w:cs="宋体"/>
                <w:sz w:val="28"/>
                <w:szCs w:val="28"/>
              </w:rPr>
              <w:t xml:space="preserve"> </w:t>
            </w:r>
            <w:r>
              <w:rPr>
                <w:rFonts w:hint="eastAsia" w:ascii="方正仿宋简体" w:hAnsi="宋体" w:eastAsia="方正仿宋简体" w:cs="宋体"/>
                <w:sz w:val="28"/>
                <w:szCs w:val="28"/>
              </w:rPr>
              <w:t xml:space="preserve">  </w:t>
            </w:r>
          </w:p>
        </w:tc>
        <w:tc>
          <w:tcPr>
            <w:tcW w:w="112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方正仿宋简体" w:hAnsi="宋体" w:eastAsia="方正仿宋简体" w:cs="宋体"/>
                <w:sz w:val="28"/>
                <w:szCs w:val="28"/>
              </w:rPr>
            </w:pPr>
            <w:r>
              <w:rPr>
                <w:rFonts w:ascii="方正仿宋简体" w:hAnsi="宋体" w:eastAsia="方正仿宋简体" w:cs="宋体"/>
                <w:sz w:val="28"/>
                <w:szCs w:val="28"/>
              </w:rPr>
              <w:t>4</w:t>
            </w:r>
            <w:r>
              <w:rPr>
                <w:rFonts w:hint="eastAsia" w:ascii="方正仿宋简体" w:hAnsi="宋体" w:eastAsia="方正仿宋简体" w:cs="宋体"/>
                <w:sz w:val="28"/>
                <w:szCs w:val="28"/>
              </w:rPr>
              <w:t>根</w:t>
            </w:r>
          </w:p>
        </w:tc>
        <w:tc>
          <w:tcPr>
            <w:tcW w:w="2722" w:type="dxa"/>
            <w:tcBorders>
              <w:top w:val="single" w:color="auto" w:sz="4" w:space="0"/>
              <w:left w:val="nil"/>
              <w:bottom w:val="single" w:color="auto" w:sz="4" w:space="0"/>
              <w:right w:val="single" w:color="auto" w:sz="4" w:space="0"/>
            </w:tcBorders>
            <w:vAlign w:val="center"/>
          </w:tcPr>
          <w:p>
            <w:pPr>
              <w:widowControl/>
              <w:spacing w:line="400" w:lineRule="exact"/>
              <w:rPr>
                <w:rFonts w:ascii="方正仿宋简体" w:hAnsi="宋体" w:eastAsia="方正仿宋简体" w:cs="宋体"/>
                <w:sz w:val="28"/>
                <w:szCs w:val="28"/>
              </w:rPr>
            </w:pPr>
            <w:r>
              <w:rPr>
                <w:rFonts w:hint="eastAsia" w:ascii="方正仿宋简体" w:hAnsi="宋体" w:eastAsia="方正仿宋简体" w:cs="宋体"/>
                <w:sz w:val="28"/>
                <w:szCs w:val="28"/>
              </w:rPr>
              <w:t>通讯电缆投标方</w:t>
            </w:r>
            <w:r>
              <w:rPr>
                <w:rFonts w:ascii="方正仿宋简体" w:hAnsi="宋体" w:eastAsia="方正仿宋简体" w:cs="宋体"/>
                <w:sz w:val="28"/>
                <w:szCs w:val="28"/>
              </w:rPr>
              <w:t>提供</w:t>
            </w:r>
          </w:p>
        </w:tc>
      </w:tr>
      <w:tr>
        <w:tblPrEx>
          <w:tblCellMar>
            <w:top w:w="0" w:type="dxa"/>
            <w:left w:w="108" w:type="dxa"/>
            <w:bottom w:w="0" w:type="dxa"/>
            <w:right w:w="108" w:type="dxa"/>
          </w:tblCellMar>
        </w:tblPrEx>
        <w:trPr>
          <w:trHeight w:val="842" w:hRule="atLeast"/>
        </w:trPr>
        <w:tc>
          <w:tcPr>
            <w:tcW w:w="5075"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方正仿宋简体" w:hAnsi="宋体" w:eastAsia="方正仿宋简体" w:cs="宋体"/>
                <w:sz w:val="28"/>
                <w:szCs w:val="28"/>
              </w:rPr>
            </w:pPr>
            <w:r>
              <w:rPr>
                <w:rFonts w:hint="eastAsia" w:ascii="方正仿宋简体" w:hAnsi="宋体" w:eastAsia="方正仿宋简体" w:cs="宋体"/>
                <w:sz w:val="28"/>
                <w:szCs w:val="28"/>
              </w:rPr>
              <w:t>机柜</w:t>
            </w:r>
            <w:r>
              <w:rPr>
                <w:rFonts w:ascii="方正仿宋简体" w:hAnsi="宋体" w:eastAsia="方正仿宋简体" w:cs="宋体"/>
                <w:sz w:val="28"/>
                <w:szCs w:val="28"/>
              </w:rPr>
              <w:t>室</w:t>
            </w:r>
            <w:r>
              <w:rPr>
                <w:rFonts w:hint="eastAsia" w:ascii="方正仿宋简体" w:hAnsi="宋体" w:eastAsia="方正仿宋简体" w:cs="宋体"/>
                <w:sz w:val="28"/>
                <w:szCs w:val="28"/>
              </w:rPr>
              <w:t>安装</w:t>
            </w:r>
            <w:r>
              <w:rPr>
                <w:rFonts w:ascii="方正仿宋简体" w:hAnsi="宋体" w:eastAsia="方正仿宋简体" w:cs="宋体"/>
                <w:sz w:val="28"/>
                <w:szCs w:val="28"/>
              </w:rPr>
              <w:t>通讯</w:t>
            </w:r>
            <w:r>
              <w:rPr>
                <w:rFonts w:hint="eastAsia" w:ascii="方正仿宋简体" w:hAnsi="宋体" w:eastAsia="方正仿宋简体" w:cs="宋体"/>
                <w:sz w:val="28"/>
                <w:szCs w:val="28"/>
              </w:rPr>
              <w:t>西门子中继器6ES7972-0AA02-0XA0</w:t>
            </w:r>
            <w:r>
              <w:rPr>
                <w:rFonts w:ascii="方正仿宋简体" w:hAnsi="宋体" w:eastAsia="方正仿宋简体" w:cs="宋体"/>
                <w:sz w:val="28"/>
                <w:szCs w:val="28"/>
              </w:rPr>
              <w:t xml:space="preserve">    </w:t>
            </w:r>
          </w:p>
        </w:tc>
        <w:tc>
          <w:tcPr>
            <w:tcW w:w="112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方正仿宋简体" w:hAnsi="宋体" w:eastAsia="方正仿宋简体" w:cs="宋体"/>
                <w:sz w:val="28"/>
                <w:szCs w:val="28"/>
              </w:rPr>
            </w:pPr>
            <w:r>
              <w:rPr>
                <w:rFonts w:ascii="方正仿宋简体" w:hAnsi="宋体" w:eastAsia="方正仿宋简体" w:cs="宋体"/>
                <w:sz w:val="28"/>
                <w:szCs w:val="28"/>
              </w:rPr>
              <w:t>1</w:t>
            </w:r>
            <w:r>
              <w:rPr>
                <w:rFonts w:hint="eastAsia" w:ascii="方正仿宋简体" w:hAnsi="宋体" w:eastAsia="方正仿宋简体" w:cs="宋体"/>
                <w:sz w:val="28"/>
                <w:szCs w:val="28"/>
              </w:rPr>
              <w:t>台</w:t>
            </w:r>
          </w:p>
        </w:tc>
        <w:tc>
          <w:tcPr>
            <w:tcW w:w="2722" w:type="dxa"/>
            <w:tcBorders>
              <w:top w:val="single" w:color="auto" w:sz="4" w:space="0"/>
              <w:left w:val="nil"/>
              <w:bottom w:val="single" w:color="auto" w:sz="4" w:space="0"/>
              <w:right w:val="single" w:color="auto" w:sz="4" w:space="0"/>
            </w:tcBorders>
            <w:vAlign w:val="center"/>
          </w:tcPr>
          <w:p>
            <w:pPr>
              <w:widowControl/>
              <w:spacing w:line="400" w:lineRule="exact"/>
              <w:rPr>
                <w:rFonts w:ascii="方正仿宋简体" w:hAnsi="宋体" w:eastAsia="方正仿宋简体" w:cs="宋体"/>
                <w:sz w:val="28"/>
                <w:szCs w:val="28"/>
              </w:rPr>
            </w:pPr>
            <w:r>
              <w:rPr>
                <w:rFonts w:hint="eastAsia" w:ascii="方正仿宋简体" w:hAnsi="宋体" w:eastAsia="方正仿宋简体" w:cs="宋体"/>
                <w:sz w:val="28"/>
                <w:szCs w:val="28"/>
              </w:rPr>
              <w:t>中继器投标方</w:t>
            </w:r>
            <w:r>
              <w:rPr>
                <w:rFonts w:ascii="方正仿宋简体" w:hAnsi="宋体" w:eastAsia="方正仿宋简体" w:cs="宋体"/>
                <w:sz w:val="28"/>
                <w:szCs w:val="28"/>
              </w:rPr>
              <w:t>提供</w:t>
            </w:r>
          </w:p>
        </w:tc>
      </w:tr>
      <w:tr>
        <w:tblPrEx>
          <w:tblCellMar>
            <w:top w:w="0" w:type="dxa"/>
            <w:left w:w="108" w:type="dxa"/>
            <w:bottom w:w="0" w:type="dxa"/>
            <w:right w:w="108" w:type="dxa"/>
          </w:tblCellMar>
        </w:tblPrEx>
        <w:trPr>
          <w:trHeight w:val="557" w:hRule="atLeast"/>
        </w:trPr>
        <w:tc>
          <w:tcPr>
            <w:tcW w:w="5075" w:type="dxa"/>
            <w:tcBorders>
              <w:top w:val="single" w:color="auto" w:sz="4" w:space="0"/>
              <w:left w:val="single" w:color="auto" w:sz="4" w:space="0"/>
              <w:bottom w:val="single" w:color="auto" w:sz="4" w:space="0"/>
              <w:right w:val="single" w:color="auto" w:sz="4" w:space="0"/>
            </w:tcBorders>
            <w:vAlign w:val="center"/>
          </w:tcPr>
          <w:p>
            <w:pPr>
              <w:rPr>
                <w:rFonts w:ascii="方正仿宋简体" w:hAnsi="宋体" w:eastAsia="方正仿宋简体" w:cs="宋体"/>
                <w:sz w:val="28"/>
                <w:szCs w:val="28"/>
              </w:rPr>
            </w:pPr>
            <w:r>
              <w:rPr>
                <w:rFonts w:hint="eastAsia" w:ascii="方正仿宋简体" w:hAnsi="宋体" w:eastAsia="方正仿宋简体" w:cs="宋体"/>
                <w:sz w:val="28"/>
                <w:szCs w:val="28"/>
              </w:rPr>
              <w:t>接线</w:t>
            </w:r>
            <w:r>
              <w:rPr>
                <w:rFonts w:ascii="方正仿宋简体" w:hAnsi="宋体" w:eastAsia="方正仿宋简体" w:cs="宋体"/>
                <w:sz w:val="28"/>
                <w:szCs w:val="28"/>
              </w:rPr>
              <w:t>调试</w:t>
            </w:r>
          </w:p>
        </w:tc>
        <w:tc>
          <w:tcPr>
            <w:tcW w:w="1129"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ascii="方正仿宋简体" w:hAnsi="宋体" w:eastAsia="方正仿宋简体" w:cs="宋体"/>
                <w:sz w:val="28"/>
                <w:szCs w:val="28"/>
              </w:rPr>
            </w:pPr>
          </w:p>
        </w:tc>
        <w:tc>
          <w:tcPr>
            <w:tcW w:w="2722" w:type="dxa"/>
            <w:tcBorders>
              <w:top w:val="single" w:color="auto" w:sz="4" w:space="0"/>
              <w:left w:val="nil"/>
              <w:bottom w:val="single" w:color="auto" w:sz="4" w:space="0"/>
              <w:right w:val="single" w:color="auto" w:sz="4" w:space="0"/>
            </w:tcBorders>
            <w:vAlign w:val="center"/>
          </w:tcPr>
          <w:p>
            <w:pPr>
              <w:widowControl/>
              <w:spacing w:line="400" w:lineRule="exact"/>
              <w:rPr>
                <w:rFonts w:ascii="方正仿宋简体" w:hAnsi="宋体" w:eastAsia="方正仿宋简体" w:cs="宋体"/>
                <w:sz w:val="18"/>
                <w:szCs w:val="18"/>
              </w:rPr>
            </w:pPr>
            <w:r>
              <w:rPr>
                <w:rFonts w:hint="eastAsia" w:ascii="方正仿宋简体" w:hAnsi="宋体" w:eastAsia="方正仿宋简体" w:cs="宋体"/>
                <w:sz w:val="28"/>
                <w:szCs w:val="28"/>
              </w:rPr>
              <w:t>由于门吊使用繁忙，安装调试需在4小时内完成</w:t>
            </w:r>
            <w:r>
              <w:rPr>
                <w:rFonts w:ascii="方正仿宋简体" w:hAnsi="宋体" w:eastAsia="方正仿宋简体" w:cs="宋体"/>
                <w:sz w:val="18"/>
                <w:szCs w:val="18"/>
              </w:rPr>
              <w:t>。</w:t>
            </w:r>
          </w:p>
        </w:tc>
      </w:tr>
    </w:tbl>
    <w:p>
      <w:pPr>
        <w:spacing w:line="360" w:lineRule="auto"/>
        <w:ind w:firstLine="640" w:firstLineChars="200"/>
        <w:jc w:val="left"/>
        <w:rPr>
          <w:rFonts w:ascii="方正仿宋简体" w:hAnsi="仿宋_GB2312" w:eastAsia="方正仿宋简体" w:cs="仿宋_GB2312"/>
          <w:color w:val="000000"/>
          <w:sz w:val="32"/>
          <w:szCs w:val="32"/>
        </w:rPr>
      </w:pPr>
      <w:r>
        <w:rPr>
          <w:rFonts w:hint="eastAsia" w:ascii="方正仿宋简体" w:hAnsi="仿宋_GB2312" w:eastAsia="方正仿宋简体" w:cs="仿宋_GB2312"/>
          <w:color w:val="000000"/>
          <w:sz w:val="32"/>
          <w:szCs w:val="32"/>
        </w:rPr>
        <w:t>2．检修所需要的工装、辅材</w:t>
      </w:r>
      <w:r>
        <w:rPr>
          <w:rFonts w:ascii="方正仿宋简体" w:hAnsi="仿宋_GB2312" w:eastAsia="方正仿宋简体" w:cs="仿宋_GB2312"/>
          <w:color w:val="000000"/>
          <w:sz w:val="32"/>
          <w:szCs w:val="32"/>
        </w:rPr>
        <w:t>、</w:t>
      </w:r>
      <w:r>
        <w:rPr>
          <w:rFonts w:hint="eastAsia" w:ascii="方正仿宋简体" w:hAnsi="仿宋_GB2312" w:eastAsia="方正仿宋简体" w:cs="仿宋_GB2312"/>
          <w:color w:val="000000"/>
          <w:sz w:val="32"/>
          <w:szCs w:val="32"/>
        </w:rPr>
        <w:t>脚手架等由中标方负责，费用含在投标总价中。</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3．施工现场施工人员的安全防护由中标方负责，安全服从招标方的的管理。</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4．验收：验收标准：GB/T19683-2005《轨道式集装箱门式起重机》、GB6067-2011《起重机械安全规程》、GB 50254-2014《电气装置安装工程施工及验收规范》。招标方相关</w:t>
      </w:r>
      <w:r>
        <w:rPr>
          <w:rFonts w:ascii="方正仿宋简体" w:hAnsi="仿宋_GB2312" w:eastAsia="方正仿宋简体" w:cs="仿宋_GB2312"/>
          <w:sz w:val="32"/>
          <w:szCs w:val="32"/>
        </w:rPr>
        <w:t>部门</w:t>
      </w:r>
      <w:r>
        <w:rPr>
          <w:rFonts w:hint="eastAsia" w:ascii="方正仿宋简体" w:hAnsi="仿宋_GB2312" w:eastAsia="方正仿宋简体" w:cs="仿宋_GB2312"/>
          <w:sz w:val="32"/>
          <w:szCs w:val="32"/>
        </w:rPr>
        <w:t>及中标方根据工作量清单内容共同验收。</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5. 如有增补，中标方需获得招标方书面同意后，方可组织力量进行维修，费用按审计价结算。</w:t>
      </w:r>
    </w:p>
    <w:p>
      <w:pPr>
        <w:spacing w:line="360" w:lineRule="auto"/>
        <w:ind w:firstLine="640" w:firstLineChars="200"/>
        <w:jc w:val="left"/>
        <w:rPr>
          <w:rFonts w:ascii="方正仿宋简体" w:hAnsi="仿宋_GB2312" w:eastAsia="方正仿宋简体" w:cs="仿宋_GB2312"/>
          <w:sz w:val="32"/>
          <w:szCs w:val="32"/>
        </w:rPr>
      </w:pPr>
      <w:r>
        <w:rPr>
          <w:rFonts w:ascii="方正仿宋简体" w:hAnsi="仿宋_GB2312" w:eastAsia="方正仿宋简体" w:cs="仿宋_GB2312"/>
          <w:sz w:val="32"/>
          <w:szCs w:val="32"/>
        </w:rPr>
        <w:t>6</w:t>
      </w:r>
      <w:r>
        <w:rPr>
          <w:rFonts w:hint="eastAsia" w:ascii="方正仿宋简体" w:hAnsi="仿宋_GB2312" w:eastAsia="方正仿宋简体" w:cs="仿宋_GB2312"/>
          <w:sz w:val="32"/>
          <w:szCs w:val="32"/>
        </w:rPr>
        <w:t>．最终结算以审计部门依法作出的审计结果作为工程结算、竣工决算的依据。</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（一）投标人必须具备中华人民共和国境内生产或经营应具备的合法资质。</w:t>
      </w:r>
    </w:p>
    <w:p>
      <w:pPr>
        <w:adjustRightInd w:val="0"/>
        <w:snapToGrid w:val="0"/>
        <w:spacing w:line="600" w:lineRule="exact"/>
        <w:ind w:firstLine="64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（二）其他资质要求：</w:t>
      </w:r>
    </w:p>
    <w:p>
      <w:pPr>
        <w:wordWrap w:val="0"/>
        <w:spacing w:line="360" w:lineRule="auto"/>
        <w:ind w:left="480"/>
        <w:jc w:val="left"/>
        <w:rPr>
          <w:rFonts w:ascii="方正仿宋简体" w:hAnsi="仿宋_GB2312" w:eastAsia="方正仿宋简体" w:cs="仿宋_GB2312"/>
          <w:sz w:val="32"/>
          <w:szCs w:val="32"/>
        </w:rPr>
      </w:pPr>
      <w:r>
        <w:rPr>
          <w:rFonts w:hint="eastAsia" w:ascii="方正仿宋简体" w:hAnsi="方正仿宋简体" w:eastAsia="方正仿宋简体" w:cs="方正仿宋简体"/>
          <w:sz w:val="32"/>
          <w:szCs w:val="32"/>
        </w:rPr>
        <w:t>1.投标时需提供</w:t>
      </w:r>
      <w:r>
        <w:rPr>
          <w:rFonts w:hint="eastAsia" w:ascii="方正仿宋简体" w:hAnsi="仿宋_GB2312" w:eastAsia="方正仿宋简体" w:cs="仿宋_GB2312"/>
          <w:sz w:val="32"/>
          <w:szCs w:val="32"/>
        </w:rPr>
        <w:t>营业执照</w:t>
      </w:r>
      <w:r>
        <w:rPr>
          <w:rFonts w:hint="eastAsia" w:ascii="方正仿宋简体" w:hAnsi="仿宋_GB2312" w:eastAsia="方正仿宋简体" w:cs="仿宋_GB2312"/>
          <w:color w:val="000000"/>
          <w:sz w:val="32"/>
          <w:szCs w:val="32"/>
        </w:rPr>
        <w:t>；</w:t>
      </w:r>
      <w:r>
        <w:rPr>
          <w:rFonts w:hint="eastAsia" w:ascii="方正仿宋简体" w:hAnsi="仿宋_GB2312" w:eastAsia="方正仿宋简体" w:cs="仿宋_GB2312"/>
          <w:sz w:val="32"/>
          <w:szCs w:val="32"/>
        </w:rPr>
        <w:t>营业执照（含自动化</w:t>
      </w:r>
      <w:r>
        <w:rPr>
          <w:rFonts w:ascii="方正仿宋简体" w:hAnsi="仿宋_GB2312" w:eastAsia="方正仿宋简体" w:cs="仿宋_GB2312"/>
          <w:sz w:val="32"/>
          <w:szCs w:val="32"/>
        </w:rPr>
        <w:t>控制系统</w:t>
      </w:r>
    </w:p>
    <w:p>
      <w:pPr>
        <w:wordWrap w:val="0"/>
        <w:spacing w:line="360" w:lineRule="auto"/>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或自动化</w:t>
      </w:r>
      <w:r>
        <w:rPr>
          <w:rFonts w:ascii="方正仿宋简体" w:hAnsi="仿宋_GB2312" w:eastAsia="方正仿宋简体" w:cs="仿宋_GB2312"/>
          <w:sz w:val="32"/>
          <w:szCs w:val="32"/>
        </w:rPr>
        <w:t>设备的</w:t>
      </w:r>
      <w:r>
        <w:rPr>
          <w:rFonts w:hint="eastAsia" w:ascii="方正仿宋简体" w:hAnsi="仿宋_GB2312" w:eastAsia="方正仿宋简体" w:cs="仿宋_GB2312"/>
          <w:sz w:val="32"/>
          <w:szCs w:val="32"/>
        </w:rPr>
        <w:t>制造</w:t>
      </w:r>
      <w:r>
        <w:rPr>
          <w:rFonts w:ascii="方正仿宋简体" w:hAnsi="仿宋_GB2312" w:eastAsia="方正仿宋简体" w:cs="仿宋_GB2312"/>
          <w:sz w:val="32"/>
          <w:szCs w:val="32"/>
        </w:rPr>
        <w:t>或开发或</w:t>
      </w:r>
      <w:r>
        <w:rPr>
          <w:rFonts w:hint="eastAsia" w:ascii="方正仿宋简体" w:hAnsi="仿宋_GB2312" w:eastAsia="方正仿宋简体" w:cs="仿宋_GB2312"/>
          <w:sz w:val="32"/>
          <w:szCs w:val="32"/>
        </w:rPr>
        <w:t>技术</w:t>
      </w:r>
      <w:r>
        <w:rPr>
          <w:rFonts w:ascii="方正仿宋简体" w:hAnsi="仿宋_GB2312" w:eastAsia="方正仿宋简体" w:cs="仿宋_GB2312"/>
          <w:sz w:val="32"/>
          <w:szCs w:val="32"/>
        </w:rPr>
        <w:t>服务</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或起重机械安装或维修</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起重机械安装或维修</w:t>
      </w:r>
      <w:r>
        <w:rPr>
          <w:rFonts w:hint="eastAsia" w:ascii="方正仿宋简体" w:hAnsi="仿宋_GB2312" w:eastAsia="方正仿宋简体" w:cs="仿宋_GB2312"/>
          <w:sz w:val="32"/>
          <w:szCs w:val="32"/>
        </w:rPr>
        <w:t>单位</w:t>
      </w:r>
      <w:r>
        <w:rPr>
          <w:rFonts w:ascii="方正仿宋简体" w:hAnsi="仿宋_GB2312" w:eastAsia="方正仿宋简体" w:cs="仿宋_GB2312"/>
          <w:sz w:val="32"/>
          <w:szCs w:val="32"/>
        </w:rPr>
        <w:t>需提供</w:t>
      </w:r>
      <w:r>
        <w:rPr>
          <w:rFonts w:hint="eastAsia" w:ascii="方正仿宋简体" w:hAnsi="仿宋_GB2312" w:eastAsia="方正仿宋简体" w:cs="仿宋_GB2312"/>
          <w:sz w:val="32"/>
          <w:szCs w:val="32"/>
        </w:rPr>
        <w:t>省市场监督管理局颁发的《起重机械安装（含维修）（桥式、门式起重机）B级》及以上许可证（</w:t>
      </w:r>
      <w:r>
        <w:rPr>
          <w:rFonts w:hint="eastAsia" w:ascii="方正仿宋简体" w:hAnsi="仿宋_GB2312" w:eastAsia="方正仿宋简体" w:cs="仿宋_GB2312"/>
          <w:color w:val="FF0000"/>
          <w:sz w:val="32"/>
          <w:szCs w:val="32"/>
        </w:rPr>
        <w:t>以上资格证明证件均可提供复印件，但需加盖公章</w:t>
      </w:r>
      <w:r>
        <w:rPr>
          <w:rFonts w:hint="eastAsia" w:ascii="方正仿宋简体" w:hAnsi="仿宋_GB2312" w:eastAsia="方正仿宋简体" w:cs="仿宋_GB2312"/>
          <w:sz w:val="32"/>
          <w:szCs w:val="32"/>
        </w:rPr>
        <w:t>）</w:t>
      </w:r>
      <w:r>
        <w:rPr>
          <w:rFonts w:hint="eastAsia" w:ascii="方正仿宋简体" w:hAnsi="仿宋_GB2312" w:eastAsia="方正仿宋简体" w:cs="仿宋_GB2312"/>
          <w:color w:val="000000"/>
          <w:sz w:val="32"/>
          <w:szCs w:val="32"/>
        </w:rPr>
        <w:t>。</w:t>
      </w:r>
    </w:p>
    <w:p>
      <w:pPr>
        <w:adjustRightInd w:val="0"/>
        <w:snapToGrid w:val="0"/>
        <w:spacing w:line="600" w:lineRule="exact"/>
        <w:ind w:firstLine="640" w:firstLineChars="200"/>
        <w:jc w:val="left"/>
        <w:rPr>
          <w:rFonts w:ascii="方正仿宋简体" w:eastAsia="方正仿宋简体" w:cs="仿宋_GB2312"/>
          <w:color w:val="000000" w:themeColor="text1"/>
          <w:sz w:val="32"/>
          <w:szCs w:val="32"/>
        </w:rPr>
      </w:pPr>
      <w:r>
        <w:rPr>
          <w:rFonts w:hint="eastAsia" w:ascii="方正仿宋简体" w:hAnsi="方正仿宋简体" w:eastAsia="方正仿宋简体" w:cs="方正仿宋简体"/>
          <w:sz w:val="32"/>
          <w:szCs w:val="32"/>
        </w:rPr>
        <w:t>在确定中标，签订合同后，</w:t>
      </w:r>
      <w:r>
        <w:rPr>
          <w:rFonts w:hint="eastAsia" w:ascii="方正仿宋简体" w:hAnsi="方正仿宋简体" w:eastAsia="方正仿宋简体" w:cs="方正仿宋简体"/>
          <w:color w:val="000000" w:themeColor="text1"/>
          <w:sz w:val="32"/>
          <w:szCs w:val="32"/>
        </w:rPr>
        <w:t>中</w:t>
      </w:r>
      <w:r>
        <w:rPr>
          <w:rFonts w:hint="eastAsia" w:ascii="方正仿宋简体" w:hAnsi="方正仿宋简体" w:eastAsia="方正仿宋简体" w:cs="方正仿宋简体"/>
          <w:color w:val="000000" w:themeColor="text1"/>
          <w:kern w:val="1"/>
          <w:sz w:val="32"/>
          <w:szCs w:val="32"/>
        </w:rPr>
        <w:t>标方与招标方</w:t>
      </w:r>
      <w:r>
        <w:rPr>
          <w:rFonts w:ascii="方正仿宋简体" w:hAnsi="方正仿宋简体" w:eastAsia="方正仿宋简体" w:cs="方正仿宋简体"/>
          <w:color w:val="000000" w:themeColor="text1"/>
          <w:kern w:val="1"/>
          <w:sz w:val="32"/>
          <w:szCs w:val="32"/>
        </w:rPr>
        <w:t>签订安全协议</w:t>
      </w:r>
      <w:r>
        <w:rPr>
          <w:rFonts w:hint="eastAsia" w:ascii="方正仿宋简体" w:hAnsi="方正仿宋简体" w:eastAsia="方正仿宋简体" w:cs="方正仿宋简体"/>
          <w:color w:val="000000" w:themeColor="text1"/>
          <w:kern w:val="1"/>
          <w:sz w:val="32"/>
          <w:szCs w:val="32"/>
        </w:rPr>
        <w:t>并</w:t>
      </w:r>
      <w:r>
        <w:rPr>
          <w:rFonts w:ascii="方正仿宋简体" w:hAnsi="方正仿宋简体" w:eastAsia="方正仿宋简体" w:cs="方正仿宋简体"/>
          <w:color w:val="000000" w:themeColor="text1"/>
          <w:kern w:val="1"/>
          <w:sz w:val="32"/>
          <w:szCs w:val="32"/>
        </w:rPr>
        <w:t>缴纳</w:t>
      </w:r>
      <w:r>
        <w:rPr>
          <w:rFonts w:hint="eastAsia" w:ascii="方正仿宋简体" w:hAnsi="方正仿宋简体" w:eastAsia="方正仿宋简体" w:cs="方正仿宋简体"/>
          <w:color w:val="000000" w:themeColor="text1"/>
          <w:kern w:val="1"/>
          <w:sz w:val="32"/>
          <w:szCs w:val="32"/>
        </w:rPr>
        <w:t>2000元</w:t>
      </w:r>
      <w:r>
        <w:rPr>
          <w:rFonts w:ascii="方正仿宋简体" w:hAnsi="方正仿宋简体" w:eastAsia="方正仿宋简体" w:cs="方正仿宋简体"/>
          <w:color w:val="000000" w:themeColor="text1"/>
          <w:kern w:val="1"/>
          <w:sz w:val="32"/>
          <w:szCs w:val="32"/>
        </w:rPr>
        <w:t>风险抵押金</w:t>
      </w:r>
      <w:r>
        <w:rPr>
          <w:rFonts w:hint="eastAsia" w:ascii="方正仿宋简体" w:eastAsia="方正仿宋简体" w:cs="仿宋_GB2312"/>
          <w:color w:val="000000" w:themeColor="text1"/>
          <w:sz w:val="32"/>
          <w:szCs w:val="32"/>
        </w:rPr>
        <w:t>。中标方</w:t>
      </w:r>
      <w:r>
        <w:rPr>
          <w:rFonts w:ascii="方正仿宋简体" w:eastAsia="方正仿宋简体" w:cs="仿宋_GB2312"/>
          <w:color w:val="000000" w:themeColor="text1"/>
          <w:sz w:val="32"/>
          <w:szCs w:val="32"/>
        </w:rPr>
        <w:t>提供</w:t>
      </w:r>
      <w:r>
        <w:rPr>
          <w:rFonts w:hint="eastAsia" w:ascii="方正仿宋简体" w:eastAsia="方正仿宋简体" w:cs="仿宋_GB2312"/>
          <w:color w:val="000000" w:themeColor="text1"/>
          <w:sz w:val="32"/>
          <w:szCs w:val="32"/>
        </w:rPr>
        <w:t>作业人员工伤保险证明或人身意外伤害保险缴纳证明。（需加盖公章）。</w:t>
      </w:r>
    </w:p>
    <w:p>
      <w:pPr>
        <w:adjustRightInd w:val="0"/>
        <w:snapToGrid w:val="0"/>
        <w:spacing w:line="600" w:lineRule="exact"/>
        <w:ind w:firstLine="640" w:firstLineChars="200"/>
        <w:jc w:val="lef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kern w:val="1"/>
          <w:sz w:val="32"/>
          <w:szCs w:val="32"/>
        </w:rPr>
        <w:t>施工现场做好施工人员的个人防护，施工过程中发生意外伤害由中标人自行负责等。</w:t>
      </w:r>
      <w:r>
        <w:rPr>
          <w:rFonts w:hint="eastAsia" w:ascii="方正仿宋简体" w:hAnsi="方正仿宋简体" w:eastAsia="方正仿宋简体" w:cs="方正仿宋简体"/>
          <w:bCs/>
          <w:sz w:val="32"/>
          <w:szCs w:val="32"/>
        </w:rPr>
        <w:t>凡来我公司现场踏勘人员需按照我公司的相关规定进行有关安全规定及安全注意事项的培训教育。</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2.施工人员需经招标单位安全培训并考试合格后，才能赴属地办理作业票证进行作业。</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w:t>
      </w:r>
      <w:r>
        <w:rPr>
          <w:rFonts w:hint="eastAsia" w:ascii="方正仿宋简体" w:hAnsi="方正仿宋简体" w:eastAsia="方正仿宋简体" w:cs="方正仿宋简体"/>
          <w:color w:val="FF0000"/>
          <w:kern w:val="1"/>
          <w:sz w:val="32"/>
          <w:szCs w:val="32"/>
        </w:rPr>
        <w:t>不接受被列入失信被执行人、重大违法案件当事人投标</w:t>
      </w:r>
      <w:r>
        <w:rPr>
          <w:rFonts w:hint="eastAsia" w:ascii="方正仿宋简体" w:hAnsi="方正仿宋简体" w:eastAsia="方正仿宋简体" w:cs="方正仿宋简体"/>
          <w:kern w:val="1"/>
          <w:sz w:val="32"/>
          <w:szCs w:val="32"/>
        </w:rPr>
        <w:t>。</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5.投标人应具备良好的售后服务能力，要求电话联系后</w:t>
      </w:r>
      <w:r>
        <w:rPr>
          <w:rFonts w:hint="eastAsia" w:ascii="方正仿宋简体" w:hAnsi="方正仿宋简体" w:eastAsia="方正仿宋简体" w:cs="方正仿宋简体"/>
          <w:color w:val="FF0000"/>
          <w:kern w:val="1"/>
          <w:sz w:val="32"/>
          <w:szCs w:val="32"/>
          <w:u w:val="single"/>
        </w:rPr>
        <w:t xml:space="preserve">10 </w:t>
      </w:r>
      <w:r>
        <w:rPr>
          <w:rFonts w:hint="eastAsia" w:ascii="方正仿宋简体" w:hAnsi="方正仿宋简体" w:eastAsia="方正仿宋简体" w:cs="方正仿宋简体"/>
          <w:kern w:val="1"/>
          <w:sz w:val="32"/>
          <w:szCs w:val="32"/>
        </w:rPr>
        <w:t>分钟内必须给予回复，明确解决方案，必要时需来我公司作技术指导。</w:t>
      </w:r>
    </w:p>
    <w:p>
      <w:pPr>
        <w:wordWrap w:val="0"/>
        <w:adjustRightInd w:val="0"/>
        <w:snapToGrid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6.投标人所供产品引起的知识产权方面的纠纷，由中标人承担一切后果，招标人不承担任何责任。</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报价为含增值税送到价或者现场检修验收合格价。如国家税率调整，按合同含税价格/（1+合同约定税率）*（1+国家规定的新税率）调整合同价格开具发票；</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仿宋_GB2312" w:eastAsia="方正仿宋简体" w:cs="仿宋_GB2312"/>
          <w:kern w:val="1"/>
          <w:sz w:val="32"/>
          <w:szCs w:val="32"/>
          <w:u w:val="single"/>
        </w:rPr>
        <w:t>项目完成且验收合格后根据招标方提供的审计认定单价格开具增值税专用发票后</w:t>
      </w:r>
      <w:r>
        <w:rPr>
          <w:rFonts w:ascii="方正仿宋简体" w:hAnsi="仿宋_GB2312" w:eastAsia="方正仿宋简体" w:cs="仿宋_GB2312"/>
          <w:kern w:val="1"/>
          <w:sz w:val="32"/>
          <w:szCs w:val="32"/>
          <w:u w:val="single"/>
        </w:rPr>
        <w:t>60</w:t>
      </w:r>
      <w:r>
        <w:rPr>
          <w:rFonts w:hint="eastAsia" w:ascii="方正仿宋简体" w:hAnsi="仿宋_GB2312" w:eastAsia="方正仿宋简体" w:cs="仿宋_GB2312"/>
          <w:kern w:val="1"/>
          <w:sz w:val="32"/>
          <w:szCs w:val="32"/>
          <w:u w:val="single"/>
        </w:rPr>
        <w:t>日内支付，付款方式为网银汇款 。</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并要求在投标截止日之前送达，逾期将作为作废标处理。</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具体报价格式见报价函，报价文件需提供</w:t>
      </w:r>
      <w:r>
        <w:rPr>
          <w:rFonts w:hint="eastAsia" w:ascii="方正仿宋简体" w:hAnsi="方正仿宋简体" w:eastAsia="方正仿宋简体" w:cs="方正仿宋简体"/>
          <w:color w:val="FF0000"/>
          <w:kern w:val="1"/>
          <w:sz w:val="32"/>
          <w:szCs w:val="32"/>
          <w:u w:val="single"/>
        </w:rPr>
        <w:t xml:space="preserve"> </w:t>
      </w:r>
      <w:r>
        <w:rPr>
          <w:rFonts w:ascii="方正仿宋简体" w:hAnsi="方正仿宋简体" w:eastAsia="方正仿宋简体" w:cs="方正仿宋简体"/>
          <w:color w:val="FF0000"/>
          <w:kern w:val="1"/>
          <w:sz w:val="32"/>
          <w:szCs w:val="32"/>
          <w:u w:val="single"/>
        </w:rPr>
        <w:t>2</w:t>
      </w:r>
      <w:r>
        <w:rPr>
          <w:rFonts w:hint="eastAsia" w:ascii="方正仿宋简体" w:hAnsi="方正仿宋简体" w:eastAsia="方正仿宋简体" w:cs="方正仿宋简体"/>
          <w:color w:val="FF0000"/>
          <w:kern w:val="1"/>
          <w:sz w:val="32"/>
          <w:szCs w:val="32"/>
          <w:u w:val="single"/>
        </w:rPr>
        <w:t xml:space="preserve">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7"/>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技术部门联系人：卞骏    </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电话：</w:t>
      </w:r>
      <w:r>
        <w:rPr>
          <w:rFonts w:ascii="方正仿宋简体" w:hAnsi="方正仿宋简体" w:eastAsia="方正仿宋简体" w:cs="方正仿宋简体"/>
          <w:bCs/>
          <w:kern w:val="1"/>
          <w:sz w:val="32"/>
          <w:szCs w:val="32"/>
        </w:rPr>
        <w:t>15306107162</w:t>
      </w:r>
    </w:p>
    <w:p>
      <w:pPr>
        <w:spacing w:line="360" w:lineRule="auto"/>
        <w:ind w:firstLine="800" w:firstLineChars="25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五、现场</w:t>
      </w:r>
      <w:r>
        <w:rPr>
          <w:rFonts w:ascii="方正黑体_GBK" w:hAnsi="方正黑体_GBK" w:eastAsia="方正黑体_GBK" w:cs="方正黑体_GBK"/>
          <w:sz w:val="32"/>
          <w:szCs w:val="32"/>
        </w:rPr>
        <w:t>踏勘</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1.招标人会组织有意向投标人踏勘项目现场。</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2.招标人在踏勘现场介绍P</w:t>
      </w:r>
      <w:r>
        <w:rPr>
          <w:rFonts w:ascii="方正仿宋简体" w:hAnsi="仿宋_GB2312" w:eastAsia="方正仿宋简体" w:cs="仿宋_GB2312"/>
          <w:sz w:val="32"/>
          <w:szCs w:val="32"/>
        </w:rPr>
        <w:t>LC</w:t>
      </w:r>
      <w:r>
        <w:rPr>
          <w:rFonts w:hint="eastAsia" w:ascii="方正仿宋简体" w:hAnsi="仿宋_GB2312" w:eastAsia="方正仿宋简体" w:cs="仿宋_GB2312"/>
          <w:sz w:val="32"/>
          <w:szCs w:val="32"/>
        </w:rPr>
        <w:t>设备</w:t>
      </w:r>
      <w:r>
        <w:rPr>
          <w:rFonts w:ascii="方正仿宋简体" w:hAnsi="仿宋_GB2312" w:eastAsia="方正仿宋简体" w:cs="仿宋_GB2312"/>
          <w:sz w:val="32"/>
          <w:szCs w:val="32"/>
        </w:rPr>
        <w:t>位置</w:t>
      </w:r>
      <w:r>
        <w:rPr>
          <w:rFonts w:hint="eastAsia" w:ascii="方正仿宋简体" w:hAnsi="仿宋_GB2312" w:eastAsia="方正仿宋简体" w:cs="仿宋_GB2312"/>
          <w:sz w:val="32"/>
          <w:szCs w:val="32"/>
        </w:rPr>
        <w:t>、</w:t>
      </w:r>
      <w:r>
        <w:rPr>
          <w:rFonts w:ascii="方正仿宋简体" w:hAnsi="仿宋_GB2312" w:eastAsia="方正仿宋简体" w:cs="仿宋_GB2312"/>
          <w:sz w:val="32"/>
          <w:szCs w:val="32"/>
        </w:rPr>
        <w:t>状况</w:t>
      </w:r>
      <w:r>
        <w:rPr>
          <w:rFonts w:hint="eastAsia" w:ascii="方正仿宋简体" w:hAnsi="仿宋_GB2312" w:eastAsia="方正仿宋简体" w:cs="仿宋_GB2312"/>
          <w:sz w:val="32"/>
          <w:szCs w:val="32"/>
        </w:rPr>
        <w:t>和相关的周边环境情况，供投标人在编制投标文件时参考，招标人不对投标人据此作出的判断和决策负责。</w:t>
      </w:r>
    </w:p>
    <w:p>
      <w:pPr>
        <w:spacing w:line="360" w:lineRule="auto"/>
        <w:ind w:firstLine="640" w:firstLineChars="200"/>
        <w:jc w:val="left"/>
        <w:rPr>
          <w:rFonts w:ascii="方正仿宋简体" w:hAnsi="仿宋_GB2312" w:eastAsia="方正仿宋简体" w:cs="仿宋_GB2312"/>
          <w:sz w:val="32"/>
          <w:szCs w:val="32"/>
        </w:rPr>
      </w:pPr>
      <w:r>
        <w:rPr>
          <w:rFonts w:hint="eastAsia" w:ascii="方正仿宋简体" w:hAnsi="仿宋_GB2312" w:eastAsia="方正仿宋简体" w:cs="仿宋_GB2312"/>
          <w:sz w:val="32"/>
          <w:szCs w:val="32"/>
        </w:rPr>
        <w:t>3.本项目由于作业环境的复杂性，建议投标人员到作业现场进行踏勘，对未踏勘造成的一切后果由投标人自行承担，现场踏勘不作为投标资格的必要条件。</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六</w:t>
      </w:r>
      <w:r>
        <w:rPr>
          <w:rFonts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（1）在能够满足招标人技术要求及工期要求的投标人中选择总投标价最低的一家投标人作为中标候选人。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ascii="方正仿宋简体" w:hAnsi="方正仿宋简体" w:eastAsia="方正仿宋简体" w:cs="方正仿宋简体"/>
          <w:bCs/>
          <w:kern w:val="1"/>
          <w:sz w:val="32"/>
          <w:szCs w:val="32"/>
        </w:rPr>
        <w:t xml:space="preserve"> </w:t>
      </w:r>
      <w:r>
        <w:rPr>
          <w:rFonts w:hint="eastAsia" w:ascii="方正仿宋简体" w:hAnsi="方正仿宋简体" w:eastAsia="方正仿宋简体" w:cs="方正仿宋简体"/>
          <w:bCs/>
          <w:kern w:val="1"/>
          <w:sz w:val="32"/>
          <w:szCs w:val="32"/>
        </w:rPr>
        <w:t>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w:t>
      </w:r>
      <w:r>
        <w:rPr>
          <w:rFonts w:hint="eastAsia" w:ascii="方正仿宋简体" w:hAnsi="方正仿宋简体" w:eastAsia="方正仿宋简体" w:cs="方正仿宋简体"/>
          <w:bCs/>
          <w:color w:val="000000"/>
          <w:kern w:val="1"/>
          <w:sz w:val="32"/>
          <w:szCs w:val="32"/>
        </w:rPr>
        <w:t>备招标人明确要求资质的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1.未经招标人允许,中标人不得以任何方式将本项目分包给第三方，否则按本合同总价的10%作为违约金，同时招标人有权终止本合同。　　</w:t>
      </w:r>
    </w:p>
    <w:p>
      <w:pPr>
        <w:adjustRightInd w:val="0"/>
        <w:snapToGrid w:val="0"/>
        <w:spacing w:line="600" w:lineRule="exact"/>
        <w:ind w:firstLine="640" w:firstLineChars="200"/>
        <w:jc w:val="left"/>
      </w:pPr>
      <w:r>
        <w:rPr>
          <w:rFonts w:hint="eastAsia" w:ascii="方正仿宋简体" w:hAnsi="方正仿宋简体" w:eastAsia="方正仿宋简体" w:cs="方正仿宋简体"/>
          <w:bCs/>
          <w:kern w:val="1"/>
          <w:sz w:val="32"/>
          <w:szCs w:val="32"/>
        </w:rPr>
        <w:t>2.中标人中标以后应严格按照标书约定与招标方签定供需合同，并按合同约定做好物资供应和服务工作。对中标人所有违背标书及合同约定的行为，招标人均可持续保留与中标方中止合作的一切权利。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4.如因中标人不能正常履约，对招标人生产经营活动造成影响的，招标人将依法追究投标方法律责任。</w:t>
      </w:r>
    </w:p>
    <w:p>
      <w:pPr>
        <w:pStyle w:val="4"/>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5.因中标人原因，工作不能按招标文件规定的期限完成，违约金从本项目款中扣除，每延迟一天按本项目款的1%计收违约金，违约金从本合同款中扣除，不足部分由中标人另行支付（如有异议请在报价时注明）。不能在规定的期限完成本项目，延期20日内（含20天），招标人有权解除合同，并按合同总额20%追究中标人违约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6.中标人项目完成后，经验收不合格的，招标人可选择以下处理方式：</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6.1招标人选择重新维修的，重新维修过程中产生的费用由中标人全部承担，且需在招标人第一次验收不合格之日起1日内完成，逾期未完成的，违约责任参照（一）执行。如果出现两次验收不合格的情况，招标人有权解除合同，并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6.2招标人选择解除合同的，中标人需无条件返还本项目招标人提供的所有物品，并按招标人要求的时间运输至招标人指定地点，招标人有权要求中标人赔偿合同总价款的20%违约金给招标人（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6.3因中标人的项目质量、逾期完成等原因给招标人造成直接和间接经济损失的，由中标人承担全部责任（如有异议请在报价时注明）。</w:t>
      </w:r>
    </w:p>
    <w:p>
      <w:pPr>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6.4中标人完成本合同规定的内容,招标人按照正常程序使用操作，若给招标人造成的任何损失，由中标人承担全部直接损失的赔偿责任，最高不超过合同总价。</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7.中标人应严格按照标书约定与招标方签定供需合同，并按合同约定做好物资供应和服务工作。对中标人所有违背标书及合同约定的行为，招标人均可持续保留与中标方中止合作的一切权利。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8.投标人在中标后无正当理由不与招标人签订合同的，将承担违约责任，列入招标人供应商负面清单；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9.投标人应详细阅读本招标书，参与报价投标即视为对本招标书所列之条款均表示接受。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10.招标人对违反约定的投标人或中标人将按《镇江海纳川物流产业发展有限责任公司招标采购管理规定》中供应商管理对投标人进行管理考核（详见附件1）。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11.外协作业人员需先进行安全教育培训。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12.本次招标为企业自主公开招标，属生产经营性商务行为，解释权归镇江海纳川物流产业发展有限责任公司所有。</w:t>
      </w:r>
    </w:p>
    <w:p>
      <w:pPr>
        <w:rPr>
          <w:rFonts w:ascii="方正小标宋简体" w:hAnsi="方正小标宋简体" w:eastAsia="方正小标宋简体" w:cs="方正小标宋简体"/>
          <w:sz w:val="44"/>
          <w:szCs w:val="44"/>
        </w:rPr>
      </w:pPr>
    </w:p>
    <w:p>
      <w:pPr>
        <w:pStyle w:val="2"/>
        <w:rPr>
          <w:rFonts w:ascii="方正小标宋简体" w:hAnsi="方正小标宋简体" w:eastAsia="方正小标宋简体" w:cs="方正小标宋简体"/>
          <w:szCs w:val="44"/>
        </w:rPr>
      </w:pPr>
    </w:p>
    <w:p>
      <w:pPr>
        <w:rPr>
          <w:rFonts w:ascii="方正小标宋简体" w:hAnsi="方正小标宋简体" w:eastAsia="方正小标宋简体" w:cs="方正小标宋简体"/>
          <w:szCs w:val="44"/>
        </w:rPr>
      </w:pPr>
    </w:p>
    <w:p/>
    <w:p/>
    <w:p>
      <w:pPr>
        <w:pStyle w:val="3"/>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一.投标项目的总投标价（含税）为</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3"/>
        <w:tblW w:w="9599" w:type="dxa"/>
        <w:tblInd w:w="-619" w:type="dxa"/>
        <w:tblLayout w:type="fixed"/>
        <w:tblCellMar>
          <w:top w:w="0" w:type="dxa"/>
          <w:left w:w="0" w:type="dxa"/>
          <w:bottom w:w="0" w:type="dxa"/>
          <w:right w:w="0" w:type="dxa"/>
        </w:tblCellMar>
      </w:tblPr>
      <w:tblGrid>
        <w:gridCol w:w="805"/>
        <w:gridCol w:w="4137"/>
        <w:gridCol w:w="947"/>
        <w:gridCol w:w="1027"/>
        <w:gridCol w:w="1271"/>
        <w:gridCol w:w="1412"/>
      </w:tblGrid>
      <w:tr>
        <w:tblPrEx>
          <w:tblCellMar>
            <w:top w:w="0" w:type="dxa"/>
            <w:left w:w="0" w:type="dxa"/>
            <w:bottom w:w="0" w:type="dxa"/>
            <w:right w:w="0" w:type="dxa"/>
          </w:tblCellMar>
        </w:tblPrEx>
        <w:trPr>
          <w:trHeight w:val="464" w:hRule="atLeast"/>
        </w:trPr>
        <w:tc>
          <w:tcPr>
            <w:tcW w:w="805" w:type="dxa"/>
            <w:tcBorders>
              <w:top w:val="single" w:color="auto" w:sz="8" w:space="0"/>
              <w:left w:val="single" w:color="auto" w:sz="8" w:space="0"/>
              <w:bottom w:val="single" w:color="auto" w:sz="8" w:space="0"/>
              <w:right w:val="single" w:color="auto" w:sz="8" w:space="0"/>
            </w:tcBorders>
            <w:tcMar>
              <w:top w:w="15" w:type="dxa"/>
              <w:left w:w="15" w:type="dxa"/>
              <w:bottom w:w="0" w:type="dxa"/>
              <w:right w:w="15" w:type="dxa"/>
            </w:tcMar>
            <w:vAlign w:val="center"/>
          </w:tcPr>
          <w:p>
            <w:pPr>
              <w:widowControl/>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序号</w:t>
            </w:r>
          </w:p>
        </w:tc>
        <w:tc>
          <w:tcPr>
            <w:tcW w:w="4137"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项目</w:t>
            </w:r>
          </w:p>
        </w:tc>
        <w:tc>
          <w:tcPr>
            <w:tcW w:w="947" w:type="dxa"/>
            <w:tcBorders>
              <w:top w:val="single" w:color="auto" w:sz="8" w:space="0"/>
              <w:left w:val="nil"/>
              <w:bottom w:val="single" w:color="auto" w:sz="8" w:space="0"/>
              <w:right w:val="single" w:color="auto" w:sz="4" w:space="0"/>
            </w:tcBorders>
          </w:tcPr>
          <w:p>
            <w:pPr>
              <w:spacing w:line="440" w:lineRule="exact"/>
              <w:jc w:val="center"/>
              <w:rPr>
                <w:rFonts w:ascii="方正仿宋简体" w:hAnsi="宋体" w:eastAsia="方正仿宋简体" w:cs="宋体"/>
                <w:sz w:val="28"/>
                <w:szCs w:val="28"/>
              </w:rPr>
            </w:pPr>
            <w:r>
              <w:rPr>
                <w:rFonts w:hint="eastAsia" w:ascii="方正仿宋简体" w:hAnsi="宋体" w:eastAsia="方正仿宋简体" w:cs="宋体"/>
                <w:sz w:val="28"/>
                <w:szCs w:val="28"/>
              </w:rPr>
              <w:t>数量</w:t>
            </w:r>
          </w:p>
        </w:tc>
        <w:tc>
          <w:tcPr>
            <w:tcW w:w="1027" w:type="dxa"/>
            <w:tcBorders>
              <w:top w:val="single" w:color="auto" w:sz="8" w:space="0"/>
              <w:left w:val="single" w:color="auto" w:sz="4"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32"/>
                <w:szCs w:val="32"/>
              </w:rPr>
            </w:pPr>
            <w:r>
              <w:rPr>
                <w:rFonts w:hint="eastAsia" w:ascii="方正仿宋简体" w:hAnsi="宋体" w:eastAsia="方正仿宋简体" w:cs="宋体"/>
                <w:sz w:val="28"/>
                <w:szCs w:val="28"/>
              </w:rPr>
              <w:t>单价</w:t>
            </w:r>
          </w:p>
        </w:tc>
        <w:tc>
          <w:tcPr>
            <w:tcW w:w="1271" w:type="dxa"/>
            <w:tcBorders>
              <w:top w:val="single" w:color="auto" w:sz="8" w:space="0"/>
              <w:left w:val="nil"/>
              <w:bottom w:val="single" w:color="auto" w:sz="8" w:space="0"/>
              <w:right w:val="single" w:color="auto" w:sz="8" w:space="0"/>
            </w:tcBorders>
            <w:tcMar>
              <w:top w:w="15" w:type="dxa"/>
              <w:left w:w="15" w:type="dxa"/>
              <w:bottom w:w="0" w:type="dxa"/>
              <w:right w:w="15" w:type="dxa"/>
            </w:tcMar>
            <w:vAlign w:val="center"/>
          </w:tcPr>
          <w:p>
            <w:pPr>
              <w:spacing w:line="440" w:lineRule="exact"/>
              <w:ind w:firstLine="140" w:firstLineChars="50"/>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价格</w:t>
            </w:r>
          </w:p>
        </w:tc>
        <w:tc>
          <w:tcPr>
            <w:tcW w:w="1412" w:type="dxa"/>
            <w:tcBorders>
              <w:top w:val="single" w:color="auto" w:sz="8" w:space="0"/>
              <w:left w:val="nil"/>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28"/>
                <w:szCs w:val="28"/>
              </w:rPr>
              <w:t>备注</w:t>
            </w:r>
          </w:p>
        </w:tc>
      </w:tr>
      <w:tr>
        <w:tblPrEx>
          <w:tblCellMar>
            <w:top w:w="0" w:type="dxa"/>
            <w:left w:w="0" w:type="dxa"/>
            <w:bottom w:w="0" w:type="dxa"/>
            <w:right w:w="0" w:type="dxa"/>
          </w:tblCellMar>
        </w:tblPrEx>
        <w:trPr>
          <w:trHeight w:val="1253" w:hRule="atLeast"/>
        </w:trPr>
        <w:tc>
          <w:tcPr>
            <w:tcW w:w="8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w:t>
            </w:r>
          </w:p>
        </w:tc>
        <w:tc>
          <w:tcPr>
            <w:tcW w:w="4137"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inherit" w:hAnsi="inherit" w:cs="宋体"/>
                <w:color w:val="333333"/>
                <w:kern w:val="0"/>
                <w:sz w:val="28"/>
                <w:szCs w:val="28"/>
              </w:rPr>
            </w:pPr>
            <w:r>
              <w:rPr>
                <w:rFonts w:hint="eastAsia" w:ascii="方正仿宋简体" w:hAnsi="宋体" w:eastAsia="方正仿宋简体" w:cs="宋体"/>
                <w:sz w:val="28"/>
                <w:szCs w:val="28"/>
              </w:rPr>
              <w:t>拆除</w:t>
            </w:r>
            <w:r>
              <w:rPr>
                <w:rFonts w:ascii="方正仿宋简体" w:hAnsi="宋体" w:eastAsia="方正仿宋简体" w:cs="宋体"/>
                <w:sz w:val="28"/>
                <w:szCs w:val="28"/>
              </w:rPr>
              <w:t>原</w:t>
            </w:r>
            <w:r>
              <w:rPr>
                <w:rFonts w:hint="eastAsia" w:ascii="方正仿宋简体" w:hAnsi="宋体" w:eastAsia="方正仿宋简体" w:cs="宋体"/>
                <w:sz w:val="28"/>
                <w:szCs w:val="28"/>
              </w:rPr>
              <w:t>总线连接器后</w:t>
            </w:r>
            <w:r>
              <w:rPr>
                <w:rFonts w:ascii="方正仿宋简体" w:hAnsi="宋体" w:eastAsia="方正仿宋简体" w:cs="宋体"/>
                <w:sz w:val="28"/>
                <w:szCs w:val="28"/>
              </w:rPr>
              <w:t>提供</w:t>
            </w:r>
            <w:r>
              <w:rPr>
                <w:rFonts w:hint="eastAsia" w:ascii="方正仿宋简体" w:hAnsi="宋体" w:eastAsia="方正仿宋简体" w:cs="宋体"/>
                <w:sz w:val="28"/>
                <w:szCs w:val="28"/>
              </w:rPr>
              <w:t xml:space="preserve">6ES7972-0BA12-0XA0  </w:t>
            </w:r>
            <w:r>
              <w:rPr>
                <w:rFonts w:ascii="方正仿宋简体" w:hAnsi="宋体" w:eastAsia="方正仿宋简体" w:cs="宋体"/>
                <w:sz w:val="28"/>
                <w:szCs w:val="28"/>
              </w:rPr>
              <w:t>DP</w:t>
            </w:r>
            <w:r>
              <w:rPr>
                <w:rFonts w:hint="eastAsia" w:ascii="方正仿宋简体" w:hAnsi="宋体" w:eastAsia="方正仿宋简体" w:cs="宋体"/>
                <w:sz w:val="28"/>
                <w:szCs w:val="28"/>
              </w:rPr>
              <w:t>总线</w:t>
            </w:r>
            <w:r>
              <w:rPr>
                <w:rFonts w:ascii="方正仿宋简体" w:hAnsi="宋体" w:eastAsia="方正仿宋简体" w:cs="宋体"/>
                <w:sz w:val="28"/>
                <w:szCs w:val="28"/>
              </w:rPr>
              <w:t>连接器</w:t>
            </w:r>
            <w:r>
              <w:rPr>
                <w:rFonts w:hint="eastAsia" w:ascii="方正仿宋简体" w:hAnsi="宋体" w:eastAsia="方正仿宋简体" w:cs="宋体"/>
                <w:sz w:val="28"/>
                <w:szCs w:val="28"/>
              </w:rPr>
              <w:t>并更换。</w:t>
            </w:r>
          </w:p>
        </w:tc>
        <w:tc>
          <w:tcPr>
            <w:tcW w:w="947" w:type="dxa"/>
            <w:tcBorders>
              <w:top w:val="nil"/>
              <w:left w:val="single" w:color="auto" w:sz="4" w:space="0"/>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28"/>
                <w:szCs w:val="28"/>
              </w:rPr>
            </w:pPr>
            <w:r>
              <w:rPr>
                <w:rFonts w:ascii="方正仿宋简体" w:hAnsi="方正仿宋简体" w:eastAsia="方正仿宋简体" w:cs="方正仿宋简体"/>
                <w:kern w:val="1"/>
                <w:sz w:val="28"/>
                <w:szCs w:val="28"/>
              </w:rPr>
              <w:t>5</w:t>
            </w:r>
            <w:r>
              <w:rPr>
                <w:rFonts w:hint="eastAsia" w:ascii="方正仿宋简体" w:hAnsi="方正仿宋简体" w:eastAsia="方正仿宋简体" w:cs="方正仿宋简体"/>
                <w:kern w:val="1"/>
                <w:sz w:val="28"/>
                <w:szCs w:val="28"/>
              </w:rPr>
              <w:t>只</w:t>
            </w:r>
          </w:p>
        </w:tc>
        <w:tc>
          <w:tcPr>
            <w:tcW w:w="1027"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p>
        </w:tc>
        <w:tc>
          <w:tcPr>
            <w:tcW w:w="1271"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left"/>
              <w:rPr>
                <w:rFonts w:ascii="方正仿宋简体" w:hAnsi="方正仿宋简体" w:eastAsia="方正仿宋简体" w:cs="方正仿宋简体"/>
                <w:kern w:val="1"/>
                <w:sz w:val="32"/>
                <w:szCs w:val="32"/>
              </w:rPr>
            </w:pPr>
          </w:p>
        </w:tc>
        <w:tc>
          <w:tcPr>
            <w:tcW w:w="1412" w:type="dxa"/>
            <w:tcBorders>
              <w:left w:val="nil"/>
              <w:bottom w:val="single" w:color="auto" w:sz="4" w:space="0"/>
              <w:right w:val="single" w:color="auto" w:sz="8" w:space="0"/>
            </w:tcBorders>
            <w:vAlign w:val="center"/>
          </w:tcPr>
          <w:p>
            <w:pPr>
              <w:spacing w:line="440" w:lineRule="exact"/>
              <w:jc w:val="left"/>
              <w:rPr>
                <w:rFonts w:ascii="方正仿宋简体" w:hAnsi="方正仿宋简体" w:eastAsia="方正仿宋简体" w:cs="方正仿宋简体"/>
                <w:kern w:val="1"/>
                <w:sz w:val="24"/>
                <w:szCs w:val="24"/>
              </w:rPr>
            </w:pPr>
            <w:r>
              <w:rPr>
                <w:rFonts w:hint="eastAsia" w:ascii="方正仿宋简体" w:hAnsi="方正仿宋简体" w:eastAsia="方正仿宋简体" w:cs="方正仿宋简体"/>
                <w:kern w:val="1"/>
                <w:sz w:val="24"/>
                <w:szCs w:val="24"/>
              </w:rPr>
              <w:t>投标方</w:t>
            </w:r>
            <w:r>
              <w:rPr>
                <w:rFonts w:ascii="方正仿宋简体" w:hAnsi="方正仿宋简体" w:eastAsia="方正仿宋简体" w:cs="方正仿宋简体"/>
                <w:kern w:val="1"/>
                <w:sz w:val="24"/>
                <w:szCs w:val="24"/>
              </w:rPr>
              <w:t>提供</w:t>
            </w:r>
            <w:r>
              <w:rPr>
                <w:rFonts w:hint="eastAsia" w:ascii="方正仿宋简体" w:hAnsi="宋体" w:eastAsia="方正仿宋简体" w:cs="宋体"/>
                <w:sz w:val="24"/>
                <w:szCs w:val="24"/>
              </w:rPr>
              <w:t>总线</w:t>
            </w:r>
            <w:r>
              <w:rPr>
                <w:rFonts w:ascii="方正仿宋简体" w:hAnsi="宋体" w:eastAsia="方正仿宋简体" w:cs="宋体"/>
                <w:sz w:val="24"/>
                <w:szCs w:val="24"/>
              </w:rPr>
              <w:t>连接器</w:t>
            </w:r>
          </w:p>
        </w:tc>
      </w:tr>
      <w:tr>
        <w:tblPrEx>
          <w:tblCellMar>
            <w:top w:w="0" w:type="dxa"/>
            <w:left w:w="0" w:type="dxa"/>
            <w:bottom w:w="0" w:type="dxa"/>
            <w:right w:w="0" w:type="dxa"/>
          </w:tblCellMar>
        </w:tblPrEx>
        <w:trPr>
          <w:trHeight w:val="757" w:hRule="atLeast"/>
        </w:trPr>
        <w:tc>
          <w:tcPr>
            <w:tcW w:w="8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2</w:t>
            </w:r>
          </w:p>
        </w:tc>
        <w:tc>
          <w:tcPr>
            <w:tcW w:w="4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方正仿宋简体" w:hAnsi="宋体" w:eastAsia="方正仿宋简体" w:cs="宋体"/>
                <w:sz w:val="28"/>
                <w:szCs w:val="28"/>
              </w:rPr>
            </w:pPr>
            <w:r>
              <w:rPr>
                <w:rFonts w:hint="eastAsia" w:ascii="方正仿宋简体" w:hAnsi="宋体" w:eastAsia="方正仿宋简体" w:cs="宋体"/>
                <w:sz w:val="28"/>
                <w:szCs w:val="28"/>
              </w:rPr>
              <w:t>沿</w:t>
            </w:r>
            <w:r>
              <w:rPr>
                <w:rFonts w:ascii="方正仿宋简体" w:hAnsi="宋体" w:eastAsia="方正仿宋简体" w:cs="宋体"/>
                <w:sz w:val="28"/>
                <w:szCs w:val="28"/>
              </w:rPr>
              <w:t>门吊</w:t>
            </w:r>
            <w:r>
              <w:rPr>
                <w:rFonts w:hint="eastAsia" w:ascii="方正仿宋简体" w:hAnsi="宋体" w:eastAsia="方正仿宋简体" w:cs="宋体"/>
                <w:sz w:val="28"/>
                <w:szCs w:val="28"/>
              </w:rPr>
              <w:t>主梁</w:t>
            </w:r>
            <w:r>
              <w:rPr>
                <w:rFonts w:ascii="方正仿宋简体" w:hAnsi="宋体" w:eastAsia="方正仿宋简体" w:cs="宋体"/>
                <w:sz w:val="28"/>
                <w:szCs w:val="28"/>
              </w:rPr>
              <w:t>通道桥架</w:t>
            </w:r>
            <w:r>
              <w:rPr>
                <w:rFonts w:hint="eastAsia" w:ascii="方正仿宋简体" w:hAnsi="宋体" w:eastAsia="方正仿宋简体" w:cs="宋体"/>
                <w:sz w:val="28"/>
                <w:szCs w:val="28"/>
              </w:rPr>
              <w:t>（机柜</w:t>
            </w:r>
            <w:r>
              <w:rPr>
                <w:rFonts w:ascii="方正仿宋简体" w:hAnsi="宋体" w:eastAsia="方正仿宋简体" w:cs="宋体"/>
                <w:sz w:val="28"/>
                <w:szCs w:val="28"/>
              </w:rPr>
              <w:t>室至驾驶室</w:t>
            </w:r>
            <w:r>
              <w:rPr>
                <w:rFonts w:hint="eastAsia" w:ascii="方正仿宋简体" w:hAnsi="宋体" w:eastAsia="方正仿宋简体" w:cs="宋体"/>
                <w:sz w:val="28"/>
                <w:szCs w:val="28"/>
              </w:rPr>
              <w:t>）</w:t>
            </w:r>
            <w:r>
              <w:rPr>
                <w:rFonts w:ascii="方正仿宋简体" w:hAnsi="宋体" w:eastAsia="方正仿宋简体" w:cs="宋体"/>
                <w:sz w:val="28"/>
                <w:szCs w:val="28"/>
              </w:rPr>
              <w:t>敷设120</w:t>
            </w:r>
            <w:r>
              <w:rPr>
                <w:rFonts w:hint="eastAsia" w:ascii="方正仿宋简体" w:hAnsi="宋体" w:eastAsia="方正仿宋简体" w:cs="宋体"/>
                <w:sz w:val="28"/>
                <w:szCs w:val="28"/>
              </w:rPr>
              <w:t>米DP总线通讯电缆6xv1830-0EH10 ，</w:t>
            </w:r>
            <w:r>
              <w:rPr>
                <w:rFonts w:ascii="方正仿宋简体" w:hAnsi="宋体" w:eastAsia="方正仿宋简体" w:cs="宋体"/>
                <w:sz w:val="28"/>
                <w:szCs w:val="28"/>
              </w:rPr>
              <w:t>并拆除</w:t>
            </w:r>
            <w:r>
              <w:rPr>
                <w:rFonts w:hint="eastAsia" w:ascii="方正仿宋简体" w:hAnsi="宋体" w:eastAsia="方正仿宋简体" w:cs="宋体"/>
                <w:sz w:val="28"/>
                <w:szCs w:val="28"/>
              </w:rPr>
              <w:t>120米</w:t>
            </w:r>
            <w:r>
              <w:rPr>
                <w:rFonts w:ascii="方正仿宋简体" w:hAnsi="宋体" w:eastAsia="方正仿宋简体" w:cs="宋体"/>
                <w:sz w:val="28"/>
                <w:szCs w:val="28"/>
              </w:rPr>
              <w:t>旧通讯电缆</w:t>
            </w:r>
            <w:r>
              <w:rPr>
                <w:rFonts w:hint="eastAsia" w:ascii="方正仿宋简体" w:hAnsi="宋体" w:eastAsia="方正仿宋简体" w:cs="宋体"/>
                <w:sz w:val="28"/>
                <w:szCs w:val="28"/>
              </w:rPr>
              <w:t>。</w:t>
            </w:r>
          </w:p>
        </w:tc>
        <w:tc>
          <w:tcPr>
            <w:tcW w:w="947" w:type="dxa"/>
            <w:tcBorders>
              <w:top w:val="nil"/>
              <w:left w:val="single" w:color="auto" w:sz="4" w:space="0"/>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1根</w:t>
            </w:r>
          </w:p>
        </w:tc>
        <w:tc>
          <w:tcPr>
            <w:tcW w:w="1027"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p>
        </w:tc>
        <w:tc>
          <w:tcPr>
            <w:tcW w:w="1271"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left"/>
              <w:rPr>
                <w:rFonts w:ascii="方正仿宋简体" w:hAnsi="方正仿宋简体" w:eastAsia="方正仿宋简体" w:cs="方正仿宋简体"/>
                <w:kern w:val="1"/>
                <w:sz w:val="32"/>
                <w:szCs w:val="32"/>
              </w:rPr>
            </w:pPr>
          </w:p>
        </w:tc>
        <w:tc>
          <w:tcPr>
            <w:tcW w:w="1412" w:type="dxa"/>
            <w:tcBorders>
              <w:left w:val="nil"/>
              <w:bottom w:val="single" w:color="auto" w:sz="4" w:space="0"/>
              <w:right w:val="single" w:color="auto" w:sz="8" w:space="0"/>
            </w:tcBorders>
            <w:vAlign w:val="center"/>
          </w:tcPr>
          <w:p>
            <w:pPr>
              <w:spacing w:line="440" w:lineRule="exact"/>
              <w:jc w:val="left"/>
              <w:rPr>
                <w:rFonts w:ascii="方正仿宋简体" w:hAnsi="宋体" w:eastAsia="方正仿宋简体" w:cs="宋体"/>
                <w:sz w:val="24"/>
                <w:szCs w:val="24"/>
              </w:rPr>
            </w:pPr>
            <w:r>
              <w:rPr>
                <w:rFonts w:hint="eastAsia" w:ascii="方正仿宋简体" w:hAnsi="宋体" w:eastAsia="方正仿宋简体" w:cs="宋体"/>
                <w:sz w:val="24"/>
                <w:szCs w:val="24"/>
              </w:rPr>
              <w:t>投标方</w:t>
            </w:r>
            <w:r>
              <w:rPr>
                <w:rFonts w:ascii="方正仿宋简体" w:hAnsi="宋体" w:eastAsia="方正仿宋简体" w:cs="宋体"/>
                <w:sz w:val="24"/>
                <w:szCs w:val="24"/>
              </w:rPr>
              <w:t>提供通讯电缆</w:t>
            </w:r>
          </w:p>
        </w:tc>
      </w:tr>
      <w:tr>
        <w:tblPrEx>
          <w:tblCellMar>
            <w:top w:w="0" w:type="dxa"/>
            <w:left w:w="0" w:type="dxa"/>
            <w:bottom w:w="0" w:type="dxa"/>
            <w:right w:w="0" w:type="dxa"/>
          </w:tblCellMar>
        </w:tblPrEx>
        <w:trPr>
          <w:trHeight w:val="757" w:hRule="atLeast"/>
        </w:trPr>
        <w:tc>
          <w:tcPr>
            <w:tcW w:w="8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3</w:t>
            </w:r>
          </w:p>
        </w:tc>
        <w:tc>
          <w:tcPr>
            <w:tcW w:w="4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方正仿宋简体" w:hAnsi="宋体" w:eastAsia="方正仿宋简体" w:cs="宋体"/>
                <w:sz w:val="28"/>
                <w:szCs w:val="28"/>
              </w:rPr>
            </w:pPr>
            <w:r>
              <w:rPr>
                <w:rFonts w:hint="eastAsia" w:ascii="方正仿宋简体" w:hAnsi="宋体" w:eastAsia="方正仿宋简体" w:cs="宋体"/>
                <w:sz w:val="28"/>
                <w:szCs w:val="28"/>
              </w:rPr>
              <w:t>更换机柜</w:t>
            </w:r>
            <w:r>
              <w:rPr>
                <w:rFonts w:ascii="方正仿宋简体" w:hAnsi="宋体" w:eastAsia="方正仿宋简体" w:cs="宋体"/>
                <w:sz w:val="28"/>
                <w:szCs w:val="28"/>
              </w:rPr>
              <w:t>室5</w:t>
            </w:r>
            <w:r>
              <w:rPr>
                <w:rFonts w:hint="eastAsia" w:ascii="方正仿宋简体" w:hAnsi="宋体" w:eastAsia="方正仿宋简体" w:cs="宋体"/>
                <w:sz w:val="28"/>
                <w:szCs w:val="28"/>
              </w:rPr>
              <w:t xml:space="preserve">米DP总线通讯电缆6xv1830-0EH10 </w:t>
            </w:r>
            <w:r>
              <w:rPr>
                <w:rFonts w:ascii="方正仿宋简体" w:hAnsi="宋体" w:eastAsia="方正仿宋简体" w:cs="宋体"/>
                <w:sz w:val="28"/>
                <w:szCs w:val="28"/>
              </w:rPr>
              <w:t xml:space="preserve"> </w:t>
            </w:r>
            <w:r>
              <w:rPr>
                <w:rFonts w:hint="eastAsia" w:ascii="方正仿宋简体" w:hAnsi="宋体" w:eastAsia="方正仿宋简体" w:cs="宋体"/>
                <w:sz w:val="28"/>
                <w:szCs w:val="28"/>
              </w:rPr>
              <w:t xml:space="preserve"> </w:t>
            </w:r>
            <w:r>
              <w:rPr>
                <w:rFonts w:ascii="方正仿宋简体" w:hAnsi="宋体" w:eastAsia="方正仿宋简体" w:cs="宋体"/>
                <w:sz w:val="28"/>
                <w:szCs w:val="28"/>
              </w:rPr>
              <w:t xml:space="preserve"> </w:t>
            </w:r>
            <w:r>
              <w:rPr>
                <w:rFonts w:hint="eastAsia" w:ascii="方正仿宋简体" w:hAnsi="宋体" w:eastAsia="方正仿宋简体" w:cs="宋体"/>
                <w:sz w:val="28"/>
                <w:szCs w:val="28"/>
              </w:rPr>
              <w:t xml:space="preserve">  </w:t>
            </w:r>
          </w:p>
        </w:tc>
        <w:tc>
          <w:tcPr>
            <w:tcW w:w="947" w:type="dxa"/>
            <w:tcBorders>
              <w:top w:val="nil"/>
              <w:left w:val="single" w:color="auto" w:sz="4" w:space="0"/>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4根</w:t>
            </w:r>
          </w:p>
        </w:tc>
        <w:tc>
          <w:tcPr>
            <w:tcW w:w="1027"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p>
        </w:tc>
        <w:tc>
          <w:tcPr>
            <w:tcW w:w="1271"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left"/>
              <w:rPr>
                <w:rFonts w:ascii="方正仿宋简体" w:hAnsi="方正仿宋简体" w:eastAsia="方正仿宋简体" w:cs="方正仿宋简体"/>
                <w:kern w:val="1"/>
                <w:sz w:val="32"/>
                <w:szCs w:val="32"/>
              </w:rPr>
            </w:pPr>
          </w:p>
        </w:tc>
        <w:tc>
          <w:tcPr>
            <w:tcW w:w="1412" w:type="dxa"/>
            <w:tcBorders>
              <w:left w:val="nil"/>
              <w:bottom w:val="single" w:color="auto" w:sz="4" w:space="0"/>
              <w:right w:val="single" w:color="auto" w:sz="8" w:space="0"/>
            </w:tcBorders>
            <w:vAlign w:val="center"/>
          </w:tcPr>
          <w:p>
            <w:pPr>
              <w:spacing w:line="440" w:lineRule="exact"/>
              <w:jc w:val="left"/>
              <w:rPr>
                <w:rFonts w:ascii="方正仿宋简体" w:hAnsi="宋体" w:eastAsia="方正仿宋简体" w:cs="宋体"/>
                <w:sz w:val="24"/>
                <w:szCs w:val="24"/>
              </w:rPr>
            </w:pPr>
            <w:r>
              <w:rPr>
                <w:rFonts w:hint="eastAsia" w:ascii="方正仿宋简体" w:hAnsi="宋体" w:eastAsia="方正仿宋简体" w:cs="宋体"/>
                <w:sz w:val="24"/>
                <w:szCs w:val="24"/>
              </w:rPr>
              <w:t>投标方</w:t>
            </w:r>
            <w:r>
              <w:rPr>
                <w:rFonts w:ascii="方正仿宋简体" w:hAnsi="宋体" w:eastAsia="方正仿宋简体" w:cs="宋体"/>
                <w:sz w:val="24"/>
                <w:szCs w:val="24"/>
              </w:rPr>
              <w:t>提供通讯电缆</w:t>
            </w:r>
          </w:p>
        </w:tc>
      </w:tr>
      <w:tr>
        <w:tblPrEx>
          <w:tblCellMar>
            <w:top w:w="0" w:type="dxa"/>
            <w:left w:w="0" w:type="dxa"/>
            <w:bottom w:w="0" w:type="dxa"/>
            <w:right w:w="0" w:type="dxa"/>
          </w:tblCellMar>
        </w:tblPrEx>
        <w:trPr>
          <w:trHeight w:val="757" w:hRule="atLeast"/>
        </w:trPr>
        <w:tc>
          <w:tcPr>
            <w:tcW w:w="8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4</w:t>
            </w:r>
          </w:p>
        </w:tc>
        <w:tc>
          <w:tcPr>
            <w:tcW w:w="4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rPr>
                <w:rFonts w:ascii="方正仿宋简体" w:hAnsi="宋体" w:eastAsia="方正仿宋简体" w:cs="宋体"/>
                <w:sz w:val="28"/>
                <w:szCs w:val="28"/>
              </w:rPr>
            </w:pPr>
            <w:r>
              <w:rPr>
                <w:rFonts w:hint="eastAsia" w:ascii="方正仿宋简体" w:hAnsi="宋体" w:eastAsia="方正仿宋简体" w:cs="宋体"/>
                <w:sz w:val="28"/>
                <w:szCs w:val="28"/>
              </w:rPr>
              <w:t>机柜</w:t>
            </w:r>
            <w:r>
              <w:rPr>
                <w:rFonts w:ascii="方正仿宋简体" w:hAnsi="宋体" w:eastAsia="方正仿宋简体" w:cs="宋体"/>
                <w:sz w:val="28"/>
                <w:szCs w:val="28"/>
              </w:rPr>
              <w:t>室</w:t>
            </w:r>
            <w:r>
              <w:rPr>
                <w:rFonts w:hint="eastAsia" w:ascii="方正仿宋简体" w:hAnsi="宋体" w:eastAsia="方正仿宋简体" w:cs="宋体"/>
                <w:sz w:val="28"/>
                <w:szCs w:val="28"/>
              </w:rPr>
              <w:t>安装</w:t>
            </w:r>
            <w:r>
              <w:rPr>
                <w:rFonts w:ascii="方正仿宋简体" w:hAnsi="宋体" w:eastAsia="方正仿宋简体" w:cs="宋体"/>
                <w:sz w:val="28"/>
                <w:szCs w:val="28"/>
              </w:rPr>
              <w:t>通讯</w:t>
            </w:r>
            <w:r>
              <w:rPr>
                <w:rFonts w:hint="eastAsia" w:ascii="方正仿宋简体" w:hAnsi="宋体" w:eastAsia="方正仿宋简体" w:cs="宋体"/>
                <w:sz w:val="28"/>
                <w:szCs w:val="28"/>
              </w:rPr>
              <w:t>西门子中继器6ES7972-0AA02-0XA0</w:t>
            </w:r>
            <w:r>
              <w:rPr>
                <w:rFonts w:ascii="方正仿宋简体" w:hAnsi="宋体" w:eastAsia="方正仿宋简体" w:cs="宋体"/>
                <w:sz w:val="28"/>
                <w:szCs w:val="28"/>
              </w:rPr>
              <w:t xml:space="preserve">    </w:t>
            </w:r>
          </w:p>
        </w:tc>
        <w:tc>
          <w:tcPr>
            <w:tcW w:w="947" w:type="dxa"/>
            <w:tcBorders>
              <w:top w:val="nil"/>
              <w:left w:val="single" w:color="auto" w:sz="4" w:space="0"/>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1只</w:t>
            </w:r>
          </w:p>
        </w:tc>
        <w:tc>
          <w:tcPr>
            <w:tcW w:w="1027"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p>
        </w:tc>
        <w:tc>
          <w:tcPr>
            <w:tcW w:w="1271"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left"/>
              <w:rPr>
                <w:rFonts w:ascii="方正仿宋简体" w:hAnsi="方正仿宋简体" w:eastAsia="方正仿宋简体" w:cs="方正仿宋简体"/>
                <w:kern w:val="1"/>
                <w:sz w:val="32"/>
                <w:szCs w:val="32"/>
              </w:rPr>
            </w:pPr>
          </w:p>
        </w:tc>
        <w:tc>
          <w:tcPr>
            <w:tcW w:w="1412" w:type="dxa"/>
            <w:tcBorders>
              <w:left w:val="nil"/>
              <w:bottom w:val="single" w:color="auto" w:sz="4" w:space="0"/>
              <w:right w:val="single" w:color="auto" w:sz="8" w:space="0"/>
            </w:tcBorders>
            <w:vAlign w:val="center"/>
          </w:tcPr>
          <w:p>
            <w:pPr>
              <w:spacing w:line="440" w:lineRule="exact"/>
              <w:jc w:val="left"/>
              <w:rPr>
                <w:rFonts w:ascii="方正仿宋简体" w:hAnsi="宋体" w:eastAsia="方正仿宋简体" w:cs="宋体"/>
                <w:sz w:val="24"/>
                <w:szCs w:val="24"/>
              </w:rPr>
            </w:pPr>
            <w:r>
              <w:rPr>
                <w:rFonts w:hint="eastAsia" w:ascii="方正仿宋简体" w:hAnsi="宋体" w:eastAsia="方正仿宋简体" w:cs="宋体"/>
                <w:sz w:val="24"/>
                <w:szCs w:val="24"/>
              </w:rPr>
              <w:t>投标方</w:t>
            </w:r>
            <w:r>
              <w:rPr>
                <w:rFonts w:ascii="方正仿宋简体" w:hAnsi="宋体" w:eastAsia="方正仿宋简体" w:cs="宋体"/>
                <w:sz w:val="24"/>
                <w:szCs w:val="24"/>
              </w:rPr>
              <w:t>提供中继器</w:t>
            </w:r>
          </w:p>
        </w:tc>
      </w:tr>
      <w:tr>
        <w:tblPrEx>
          <w:tblCellMar>
            <w:top w:w="0" w:type="dxa"/>
            <w:left w:w="0" w:type="dxa"/>
            <w:bottom w:w="0" w:type="dxa"/>
            <w:right w:w="0" w:type="dxa"/>
          </w:tblCellMar>
        </w:tblPrEx>
        <w:trPr>
          <w:trHeight w:val="757" w:hRule="atLeast"/>
        </w:trPr>
        <w:tc>
          <w:tcPr>
            <w:tcW w:w="805" w:type="dxa"/>
            <w:tcBorders>
              <w:top w:val="nil"/>
              <w:left w:val="single" w:color="auto" w:sz="8"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5</w:t>
            </w:r>
          </w:p>
        </w:tc>
        <w:tc>
          <w:tcPr>
            <w:tcW w:w="413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方正仿宋简体" w:hAnsi="宋体" w:eastAsia="方正仿宋简体" w:cs="宋体"/>
                <w:sz w:val="28"/>
                <w:szCs w:val="28"/>
              </w:rPr>
            </w:pPr>
            <w:r>
              <w:rPr>
                <w:rFonts w:hint="eastAsia" w:ascii="方正仿宋简体" w:hAnsi="宋体" w:eastAsia="方正仿宋简体" w:cs="宋体"/>
                <w:sz w:val="28"/>
                <w:szCs w:val="28"/>
              </w:rPr>
              <w:t>接线</w:t>
            </w:r>
            <w:r>
              <w:rPr>
                <w:rFonts w:ascii="方正仿宋简体" w:hAnsi="宋体" w:eastAsia="方正仿宋简体" w:cs="宋体"/>
                <w:sz w:val="28"/>
                <w:szCs w:val="28"/>
              </w:rPr>
              <w:t>调试</w:t>
            </w:r>
          </w:p>
        </w:tc>
        <w:tc>
          <w:tcPr>
            <w:tcW w:w="947" w:type="dxa"/>
            <w:tcBorders>
              <w:top w:val="nil"/>
              <w:left w:val="single" w:color="auto" w:sz="4" w:space="0"/>
              <w:bottom w:val="single" w:color="auto" w:sz="8" w:space="0"/>
              <w:right w:val="single" w:color="auto" w:sz="8" w:space="0"/>
            </w:tcBorders>
            <w:vAlign w:val="center"/>
          </w:tcPr>
          <w:p>
            <w:pPr>
              <w:spacing w:line="440" w:lineRule="exact"/>
              <w:jc w:val="center"/>
              <w:rPr>
                <w:rFonts w:ascii="方正仿宋简体" w:hAnsi="方正仿宋简体" w:eastAsia="方正仿宋简体" w:cs="方正仿宋简体"/>
                <w:kern w:val="1"/>
                <w:sz w:val="28"/>
                <w:szCs w:val="28"/>
              </w:rPr>
            </w:pPr>
            <w:r>
              <w:rPr>
                <w:rFonts w:hint="eastAsia" w:ascii="方正仿宋简体" w:hAnsi="方正仿宋简体" w:eastAsia="方正仿宋简体" w:cs="方正仿宋简体"/>
                <w:kern w:val="1"/>
                <w:sz w:val="28"/>
                <w:szCs w:val="28"/>
              </w:rPr>
              <w:t>1套</w:t>
            </w:r>
          </w:p>
        </w:tc>
        <w:tc>
          <w:tcPr>
            <w:tcW w:w="1027"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spacing w:line="440" w:lineRule="exact"/>
              <w:jc w:val="center"/>
              <w:rPr>
                <w:rFonts w:ascii="方正仿宋简体" w:hAnsi="方正仿宋简体" w:eastAsia="方正仿宋简体" w:cs="方正仿宋简体"/>
                <w:kern w:val="1"/>
                <w:sz w:val="28"/>
                <w:szCs w:val="28"/>
              </w:rPr>
            </w:pPr>
          </w:p>
        </w:tc>
        <w:tc>
          <w:tcPr>
            <w:tcW w:w="1271" w:type="dxa"/>
            <w:tcBorders>
              <w:top w:val="nil"/>
              <w:left w:val="nil"/>
              <w:bottom w:val="single" w:color="auto" w:sz="8" w:space="0"/>
              <w:right w:val="single" w:color="auto" w:sz="8" w:space="0"/>
            </w:tcBorders>
            <w:tcMar>
              <w:top w:w="15" w:type="dxa"/>
              <w:left w:w="15" w:type="dxa"/>
              <w:bottom w:w="0" w:type="dxa"/>
              <w:right w:w="15" w:type="dxa"/>
            </w:tcMar>
            <w:vAlign w:val="center"/>
          </w:tcPr>
          <w:p>
            <w:pPr>
              <w:spacing w:line="440" w:lineRule="exact"/>
              <w:jc w:val="left"/>
              <w:rPr>
                <w:rFonts w:ascii="方正仿宋简体" w:hAnsi="方正仿宋简体" w:eastAsia="方正仿宋简体" w:cs="方正仿宋简体"/>
                <w:kern w:val="1"/>
                <w:sz w:val="32"/>
                <w:szCs w:val="32"/>
              </w:rPr>
            </w:pPr>
          </w:p>
        </w:tc>
        <w:tc>
          <w:tcPr>
            <w:tcW w:w="1412" w:type="dxa"/>
            <w:tcBorders>
              <w:left w:val="nil"/>
              <w:bottom w:val="single" w:color="auto" w:sz="4" w:space="0"/>
              <w:right w:val="single" w:color="auto" w:sz="8" w:space="0"/>
            </w:tcBorders>
            <w:vAlign w:val="center"/>
          </w:tcPr>
          <w:p>
            <w:pPr>
              <w:spacing w:line="440" w:lineRule="exact"/>
              <w:jc w:val="left"/>
              <w:rPr>
                <w:rFonts w:ascii="方正仿宋简体" w:hAnsi="宋体" w:eastAsia="方正仿宋简体" w:cs="宋体"/>
                <w:sz w:val="24"/>
                <w:szCs w:val="24"/>
              </w:rPr>
            </w:pPr>
            <w:r>
              <w:rPr>
                <w:rFonts w:hint="eastAsia" w:ascii="方正仿宋简体" w:hAnsi="宋体" w:eastAsia="方正仿宋简体" w:cs="宋体"/>
                <w:sz w:val="24"/>
                <w:szCs w:val="24"/>
              </w:rPr>
              <w:t>调试完成</w:t>
            </w:r>
            <w:r>
              <w:rPr>
                <w:rFonts w:ascii="方正仿宋简体" w:hAnsi="宋体" w:eastAsia="方正仿宋简体" w:cs="宋体"/>
                <w:sz w:val="24"/>
                <w:szCs w:val="24"/>
              </w:rPr>
              <w:t>后确保门吊设备运行正常</w:t>
            </w:r>
          </w:p>
        </w:tc>
      </w:tr>
      <w:tr>
        <w:tblPrEx>
          <w:tblCellMar>
            <w:top w:w="0" w:type="dxa"/>
            <w:left w:w="0" w:type="dxa"/>
            <w:bottom w:w="0" w:type="dxa"/>
            <w:right w:w="0" w:type="dxa"/>
          </w:tblCellMar>
        </w:tblPrEx>
        <w:trPr>
          <w:trHeight w:val="531" w:hRule="atLeast"/>
        </w:trPr>
        <w:tc>
          <w:tcPr>
            <w:tcW w:w="5889" w:type="dxa"/>
            <w:gridSpan w:val="3"/>
            <w:tcBorders>
              <w:top w:val="single" w:color="auto" w:sz="4" w:space="0"/>
              <w:left w:val="single" w:color="auto" w:sz="8" w:space="0"/>
              <w:bottom w:val="single" w:color="auto" w:sz="4" w:space="0"/>
              <w:right w:val="single" w:color="auto" w:sz="8" w:space="0"/>
            </w:tcBorders>
            <w:vAlign w:val="center"/>
          </w:tcPr>
          <w:p>
            <w:pPr>
              <w:spacing w:line="440" w:lineRule="exact"/>
              <w:jc w:val="left"/>
              <w:rPr>
                <w:rFonts w:ascii="方正仿宋简体" w:eastAsia="方正仿宋简体"/>
                <w:b/>
                <w:sz w:val="28"/>
                <w:szCs w:val="28"/>
              </w:rPr>
            </w:pPr>
            <w:r>
              <w:rPr>
                <w:rFonts w:hint="eastAsia" w:ascii="方正仿宋简体" w:eastAsia="方正仿宋简体"/>
                <w:b/>
                <w:sz w:val="28"/>
                <w:szCs w:val="28"/>
              </w:rPr>
              <w:t>总价（大写）：</w:t>
            </w:r>
          </w:p>
        </w:tc>
        <w:tc>
          <w:tcPr>
            <w:tcW w:w="3710" w:type="dxa"/>
            <w:gridSpan w:val="3"/>
            <w:tcBorders>
              <w:top w:val="nil"/>
              <w:left w:val="nil"/>
              <w:bottom w:val="single" w:color="auto" w:sz="4" w:space="0"/>
              <w:right w:val="single" w:color="auto" w:sz="8" w:space="0"/>
            </w:tcBorders>
          </w:tcPr>
          <w:p>
            <w:pPr>
              <w:spacing w:line="440" w:lineRule="exact"/>
              <w:jc w:val="left"/>
              <w:rPr>
                <w:rFonts w:ascii="方正仿宋简体" w:eastAsia="方正仿宋简体"/>
                <w:b/>
                <w:sz w:val="28"/>
                <w:szCs w:val="28"/>
              </w:rPr>
            </w:pPr>
            <w:r>
              <w:rPr>
                <w:rFonts w:hint="eastAsia" w:ascii="方正仿宋简体" w:eastAsia="方正仿宋简体"/>
                <w:b/>
                <w:sz w:val="28"/>
                <w:szCs w:val="28"/>
              </w:rPr>
              <w:t>小写：</w:t>
            </w:r>
            <w:r>
              <w:rPr>
                <w:rFonts w:ascii="方正仿宋简体" w:eastAsia="方正仿宋简体"/>
                <w:b/>
                <w:sz w:val="28"/>
                <w:szCs w:val="28"/>
              </w:rPr>
              <w:t xml:space="preserve"> </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三.工期：</w:t>
      </w:r>
      <w:r>
        <w:rPr>
          <w:rFonts w:hint="eastAsia" w:ascii="方正仿宋简体" w:hAnsi="方正仿宋简体" w:eastAsia="方正仿宋简体" w:cs="方正仿宋简体"/>
          <w:kern w:val="1"/>
          <w:sz w:val="32"/>
          <w:szCs w:val="32"/>
          <w:u w:val="single"/>
        </w:rPr>
        <w:t xml:space="preserve"> </w:t>
      </w:r>
      <w:r>
        <w:rPr>
          <w:rFonts w:hint="eastAsia" w:ascii="方正仿宋简体" w:hAnsi="仿宋_GB2312" w:eastAsia="方正仿宋简体" w:cs="仿宋_GB2312"/>
          <w:kern w:val="32"/>
          <w:sz w:val="32"/>
          <w:szCs w:val="32"/>
          <w:u w:val="single"/>
        </w:rPr>
        <w:t>合同签订后</w:t>
      </w:r>
      <w:r>
        <w:rPr>
          <w:rFonts w:ascii="方正仿宋简体" w:hAnsi="仿宋_GB2312" w:eastAsia="方正仿宋简体" w:cs="仿宋_GB2312"/>
          <w:kern w:val="32"/>
          <w:sz w:val="32"/>
          <w:szCs w:val="32"/>
          <w:u w:val="single"/>
        </w:rPr>
        <w:t>2</w:t>
      </w:r>
      <w:r>
        <w:rPr>
          <w:rFonts w:hint="eastAsia" w:ascii="方正仿宋简体" w:hAnsi="仿宋_GB2312" w:eastAsia="方正仿宋简体" w:cs="仿宋_GB2312"/>
          <w:kern w:val="1"/>
          <w:sz w:val="32"/>
          <w:szCs w:val="32"/>
          <w:u w:val="single"/>
        </w:rPr>
        <w:t>日内</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pStyle w:val="2"/>
      </w:pPr>
    </w:p>
    <w:p>
      <w:pPr>
        <w:rPr>
          <w:rFonts w:ascii="方正小标宋简体" w:hAnsi="宋体" w:eastAsia="方正小标宋简体" w:cs="宋体"/>
          <w:b/>
          <w:bCs/>
          <w:sz w:val="32"/>
          <w:szCs w:val="32"/>
        </w:rPr>
      </w:pPr>
    </w:p>
    <w:p>
      <w:pPr>
        <w:pStyle w:val="11"/>
        <w:adjustRightInd w:val="0"/>
        <w:snapToGrid w:val="0"/>
        <w:spacing w:before="0" w:after="0" w:line="600" w:lineRule="exact"/>
        <w:jc w:val="left"/>
        <w:rPr>
          <w:rFonts w:ascii="方正仿宋简体" w:hAnsi="方正仿宋简体" w:eastAsia="方正仿宋简体" w:cs="方正仿宋简体"/>
          <w:kern w:val="1"/>
        </w:rPr>
      </w:pPr>
    </w:p>
    <w:p/>
    <w:p>
      <w:pPr>
        <w:pStyle w:val="11"/>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1"/>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pict>
          <v:shape id="图片 2" o:spid="_x0000_s1027" o:spt="75" type="#_x0000_t75" style="position:absolute;left:0pt;margin-left:-48.55pt;margin-top:104.9pt;height:663.9pt;width:507.6pt;mso-position-vertical-relative:page;mso-wrap-distance-bottom:0pt;mso-wrap-distance-left:9pt;mso-wrap-distance-right:9pt;mso-wrap-distance-top:0pt;z-index:251659264;mso-width-relative:page;mso-height-relative:page;" filled="f" o:preferrelative="t" stroked="f" coordsize="21600,21600">
            <v:path/>
            <v:fill on="f" focussize="0,0"/>
            <v:stroke on="f" joinstyle="miter"/>
            <v:imagedata r:id="rId6" o:title=""/>
            <o:lock v:ext="edit" aspectratio="t"/>
            <w10:wrap type="square"/>
          </v:shape>
        </w:pict>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spacing w:line="600" w:lineRule="exact"/>
        <w:ind w:firstLine="640" w:firstLineChars="200"/>
        <w:jc w:val="left"/>
        <w:rPr>
          <w:rFonts w:ascii="方正仿宋简体" w:hAnsi="方正仿宋简体" w:eastAsia="方正仿宋简体" w:cs="方正仿宋简体"/>
          <w:color w:val="000000"/>
          <w:sz w:val="32"/>
          <w:szCs w:val="32"/>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inherit">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2049" o:spt="1"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4</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镇江海纳川公铁运输有限公司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14585"/>
    <w:rsid w:val="00030F87"/>
    <w:rsid w:val="00056A9E"/>
    <w:rsid w:val="00063597"/>
    <w:rsid w:val="00065C4D"/>
    <w:rsid w:val="000661BD"/>
    <w:rsid w:val="00070B7A"/>
    <w:rsid w:val="00071A04"/>
    <w:rsid w:val="00091E81"/>
    <w:rsid w:val="000A22DB"/>
    <w:rsid w:val="000A4392"/>
    <w:rsid w:val="000C1845"/>
    <w:rsid w:val="000D042C"/>
    <w:rsid w:val="000D6A23"/>
    <w:rsid w:val="00101B8F"/>
    <w:rsid w:val="0010553B"/>
    <w:rsid w:val="001260B7"/>
    <w:rsid w:val="00160290"/>
    <w:rsid w:val="00166793"/>
    <w:rsid w:val="00193418"/>
    <w:rsid w:val="001A7FE6"/>
    <w:rsid w:val="001B7953"/>
    <w:rsid w:val="001C73AC"/>
    <w:rsid w:val="001E280F"/>
    <w:rsid w:val="001F16BE"/>
    <w:rsid w:val="001F434D"/>
    <w:rsid w:val="001F4DA4"/>
    <w:rsid w:val="001F6542"/>
    <w:rsid w:val="00210C67"/>
    <w:rsid w:val="002133E5"/>
    <w:rsid w:val="0024403B"/>
    <w:rsid w:val="0025793B"/>
    <w:rsid w:val="00261FF6"/>
    <w:rsid w:val="00287D91"/>
    <w:rsid w:val="00293727"/>
    <w:rsid w:val="002A281C"/>
    <w:rsid w:val="002A429A"/>
    <w:rsid w:val="002C2A9B"/>
    <w:rsid w:val="002E7485"/>
    <w:rsid w:val="002F66BD"/>
    <w:rsid w:val="00331F42"/>
    <w:rsid w:val="00355E41"/>
    <w:rsid w:val="003732C8"/>
    <w:rsid w:val="00384150"/>
    <w:rsid w:val="003850EE"/>
    <w:rsid w:val="003C384A"/>
    <w:rsid w:val="003D45FC"/>
    <w:rsid w:val="003E763F"/>
    <w:rsid w:val="00413897"/>
    <w:rsid w:val="0044742B"/>
    <w:rsid w:val="00455075"/>
    <w:rsid w:val="00455CD5"/>
    <w:rsid w:val="004603BD"/>
    <w:rsid w:val="00464503"/>
    <w:rsid w:val="00466243"/>
    <w:rsid w:val="00486CFE"/>
    <w:rsid w:val="00486EB2"/>
    <w:rsid w:val="004875EB"/>
    <w:rsid w:val="00494292"/>
    <w:rsid w:val="004975D5"/>
    <w:rsid w:val="004C1280"/>
    <w:rsid w:val="004C289D"/>
    <w:rsid w:val="004F4F62"/>
    <w:rsid w:val="004F5E27"/>
    <w:rsid w:val="005116B7"/>
    <w:rsid w:val="00514DA7"/>
    <w:rsid w:val="00520101"/>
    <w:rsid w:val="0054135B"/>
    <w:rsid w:val="00546FD9"/>
    <w:rsid w:val="00551062"/>
    <w:rsid w:val="005779CC"/>
    <w:rsid w:val="00590F19"/>
    <w:rsid w:val="005A1715"/>
    <w:rsid w:val="005B58C8"/>
    <w:rsid w:val="00625B00"/>
    <w:rsid w:val="0065229A"/>
    <w:rsid w:val="006624CC"/>
    <w:rsid w:val="006707F9"/>
    <w:rsid w:val="006835A9"/>
    <w:rsid w:val="006948FA"/>
    <w:rsid w:val="006D00BD"/>
    <w:rsid w:val="006D3CEC"/>
    <w:rsid w:val="006E0809"/>
    <w:rsid w:val="0070726A"/>
    <w:rsid w:val="007254B5"/>
    <w:rsid w:val="007426DD"/>
    <w:rsid w:val="00753CD1"/>
    <w:rsid w:val="007548F7"/>
    <w:rsid w:val="00756CEF"/>
    <w:rsid w:val="00784734"/>
    <w:rsid w:val="007856FB"/>
    <w:rsid w:val="007875CD"/>
    <w:rsid w:val="007D630F"/>
    <w:rsid w:val="007E6E47"/>
    <w:rsid w:val="007F0CBB"/>
    <w:rsid w:val="00827773"/>
    <w:rsid w:val="00842B41"/>
    <w:rsid w:val="00846819"/>
    <w:rsid w:val="00856599"/>
    <w:rsid w:val="008637B0"/>
    <w:rsid w:val="00863CF1"/>
    <w:rsid w:val="00882A3F"/>
    <w:rsid w:val="00893E13"/>
    <w:rsid w:val="008A56AE"/>
    <w:rsid w:val="008C09F0"/>
    <w:rsid w:val="008C785B"/>
    <w:rsid w:val="008D2F65"/>
    <w:rsid w:val="008D5063"/>
    <w:rsid w:val="008D5377"/>
    <w:rsid w:val="00903AFF"/>
    <w:rsid w:val="0091028A"/>
    <w:rsid w:val="00925F8D"/>
    <w:rsid w:val="0093613E"/>
    <w:rsid w:val="009447AE"/>
    <w:rsid w:val="00951222"/>
    <w:rsid w:val="00975ECA"/>
    <w:rsid w:val="009A7843"/>
    <w:rsid w:val="009D1883"/>
    <w:rsid w:val="00A0233C"/>
    <w:rsid w:val="00A054F9"/>
    <w:rsid w:val="00A1191B"/>
    <w:rsid w:val="00A1266B"/>
    <w:rsid w:val="00A20D0C"/>
    <w:rsid w:val="00A32E56"/>
    <w:rsid w:val="00A376B1"/>
    <w:rsid w:val="00A403BE"/>
    <w:rsid w:val="00A52E61"/>
    <w:rsid w:val="00A63D7F"/>
    <w:rsid w:val="00A72A46"/>
    <w:rsid w:val="00A7381A"/>
    <w:rsid w:val="00A934E7"/>
    <w:rsid w:val="00A97749"/>
    <w:rsid w:val="00AB6095"/>
    <w:rsid w:val="00AC2D57"/>
    <w:rsid w:val="00AC569D"/>
    <w:rsid w:val="00B17FFA"/>
    <w:rsid w:val="00B353E5"/>
    <w:rsid w:val="00B35C7E"/>
    <w:rsid w:val="00B514A6"/>
    <w:rsid w:val="00B51C96"/>
    <w:rsid w:val="00B74619"/>
    <w:rsid w:val="00B82CED"/>
    <w:rsid w:val="00B90950"/>
    <w:rsid w:val="00B95087"/>
    <w:rsid w:val="00BD78FB"/>
    <w:rsid w:val="00BE4DF1"/>
    <w:rsid w:val="00BF1473"/>
    <w:rsid w:val="00BF2809"/>
    <w:rsid w:val="00C0312F"/>
    <w:rsid w:val="00C07BBA"/>
    <w:rsid w:val="00C10635"/>
    <w:rsid w:val="00C258E8"/>
    <w:rsid w:val="00C44DF0"/>
    <w:rsid w:val="00C50B39"/>
    <w:rsid w:val="00C56465"/>
    <w:rsid w:val="00C97814"/>
    <w:rsid w:val="00C97CEB"/>
    <w:rsid w:val="00C97E7F"/>
    <w:rsid w:val="00CA5337"/>
    <w:rsid w:val="00CB2E83"/>
    <w:rsid w:val="00CC4981"/>
    <w:rsid w:val="00D24639"/>
    <w:rsid w:val="00D26B39"/>
    <w:rsid w:val="00D32CC0"/>
    <w:rsid w:val="00D51C9C"/>
    <w:rsid w:val="00D619EB"/>
    <w:rsid w:val="00D71199"/>
    <w:rsid w:val="00D723B1"/>
    <w:rsid w:val="00DB77B8"/>
    <w:rsid w:val="00DC3EE9"/>
    <w:rsid w:val="00DD11CA"/>
    <w:rsid w:val="00DD194E"/>
    <w:rsid w:val="00DD7395"/>
    <w:rsid w:val="00E03C1D"/>
    <w:rsid w:val="00E14327"/>
    <w:rsid w:val="00E30A03"/>
    <w:rsid w:val="00E373C6"/>
    <w:rsid w:val="00E45A9C"/>
    <w:rsid w:val="00E4738E"/>
    <w:rsid w:val="00E74639"/>
    <w:rsid w:val="00E9659A"/>
    <w:rsid w:val="00EB3113"/>
    <w:rsid w:val="00F042ED"/>
    <w:rsid w:val="00F16E4B"/>
    <w:rsid w:val="00F32DB5"/>
    <w:rsid w:val="00F33B21"/>
    <w:rsid w:val="00F42DC4"/>
    <w:rsid w:val="00F45B42"/>
    <w:rsid w:val="00F55170"/>
    <w:rsid w:val="00F576DD"/>
    <w:rsid w:val="00F85CAE"/>
    <w:rsid w:val="00F8684E"/>
    <w:rsid w:val="00F970E4"/>
    <w:rsid w:val="00FA1409"/>
    <w:rsid w:val="00FB287F"/>
    <w:rsid w:val="00FB5E4C"/>
    <w:rsid w:val="00FC2CA3"/>
    <w:rsid w:val="00FD28F4"/>
    <w:rsid w:val="00FF61CA"/>
    <w:rsid w:val="0355512A"/>
    <w:rsid w:val="04E42F38"/>
    <w:rsid w:val="050B057C"/>
    <w:rsid w:val="0C8C2E6A"/>
    <w:rsid w:val="0CCD460E"/>
    <w:rsid w:val="0DE77EDE"/>
    <w:rsid w:val="0EDC703A"/>
    <w:rsid w:val="0F866E5F"/>
    <w:rsid w:val="126F548F"/>
    <w:rsid w:val="1444244B"/>
    <w:rsid w:val="148B12E6"/>
    <w:rsid w:val="14EA645D"/>
    <w:rsid w:val="19181A3A"/>
    <w:rsid w:val="19DD0389"/>
    <w:rsid w:val="1A3D3083"/>
    <w:rsid w:val="1D074620"/>
    <w:rsid w:val="20684DBC"/>
    <w:rsid w:val="20A41476"/>
    <w:rsid w:val="20CF030D"/>
    <w:rsid w:val="22140B6D"/>
    <w:rsid w:val="225D796E"/>
    <w:rsid w:val="24EC6623"/>
    <w:rsid w:val="251B2B2D"/>
    <w:rsid w:val="25BC2C7C"/>
    <w:rsid w:val="2BBD3669"/>
    <w:rsid w:val="2E16582B"/>
    <w:rsid w:val="2E4116FA"/>
    <w:rsid w:val="2E76621A"/>
    <w:rsid w:val="31262BAF"/>
    <w:rsid w:val="330F093A"/>
    <w:rsid w:val="33AD1E6F"/>
    <w:rsid w:val="34E37CA8"/>
    <w:rsid w:val="359E47FF"/>
    <w:rsid w:val="35B72FCB"/>
    <w:rsid w:val="35C91817"/>
    <w:rsid w:val="35DA3E68"/>
    <w:rsid w:val="379A3E49"/>
    <w:rsid w:val="37AD1125"/>
    <w:rsid w:val="39050DB8"/>
    <w:rsid w:val="391E61C3"/>
    <w:rsid w:val="3D98669F"/>
    <w:rsid w:val="416D2207"/>
    <w:rsid w:val="41AA31FB"/>
    <w:rsid w:val="43EC12FF"/>
    <w:rsid w:val="44E509D4"/>
    <w:rsid w:val="455B22CF"/>
    <w:rsid w:val="4A434323"/>
    <w:rsid w:val="4B060719"/>
    <w:rsid w:val="4C9F173F"/>
    <w:rsid w:val="4D185277"/>
    <w:rsid w:val="4DC0511E"/>
    <w:rsid w:val="4FAC5BC3"/>
    <w:rsid w:val="4FC61FF0"/>
    <w:rsid w:val="50846203"/>
    <w:rsid w:val="50DD469C"/>
    <w:rsid w:val="51ED4DB3"/>
    <w:rsid w:val="538763B9"/>
    <w:rsid w:val="55DC546E"/>
    <w:rsid w:val="579C3951"/>
    <w:rsid w:val="596D6B7C"/>
    <w:rsid w:val="5CEC747F"/>
    <w:rsid w:val="5FC1162D"/>
    <w:rsid w:val="654407EC"/>
    <w:rsid w:val="66202ABE"/>
    <w:rsid w:val="66441755"/>
    <w:rsid w:val="66CF713B"/>
    <w:rsid w:val="68961ACE"/>
    <w:rsid w:val="6B1479D8"/>
    <w:rsid w:val="6B5B4715"/>
    <w:rsid w:val="6D321033"/>
    <w:rsid w:val="6D9745DB"/>
    <w:rsid w:val="726141AB"/>
    <w:rsid w:val="72B172DF"/>
    <w:rsid w:val="7406451D"/>
    <w:rsid w:val="756A3232"/>
    <w:rsid w:val="76853A1F"/>
    <w:rsid w:val="76CA658E"/>
    <w:rsid w:val="783458C3"/>
    <w:rsid w:val="79DC6491"/>
    <w:rsid w:val="7A1E0C67"/>
    <w:rsid w:val="7B044DE1"/>
    <w:rsid w:val="7BFF2E69"/>
    <w:rsid w:val="7CDA7DB2"/>
    <w:rsid w:val="7D8A2C07"/>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keepNext/>
      <w:keepLines/>
      <w:spacing w:line="600" w:lineRule="exact"/>
      <w:jc w:val="center"/>
      <w:outlineLvl w:val="0"/>
    </w:pPr>
    <w:rPr>
      <w:rFonts w:ascii="Calibri" w:hAnsi="Calibri"/>
      <w:kern w:val="44"/>
      <w:sz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6"/>
    <w:unhideWhenUsed/>
    <w:qFormat/>
    <w:uiPriority w:val="99"/>
    <w:pPr>
      <w:spacing w:after="120"/>
    </w:pPr>
  </w:style>
  <w:style w:type="paragraph" w:styleId="6">
    <w:name w:val="Plain Text"/>
    <w:basedOn w:val="1"/>
    <w:unhideWhenUsed/>
    <w:qFormat/>
    <w:uiPriority w:val="99"/>
    <w:rPr>
      <w:rFonts w:ascii="宋体" w:hAnsi="Courier New"/>
      <w:kern w:val="0"/>
      <w:sz w:val="20"/>
    </w:rPr>
  </w:style>
  <w:style w:type="paragraph" w:styleId="7">
    <w:name w:val="Body Text Indent"/>
    <w:basedOn w:val="1"/>
    <w:unhideWhenUsed/>
    <w:qFormat/>
    <w:uiPriority w:val="0"/>
    <w:pPr>
      <w:spacing w:after="120"/>
      <w:ind w:left="420" w:leftChars="20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1">
    <w:name w:val="Title"/>
    <w:basedOn w:val="1"/>
    <w:next w:val="1"/>
    <w:qFormat/>
    <w:uiPriority w:val="0"/>
    <w:pPr>
      <w:spacing w:before="240" w:after="60"/>
      <w:jc w:val="center"/>
      <w:outlineLvl w:val="0"/>
    </w:pPr>
    <w:rPr>
      <w:rFonts w:ascii="Cambria" w:hAnsi="Cambria"/>
      <w:b/>
      <w:bCs/>
      <w:kern w:val="0"/>
      <w:sz w:val="32"/>
      <w:szCs w:val="32"/>
    </w:rPr>
  </w:style>
  <w:style w:type="paragraph" w:styleId="12">
    <w:name w:val="Body Text First Indent 2"/>
    <w:basedOn w:val="7"/>
    <w:qFormat/>
    <w:uiPriority w:val="99"/>
    <w:pPr>
      <w:adjustRightInd w:val="0"/>
      <w:spacing w:after="0" w:line="312" w:lineRule="atLeast"/>
      <w:ind w:left="1296" w:leftChars="0"/>
      <w:textAlignment w:val="baseline"/>
    </w:pPr>
    <w:rPr>
      <w:rFonts w:eastAsia="仿宋_GB2312"/>
      <w:kern w:val="21"/>
      <w:sz w:val="32"/>
    </w:rPr>
  </w:style>
  <w:style w:type="paragraph" w:customStyle="1" w:styleId="15">
    <w:name w:val="列出段落11"/>
    <w:basedOn w:val="1"/>
    <w:qFormat/>
    <w:uiPriority w:val="99"/>
    <w:pPr>
      <w:ind w:firstLine="420" w:firstLineChars="200"/>
    </w:pPr>
  </w:style>
  <w:style w:type="paragraph" w:customStyle="1" w:styleId="1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1069</Words>
  <Characters>6094</Characters>
  <Lines>50</Lines>
  <Paragraphs>14</Paragraphs>
  <TotalTime>2</TotalTime>
  <ScaleCrop>false</ScaleCrop>
  <LinksUpToDate>false</LinksUpToDate>
  <CharactersWithSpaces>7149</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2023-11-02T05:26:12Z</cp:lastPrinted>
  <dcterms:modified xsi:type="dcterms:W3CDTF">2023-11-02T05:26:21Z</dcterms:modified>
  <dc:title>镇江海纳川物流产业发展有限责任公司</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31C32E83394248B3BAE7D1AF1360BA57_13</vt:lpwstr>
  </property>
</Properties>
</file>