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20231108港口二氧化碳充装金属软管采购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2023年11月16日上午10点整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2023年11月16日上午10点整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bookmarkStart w:id="0" w:name="_GoBack"/>
      <w:bookmarkEnd w:id="0"/>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2.2</w:t>
      </w:r>
      <w:r>
        <w:rPr>
          <w:rFonts w:hint="eastAsia" w:ascii="方正仿宋简体" w:hAnsi="方正仿宋简体" w:eastAsia="方正仿宋简体" w:cs="方正仿宋简体"/>
          <w:b/>
          <w:color w:val="FF0000"/>
          <w:kern w:val="1"/>
          <w:sz w:val="32"/>
          <w:szCs w:val="32"/>
          <w:highlight w:val="yellow"/>
        </w:rPr>
        <w:t>投标人需</w:t>
      </w:r>
      <w:r>
        <w:rPr>
          <w:rFonts w:hint="eastAsia" w:ascii="方正仿宋简体" w:hAnsi="方正仿宋简体" w:eastAsia="方正仿宋简体" w:cs="方正仿宋简体"/>
          <w:b/>
          <w:color w:val="FF0000"/>
          <w:sz w:val="32"/>
          <w:szCs w:val="32"/>
          <w:highlight w:val="yellow"/>
        </w:rPr>
        <w:t>根据移动式压力容器充装要求，提供生产厂家出具的4倍公称压力爆破试验报告</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2.3 不锈钢金属软管本体上要有产品规格型号</w:t>
      </w:r>
      <w:r>
        <w:rPr>
          <w:rFonts w:hint="eastAsia" w:ascii="方正仿宋简体" w:hAnsi="方正仿宋简体" w:eastAsia="方正仿宋简体" w:cs="方正仿宋简体"/>
          <w:b/>
          <w:color w:val="FF0000"/>
          <w:kern w:val="1"/>
          <w:sz w:val="32"/>
          <w:szCs w:val="32"/>
        </w:rPr>
        <w:t>钢印标识</w:t>
      </w:r>
      <w:r>
        <w:rPr>
          <w:rFonts w:hint="eastAsia" w:ascii="方正仿宋简体" w:hAnsi="方正仿宋简体" w:eastAsia="方正仿宋简体" w:cs="方正仿宋简体"/>
          <w:kern w:val="1"/>
          <w:sz w:val="32"/>
          <w:szCs w:val="32"/>
        </w:rPr>
        <w:t>，并随货提供</w:t>
      </w:r>
      <w:r>
        <w:rPr>
          <w:rFonts w:hint="eastAsia" w:ascii="方正仿宋简体" w:hAnsi="方正仿宋简体" w:eastAsia="方正仿宋简体" w:cs="方正仿宋简体"/>
          <w:b/>
          <w:kern w:val="1"/>
          <w:sz w:val="32"/>
          <w:szCs w:val="32"/>
        </w:rPr>
        <w:t>质量检测报告</w:t>
      </w:r>
      <w:r>
        <w:rPr>
          <w:rFonts w:hint="eastAsia" w:ascii="方正仿宋简体" w:hAnsi="方正仿宋简体" w:eastAsia="方正仿宋简体" w:cs="方正仿宋简体"/>
          <w:kern w:val="1"/>
          <w:sz w:val="32"/>
          <w:szCs w:val="32"/>
        </w:rPr>
        <w:t>等相关证明材料。</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2.4 产品出厂前由招标方决定是否需要进行工厂验收（密封试验、耐压试验等），投标人须配合招标方验收。</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需盖公章）</w:t>
      </w:r>
      <w:r>
        <w:rPr>
          <w:rFonts w:hint="eastAsia" w:ascii="方正仿宋简体" w:hAnsi="方正仿宋简体" w:eastAsia="方正仿宋简体" w:cs="方正仿宋简体"/>
          <w:kern w:val="1"/>
          <w:sz w:val="32"/>
          <w:szCs w:val="32"/>
        </w:rPr>
        <w:t xml:space="preserve">； </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r>
        <w:rPr>
          <w:rFonts w:hint="eastAsia" w:ascii="方正仿宋简体" w:hAnsi="方正仿宋简体" w:eastAsia="方正仿宋简体" w:cs="方正仿宋简体"/>
          <w:kern w:val="1"/>
          <w:sz w:val="32"/>
          <w:szCs w:val="32"/>
        </w:rPr>
        <w:t>。</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ind w:firstLine="640" w:firstLineChars="200"/>
        <w:jc w:val="left"/>
        <w:rPr>
          <w:color w:val="000000"/>
          <w:sz w:val="18"/>
          <w:szCs w:val="18"/>
        </w:rPr>
      </w:pPr>
      <w:r>
        <w:rPr>
          <w:rFonts w:hint="eastAsia" w:ascii="方正仿宋简体" w:hAnsi="方正仿宋简体" w:eastAsia="方正仿宋简体" w:cs="方正仿宋简体"/>
          <w:bCs/>
          <w:sz w:val="32"/>
          <w:szCs w:val="32"/>
        </w:rPr>
        <w:t>6. 投标人在投标文件中必须注明</w:t>
      </w:r>
      <w:r>
        <w:rPr>
          <w:rFonts w:hint="eastAsia" w:ascii="方正仿宋简体" w:hAnsi="方正仿宋简体" w:eastAsia="方正仿宋简体" w:cs="方正仿宋简体"/>
          <w:b/>
          <w:bCs/>
          <w:sz w:val="32"/>
          <w:szCs w:val="32"/>
        </w:rPr>
        <w:t>生产厂家</w:t>
      </w:r>
      <w:r>
        <w:rPr>
          <w:rFonts w:hint="eastAsia" w:ascii="方正仿宋简体" w:hAnsi="方正仿宋简体" w:eastAsia="方正仿宋简体" w:cs="方正仿宋简体"/>
          <w:bCs/>
          <w:sz w:val="32"/>
          <w:szCs w:val="32"/>
        </w:rPr>
        <w:t>（品牌），</w:t>
      </w:r>
      <w:r>
        <w:rPr>
          <w:rFonts w:hint="eastAsia" w:ascii="方正仿宋简体" w:hAnsi="方正仿宋简体" w:eastAsia="方正仿宋简体" w:cs="方正仿宋简体"/>
          <w:color w:val="FF0000"/>
          <w:sz w:val="32"/>
          <w:szCs w:val="32"/>
          <w:highlight w:val="none"/>
        </w:rPr>
        <w:t>生产厂家（品牌）需符合招标方要求</w:t>
      </w: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color w:val="FF0000"/>
          <w:sz w:val="32"/>
          <w:szCs w:val="32"/>
          <w:highlight w:val="none"/>
        </w:rPr>
        <w:t>未注明生产厂家（品牌</w:t>
      </w:r>
      <w:r>
        <w:rPr>
          <w:rFonts w:hint="eastAsia" w:ascii="方正仿宋简体" w:hAnsi="方正仿宋简体" w:eastAsia="方正仿宋简体" w:cs="方正仿宋简体"/>
          <w:bCs/>
          <w:color w:val="FF0000"/>
          <w:sz w:val="32"/>
          <w:szCs w:val="32"/>
        </w:rPr>
        <w:t>）一律按</w:t>
      </w:r>
      <w:r>
        <w:rPr>
          <w:rFonts w:hint="eastAsia" w:ascii="方正仿宋简体" w:hAnsi="方正仿宋简体" w:eastAsia="方正仿宋简体" w:cs="方正仿宋简体"/>
          <w:b/>
          <w:bCs/>
          <w:color w:val="FF0000"/>
          <w:sz w:val="32"/>
          <w:szCs w:val="32"/>
        </w:rPr>
        <w:t>废标</w:t>
      </w:r>
      <w:r>
        <w:rPr>
          <w:rFonts w:hint="eastAsia" w:ascii="方正仿宋简体" w:hAnsi="方正仿宋简体" w:eastAsia="方正仿宋简体" w:cs="方正仿宋简体"/>
          <w:bCs/>
          <w:color w:val="FF0000"/>
          <w:sz w:val="32"/>
          <w:szCs w:val="32"/>
        </w:rPr>
        <w:t>处理</w:t>
      </w:r>
      <w:r>
        <w:rPr>
          <w:rFonts w:hint="eastAsia" w:ascii="方正仿宋简体" w:hAnsi="方正仿宋简体" w:eastAsia="方正仿宋简体" w:cs="方正仿宋简体"/>
          <w:bCs/>
          <w:sz w:val="32"/>
          <w:szCs w:val="32"/>
        </w:rPr>
        <w:t>。</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6080"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
        <w:gridCol w:w="1136"/>
        <w:gridCol w:w="2267"/>
        <w:gridCol w:w="995"/>
        <w:gridCol w:w="1758"/>
        <w:gridCol w:w="448"/>
        <w:gridCol w:w="599"/>
        <w:gridCol w:w="1049"/>
        <w:gridCol w:w="1049"/>
        <w:gridCol w:w="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09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8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846" w:type="pct"/>
            <w:vAlign w:val="center"/>
          </w:tcPr>
          <w:p>
            <w:pPr>
              <w:widowControl/>
              <w:spacing w:line="0" w:lineRule="atLeast"/>
              <w:jc w:val="center"/>
              <w:rPr>
                <w:color w:val="000000"/>
                <w:sz w:val="18"/>
                <w:szCs w:val="18"/>
              </w:rPr>
            </w:pPr>
            <w:r>
              <w:rPr>
                <w:rFonts w:hint="eastAsia"/>
                <w:color w:val="000000"/>
                <w:sz w:val="18"/>
                <w:szCs w:val="18"/>
              </w:rPr>
              <w:t>生产厂家（品牌）</w:t>
            </w:r>
          </w:p>
        </w:tc>
        <w:tc>
          <w:tcPr>
            <w:tcW w:w="21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5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153"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548" w:type="pct"/>
            <w:vAlign w:val="center"/>
          </w:tcPr>
          <w:p>
            <w:pPr>
              <w:rPr>
                <w:rFonts w:ascii="宋体" w:hAnsi="宋体" w:cs="宋体"/>
                <w:color w:val="000000"/>
                <w:sz w:val="18"/>
                <w:szCs w:val="18"/>
              </w:rPr>
            </w:pPr>
            <w:r>
              <w:rPr>
                <w:rFonts w:hint="eastAsia"/>
                <w:color w:val="000000"/>
                <w:sz w:val="18"/>
                <w:szCs w:val="18"/>
              </w:rPr>
              <w:t>二氧化碳充装金属软管</w:t>
            </w:r>
          </w:p>
        </w:tc>
        <w:tc>
          <w:tcPr>
            <w:tcW w:w="1094" w:type="pct"/>
            <w:vAlign w:val="center"/>
          </w:tcPr>
          <w:p>
            <w:pPr>
              <w:rPr>
                <w:rFonts w:ascii="宋体" w:hAnsi="宋体" w:cs="宋体"/>
                <w:color w:val="000000"/>
                <w:sz w:val="18"/>
                <w:szCs w:val="18"/>
              </w:rPr>
            </w:pPr>
            <w:r>
              <w:rPr>
                <w:rFonts w:hint="eastAsia"/>
                <w:color w:val="000000"/>
                <w:sz w:val="18"/>
                <w:szCs w:val="18"/>
              </w:rPr>
              <w:t>介质：二氧化碳，温度-25℃； 材质:法兰接头、内波纹管为316L，护套、外层编织网为304；压力:PN64 两端接口为内螺纹M60×2</w:t>
            </w:r>
          </w:p>
        </w:tc>
        <w:tc>
          <w:tcPr>
            <w:tcW w:w="480" w:type="pct"/>
            <w:vAlign w:val="center"/>
          </w:tcPr>
          <w:p>
            <w:pPr>
              <w:rPr>
                <w:rFonts w:ascii="宋体" w:hAnsi="宋体" w:cs="宋体"/>
                <w:color w:val="000000"/>
                <w:sz w:val="18"/>
                <w:szCs w:val="18"/>
              </w:rPr>
            </w:pPr>
            <w:r>
              <w:rPr>
                <w:rFonts w:hint="eastAsia"/>
                <w:color w:val="000000"/>
                <w:sz w:val="18"/>
                <w:szCs w:val="18"/>
              </w:rPr>
              <w:t>DN50  6m</w:t>
            </w:r>
          </w:p>
        </w:tc>
        <w:tc>
          <w:tcPr>
            <w:tcW w:w="846" w:type="pct"/>
          </w:tcPr>
          <w:p>
            <w:pPr>
              <w:spacing w:line="0" w:lineRule="atLeast"/>
              <w:jc w:val="left"/>
              <w:rPr>
                <w:color w:val="000000"/>
                <w:sz w:val="18"/>
                <w:szCs w:val="18"/>
              </w:rPr>
            </w:pPr>
            <w:r>
              <w:rPr>
                <w:rFonts w:hint="eastAsia"/>
                <w:color w:val="000000"/>
                <w:sz w:val="18"/>
                <w:szCs w:val="18"/>
              </w:rPr>
              <w:t>1.</w:t>
            </w:r>
            <w:r>
              <w:rPr>
                <w:color w:val="000000"/>
                <w:sz w:val="18"/>
                <w:szCs w:val="18"/>
              </w:rPr>
              <w:t>江苏五星波纹管有限公司</w:t>
            </w:r>
          </w:p>
          <w:p>
            <w:pPr>
              <w:spacing w:line="0" w:lineRule="atLeast"/>
              <w:jc w:val="left"/>
              <w:rPr>
                <w:color w:val="000000"/>
                <w:sz w:val="18"/>
                <w:szCs w:val="18"/>
              </w:rPr>
            </w:pPr>
            <w:r>
              <w:rPr>
                <w:rFonts w:hint="eastAsia"/>
                <w:color w:val="000000"/>
                <w:sz w:val="18"/>
                <w:szCs w:val="18"/>
              </w:rPr>
              <w:t>2.江苏省普洛斯普机械有限公司</w:t>
            </w:r>
          </w:p>
          <w:p>
            <w:pPr>
              <w:pStyle w:val="2"/>
              <w:spacing w:line="0" w:lineRule="atLeast"/>
              <w:jc w:val="left"/>
              <w:textAlignment w:val="center"/>
              <w:rPr>
                <w:rFonts w:ascii="Times New Roman" w:hAnsi="Times New Roman"/>
                <w:color w:val="000000"/>
                <w:kern w:val="2"/>
                <w:sz w:val="18"/>
                <w:szCs w:val="18"/>
              </w:rPr>
            </w:pPr>
            <w:r>
              <w:rPr>
                <w:rFonts w:hint="eastAsia" w:ascii="Times New Roman" w:hAnsi="Times New Roman"/>
                <w:color w:val="000000"/>
                <w:kern w:val="2"/>
                <w:sz w:val="18"/>
                <w:szCs w:val="18"/>
              </w:rPr>
              <w:t>3.</w:t>
            </w:r>
            <w:r>
              <w:rPr>
                <w:rFonts w:ascii="Times New Roman" w:hAnsi="Times New Roman"/>
                <w:color w:val="000000"/>
                <w:kern w:val="2"/>
                <w:sz w:val="18"/>
                <w:szCs w:val="18"/>
              </w:rPr>
              <w:t>江苏博格东进管道设备有限公司</w:t>
            </w:r>
          </w:p>
        </w:tc>
        <w:tc>
          <w:tcPr>
            <w:tcW w:w="216" w:type="pct"/>
            <w:vAlign w:val="center"/>
          </w:tcPr>
          <w:p>
            <w:pPr>
              <w:jc w:val="center"/>
              <w:rPr>
                <w:rFonts w:ascii="宋体" w:hAnsi="宋体" w:cs="宋体"/>
                <w:color w:val="000000"/>
                <w:sz w:val="18"/>
                <w:szCs w:val="18"/>
              </w:rPr>
            </w:pPr>
            <w:r>
              <w:rPr>
                <w:rFonts w:hint="eastAsia"/>
                <w:color w:val="000000"/>
                <w:sz w:val="18"/>
                <w:szCs w:val="18"/>
              </w:rPr>
              <w:t>根</w:t>
            </w:r>
          </w:p>
        </w:tc>
        <w:tc>
          <w:tcPr>
            <w:tcW w:w="289" w:type="pct"/>
            <w:vAlign w:val="center"/>
          </w:tcPr>
          <w:p>
            <w:pPr>
              <w:jc w:val="center"/>
              <w:rPr>
                <w:rFonts w:ascii="宋体" w:hAnsi="宋体" w:cs="宋体"/>
                <w:color w:val="000000"/>
                <w:sz w:val="18"/>
                <w:szCs w:val="18"/>
              </w:rPr>
            </w:pPr>
            <w:r>
              <w:rPr>
                <w:rFonts w:hint="eastAsia"/>
                <w:color w:val="000000"/>
                <w:sz w:val="18"/>
                <w:szCs w:val="18"/>
              </w:rPr>
              <w:t>4</w:t>
            </w: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506" w:type="pct"/>
            <w:vAlign w:val="center"/>
          </w:tcPr>
          <w:p>
            <w:pPr>
              <w:widowControl/>
              <w:spacing w:line="0" w:lineRule="atLeast"/>
              <w:jc w:val="center"/>
              <w:rPr>
                <w:rFonts w:ascii="方正仿宋简体" w:hAnsi="方正仿宋简体" w:eastAsia="方正仿宋简体" w:cs="方正仿宋简体"/>
                <w:szCs w:val="21"/>
              </w:rPr>
            </w:pPr>
          </w:p>
        </w:tc>
        <w:tc>
          <w:tcPr>
            <w:tcW w:w="358"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123"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1876"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根据移动式压力容器充装要求，提供生产厂家4倍公称压力下不破裂报告。</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
    <w:p/>
    <w:p/>
    <w:p/>
    <w:p/>
    <w:p/>
    <w:p/>
    <w:p/>
    <w:p/>
    <w:p/>
    <w:p/>
    <w:p/>
    <w:p/>
    <w:p/>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3</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44FA9"/>
    <w:rsid w:val="00063E06"/>
    <w:rsid w:val="000A22DB"/>
    <w:rsid w:val="000B00C8"/>
    <w:rsid w:val="000B2499"/>
    <w:rsid w:val="000C1845"/>
    <w:rsid w:val="000D348B"/>
    <w:rsid w:val="000D6A23"/>
    <w:rsid w:val="00103A8D"/>
    <w:rsid w:val="00115EEC"/>
    <w:rsid w:val="001260B7"/>
    <w:rsid w:val="00136B0D"/>
    <w:rsid w:val="00160290"/>
    <w:rsid w:val="00166793"/>
    <w:rsid w:val="00181BAD"/>
    <w:rsid w:val="0018234A"/>
    <w:rsid w:val="001915A1"/>
    <w:rsid w:val="00193418"/>
    <w:rsid w:val="00196EA5"/>
    <w:rsid w:val="00197E19"/>
    <w:rsid w:val="001A7FE6"/>
    <w:rsid w:val="001B4C8E"/>
    <w:rsid w:val="001B5044"/>
    <w:rsid w:val="001C3803"/>
    <w:rsid w:val="001C3F61"/>
    <w:rsid w:val="001D5CF3"/>
    <w:rsid w:val="001E7940"/>
    <w:rsid w:val="001F16BE"/>
    <w:rsid w:val="001F212A"/>
    <w:rsid w:val="00210C67"/>
    <w:rsid w:val="002133E5"/>
    <w:rsid w:val="0024696A"/>
    <w:rsid w:val="002604E4"/>
    <w:rsid w:val="002B3E65"/>
    <w:rsid w:val="002F51AC"/>
    <w:rsid w:val="002F66BD"/>
    <w:rsid w:val="0031037C"/>
    <w:rsid w:val="00313EBC"/>
    <w:rsid w:val="003152BD"/>
    <w:rsid w:val="00325814"/>
    <w:rsid w:val="00331F42"/>
    <w:rsid w:val="00345E7E"/>
    <w:rsid w:val="00355E41"/>
    <w:rsid w:val="003702A0"/>
    <w:rsid w:val="003732C8"/>
    <w:rsid w:val="003739A5"/>
    <w:rsid w:val="00380BAA"/>
    <w:rsid w:val="0038382E"/>
    <w:rsid w:val="00383D99"/>
    <w:rsid w:val="00384194"/>
    <w:rsid w:val="00394D6B"/>
    <w:rsid w:val="003B4E51"/>
    <w:rsid w:val="003C384A"/>
    <w:rsid w:val="00413897"/>
    <w:rsid w:val="00423C19"/>
    <w:rsid w:val="004417D5"/>
    <w:rsid w:val="004424E8"/>
    <w:rsid w:val="00466243"/>
    <w:rsid w:val="004875EB"/>
    <w:rsid w:val="004975D5"/>
    <w:rsid w:val="004C1280"/>
    <w:rsid w:val="004C289D"/>
    <w:rsid w:val="004F5E27"/>
    <w:rsid w:val="005142FA"/>
    <w:rsid w:val="00527733"/>
    <w:rsid w:val="0053268D"/>
    <w:rsid w:val="00560EB5"/>
    <w:rsid w:val="005633CB"/>
    <w:rsid w:val="0058559E"/>
    <w:rsid w:val="005D4F71"/>
    <w:rsid w:val="0061433F"/>
    <w:rsid w:val="0064021B"/>
    <w:rsid w:val="006545BB"/>
    <w:rsid w:val="006734DC"/>
    <w:rsid w:val="006835A9"/>
    <w:rsid w:val="00693CB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D09B9"/>
    <w:rsid w:val="007D12CA"/>
    <w:rsid w:val="007D3B2F"/>
    <w:rsid w:val="007D630F"/>
    <w:rsid w:val="007E0D6B"/>
    <w:rsid w:val="007E6E47"/>
    <w:rsid w:val="008127B4"/>
    <w:rsid w:val="00823974"/>
    <w:rsid w:val="0083404A"/>
    <w:rsid w:val="00842B41"/>
    <w:rsid w:val="00856599"/>
    <w:rsid w:val="00871A6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2D2D"/>
    <w:rsid w:val="00A43591"/>
    <w:rsid w:val="00A47E98"/>
    <w:rsid w:val="00A501BA"/>
    <w:rsid w:val="00A63D7F"/>
    <w:rsid w:val="00A7381A"/>
    <w:rsid w:val="00A81560"/>
    <w:rsid w:val="00AB6095"/>
    <w:rsid w:val="00AC569D"/>
    <w:rsid w:val="00AD747D"/>
    <w:rsid w:val="00AF29F9"/>
    <w:rsid w:val="00B01341"/>
    <w:rsid w:val="00B0144D"/>
    <w:rsid w:val="00B14267"/>
    <w:rsid w:val="00B353E5"/>
    <w:rsid w:val="00B51C96"/>
    <w:rsid w:val="00B55D46"/>
    <w:rsid w:val="00B63039"/>
    <w:rsid w:val="00B7406B"/>
    <w:rsid w:val="00B74619"/>
    <w:rsid w:val="00B82A10"/>
    <w:rsid w:val="00B82CED"/>
    <w:rsid w:val="00B97765"/>
    <w:rsid w:val="00BD78FB"/>
    <w:rsid w:val="00BF2809"/>
    <w:rsid w:val="00BF73EB"/>
    <w:rsid w:val="00C2100D"/>
    <w:rsid w:val="00C258E8"/>
    <w:rsid w:val="00C31E40"/>
    <w:rsid w:val="00C41533"/>
    <w:rsid w:val="00C56465"/>
    <w:rsid w:val="00C743A3"/>
    <w:rsid w:val="00C97E7F"/>
    <w:rsid w:val="00CB291F"/>
    <w:rsid w:val="00D24639"/>
    <w:rsid w:val="00D32CC0"/>
    <w:rsid w:val="00D7002B"/>
    <w:rsid w:val="00D74586"/>
    <w:rsid w:val="00D84546"/>
    <w:rsid w:val="00D9326E"/>
    <w:rsid w:val="00DA002C"/>
    <w:rsid w:val="00DD07DD"/>
    <w:rsid w:val="00DD194E"/>
    <w:rsid w:val="00DD7684"/>
    <w:rsid w:val="00DD7DB9"/>
    <w:rsid w:val="00DF4F88"/>
    <w:rsid w:val="00E17D99"/>
    <w:rsid w:val="00E224BD"/>
    <w:rsid w:val="00E2759B"/>
    <w:rsid w:val="00E30627"/>
    <w:rsid w:val="00E45A9C"/>
    <w:rsid w:val="00E50D02"/>
    <w:rsid w:val="00E74639"/>
    <w:rsid w:val="00E9659A"/>
    <w:rsid w:val="00E974ED"/>
    <w:rsid w:val="00EA57D4"/>
    <w:rsid w:val="00EB0C52"/>
    <w:rsid w:val="00EB7745"/>
    <w:rsid w:val="00ED1B47"/>
    <w:rsid w:val="00F0109D"/>
    <w:rsid w:val="00F16E4B"/>
    <w:rsid w:val="00F32DB5"/>
    <w:rsid w:val="00F33B17"/>
    <w:rsid w:val="00F45B42"/>
    <w:rsid w:val="00F54AE9"/>
    <w:rsid w:val="00F75185"/>
    <w:rsid w:val="00F85286"/>
    <w:rsid w:val="00F97286"/>
    <w:rsid w:val="00FA1409"/>
    <w:rsid w:val="00FB1F61"/>
    <w:rsid w:val="00FF1217"/>
    <w:rsid w:val="00FF61CA"/>
    <w:rsid w:val="051D3D5A"/>
    <w:rsid w:val="08826623"/>
    <w:rsid w:val="09E67744"/>
    <w:rsid w:val="0CCD460E"/>
    <w:rsid w:val="0F897D4F"/>
    <w:rsid w:val="11E467E9"/>
    <w:rsid w:val="1444244B"/>
    <w:rsid w:val="14EA645D"/>
    <w:rsid w:val="19181A3A"/>
    <w:rsid w:val="216E14AA"/>
    <w:rsid w:val="225D796E"/>
    <w:rsid w:val="24EC6623"/>
    <w:rsid w:val="29857B4A"/>
    <w:rsid w:val="2A98798D"/>
    <w:rsid w:val="2BBD3669"/>
    <w:rsid w:val="2E16582B"/>
    <w:rsid w:val="2E4116FA"/>
    <w:rsid w:val="31262BAF"/>
    <w:rsid w:val="330F093A"/>
    <w:rsid w:val="34E37CA8"/>
    <w:rsid w:val="359E47FF"/>
    <w:rsid w:val="35B72FCB"/>
    <w:rsid w:val="35DA3E68"/>
    <w:rsid w:val="36E674AE"/>
    <w:rsid w:val="376B2C37"/>
    <w:rsid w:val="379A3E49"/>
    <w:rsid w:val="391E61C3"/>
    <w:rsid w:val="3D235CB1"/>
    <w:rsid w:val="3F3D735A"/>
    <w:rsid w:val="40D519B8"/>
    <w:rsid w:val="416D2207"/>
    <w:rsid w:val="43EC12FF"/>
    <w:rsid w:val="44366C11"/>
    <w:rsid w:val="44E509D4"/>
    <w:rsid w:val="46825CD1"/>
    <w:rsid w:val="4ADD1BA1"/>
    <w:rsid w:val="4B0853C3"/>
    <w:rsid w:val="4DC0511E"/>
    <w:rsid w:val="4FAC5BC3"/>
    <w:rsid w:val="4FC61FF0"/>
    <w:rsid w:val="50846203"/>
    <w:rsid w:val="538763B9"/>
    <w:rsid w:val="540463E4"/>
    <w:rsid w:val="55DC546E"/>
    <w:rsid w:val="579C3951"/>
    <w:rsid w:val="57F90679"/>
    <w:rsid w:val="596D6B7C"/>
    <w:rsid w:val="5BE720C3"/>
    <w:rsid w:val="5CEC747F"/>
    <w:rsid w:val="5DDA4712"/>
    <w:rsid w:val="61604561"/>
    <w:rsid w:val="61C5031D"/>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3B9C0B-00D0-493B-9A8C-85F9DAA7133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1147</Words>
  <Characters>6543</Characters>
  <Lines>54</Lines>
  <Paragraphs>15</Paragraphs>
  <TotalTime>0</TotalTime>
  <ScaleCrop>false</ScaleCrop>
  <LinksUpToDate>false</LinksUpToDate>
  <CharactersWithSpaces>7675</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2023-10-13T01:44:00Z</cp:lastPrinted>
  <dcterms:modified xsi:type="dcterms:W3CDTF">2023-11-09T06:56:35Z</dcterms:modified>
  <dc:title>镇江海纳川物流产业发展有限责任公司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