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20231108海纳川泵类设备采购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2023年11月16日下午2点40分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2023年11月16日下午2点40分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该采购项目由海纳川统一招标，中标单位根据报价明细分别与镇江海纳川物流产业发展有限责任公司（简称海纳川）和镇江海纳川公铁运输有限公司（简称公铁运输）签订合同。</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highlight w:val="none"/>
          <w:u w:val="single"/>
        </w:rPr>
        <w:t>《营业执照》、《税务登记证》、《组织机构代码证》（或三证合一）</w:t>
      </w:r>
      <w:r>
        <w:rPr>
          <w:rFonts w:hint="eastAsia" w:ascii="方正仿宋简体" w:hAnsi="方正仿宋简体" w:eastAsia="方正仿宋简体" w:cs="方正仿宋简体"/>
          <w:sz w:val="32"/>
          <w:szCs w:val="32"/>
          <w:u w:val="single"/>
        </w:rPr>
        <w:t>（复印件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pStyle w:val="2"/>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36"/>
        <w:gridCol w:w="2832"/>
        <w:gridCol w:w="1700"/>
        <w:gridCol w:w="428"/>
        <w:gridCol w:w="437"/>
        <w:gridCol w:w="993"/>
        <w:gridCol w:w="991"/>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4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2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87" w:type="pct"/>
            <w:vAlign w:val="center"/>
          </w:tcPr>
          <w:p>
            <w:pPr>
              <w:rPr>
                <w:rFonts w:ascii="宋体" w:hAnsi="宋体" w:cs="宋体"/>
                <w:color w:val="000000"/>
                <w:sz w:val="18"/>
                <w:szCs w:val="18"/>
              </w:rPr>
            </w:pPr>
            <w:r>
              <w:rPr>
                <w:rFonts w:hint="eastAsia"/>
                <w:color w:val="000000"/>
                <w:sz w:val="18"/>
                <w:szCs w:val="18"/>
              </w:rPr>
              <w:t>ISG管道泵</w:t>
            </w:r>
          </w:p>
        </w:tc>
        <w:tc>
          <w:tcPr>
            <w:tcW w:w="1463" w:type="pct"/>
            <w:vAlign w:val="center"/>
          </w:tcPr>
          <w:p>
            <w:pPr>
              <w:jc w:val="left"/>
              <w:rPr>
                <w:color w:val="000000"/>
                <w:sz w:val="18"/>
                <w:szCs w:val="18"/>
              </w:rPr>
            </w:pPr>
            <w:r>
              <w:rPr>
                <w:rFonts w:hint="eastAsia"/>
                <w:color w:val="000000"/>
                <w:sz w:val="18"/>
                <w:szCs w:val="18"/>
              </w:rPr>
              <w:t>流量：10m</w:t>
            </w:r>
            <w:r>
              <w:rPr>
                <w:rFonts w:hint="eastAsia"/>
                <w:color w:val="000000"/>
                <w:sz w:val="18"/>
                <w:szCs w:val="18"/>
                <w:vertAlign w:val="superscript"/>
              </w:rPr>
              <w:t>3</w:t>
            </w:r>
            <w:r>
              <w:rPr>
                <w:rFonts w:hint="eastAsia"/>
                <w:color w:val="000000"/>
                <w:sz w:val="18"/>
                <w:szCs w:val="18"/>
              </w:rPr>
              <w:t xml:space="preserve">/h，扬程：20m，     </w:t>
            </w:r>
          </w:p>
          <w:p>
            <w:pPr>
              <w:jc w:val="left"/>
              <w:rPr>
                <w:color w:val="000000"/>
                <w:sz w:val="18"/>
                <w:szCs w:val="18"/>
              </w:rPr>
            </w:pPr>
            <w:r>
              <w:rPr>
                <w:rFonts w:hint="eastAsia"/>
                <w:color w:val="000000"/>
                <w:sz w:val="18"/>
                <w:szCs w:val="18"/>
              </w:rPr>
              <w:t>功率：1.5kW，材质：316，</w:t>
            </w:r>
          </w:p>
          <w:p>
            <w:pPr>
              <w:jc w:val="left"/>
              <w:rPr>
                <w:rFonts w:ascii="宋体" w:hAnsi="宋体" w:cs="宋体"/>
                <w:color w:val="000000"/>
                <w:sz w:val="18"/>
                <w:szCs w:val="18"/>
              </w:rPr>
            </w:pPr>
            <w:r>
              <w:rPr>
                <w:rFonts w:hint="eastAsia"/>
                <w:color w:val="000000"/>
                <w:sz w:val="18"/>
                <w:szCs w:val="18"/>
              </w:rPr>
              <w:t>转速：2900r/min，电压:220V，        配防爆电机防爆等级ExdⅡBT4</w:t>
            </w:r>
          </w:p>
        </w:tc>
        <w:tc>
          <w:tcPr>
            <w:tcW w:w="878" w:type="pct"/>
            <w:vAlign w:val="center"/>
          </w:tcPr>
          <w:p>
            <w:pPr>
              <w:rPr>
                <w:rFonts w:ascii="宋体" w:hAnsi="宋体" w:cs="宋体"/>
                <w:color w:val="000000"/>
                <w:sz w:val="18"/>
                <w:szCs w:val="18"/>
              </w:rPr>
            </w:pPr>
            <w:r>
              <w:rPr>
                <w:rFonts w:hint="eastAsia"/>
                <w:color w:val="000000"/>
                <w:sz w:val="18"/>
                <w:szCs w:val="18"/>
              </w:rPr>
              <w:t>　</w:t>
            </w:r>
          </w:p>
        </w:tc>
        <w:tc>
          <w:tcPr>
            <w:tcW w:w="221" w:type="pct"/>
            <w:vAlign w:val="center"/>
          </w:tcPr>
          <w:p>
            <w:pPr>
              <w:jc w:val="center"/>
              <w:rPr>
                <w:rFonts w:ascii="宋体" w:hAnsi="宋体" w:cs="宋体"/>
                <w:color w:val="000000"/>
                <w:sz w:val="18"/>
                <w:szCs w:val="18"/>
              </w:rPr>
            </w:pPr>
            <w:r>
              <w:rPr>
                <w:rFonts w:hint="eastAsia"/>
                <w:color w:val="000000"/>
                <w:sz w:val="18"/>
                <w:szCs w:val="18"/>
              </w:rPr>
              <w:t>套</w:t>
            </w:r>
          </w:p>
        </w:tc>
        <w:tc>
          <w:tcPr>
            <w:tcW w:w="226" w:type="pct"/>
            <w:vAlign w:val="center"/>
          </w:tcPr>
          <w:p>
            <w:pPr>
              <w:jc w:val="center"/>
              <w:rPr>
                <w:rFonts w:ascii="宋体" w:hAnsi="宋体" w:cs="宋体"/>
                <w:color w:val="000000"/>
                <w:sz w:val="18"/>
                <w:szCs w:val="18"/>
              </w:rPr>
            </w:pPr>
            <w:r>
              <w:rPr>
                <w:rFonts w:hint="eastAsia"/>
                <w:color w:val="000000"/>
                <w:sz w:val="18"/>
                <w:szCs w:val="18"/>
              </w:rPr>
              <w:t>1</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3170"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83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tbl>
      <w:tblPr>
        <w:tblStyle w:val="12"/>
        <w:tblW w:w="573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686"/>
        <w:gridCol w:w="2552"/>
        <w:gridCol w:w="1421"/>
        <w:gridCol w:w="430"/>
        <w:gridCol w:w="465"/>
        <w:gridCol w:w="1043"/>
        <w:gridCol w:w="1000"/>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2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863" w:type="pct"/>
            <w:vAlign w:val="center"/>
          </w:tcPr>
          <w:p>
            <w:pPr>
              <w:rPr>
                <w:rFonts w:ascii="宋体" w:hAnsi="宋体" w:cs="宋体"/>
                <w:color w:val="000000"/>
                <w:sz w:val="18"/>
                <w:szCs w:val="18"/>
              </w:rPr>
            </w:pPr>
            <w:r>
              <w:rPr>
                <w:rFonts w:hint="eastAsia"/>
                <w:color w:val="000000"/>
                <w:sz w:val="18"/>
                <w:szCs w:val="18"/>
              </w:rPr>
              <w:t>不锈钢自吸式耐腐蚀电泵</w:t>
            </w:r>
          </w:p>
        </w:tc>
        <w:tc>
          <w:tcPr>
            <w:tcW w:w="1306" w:type="pct"/>
            <w:vAlign w:val="center"/>
          </w:tcPr>
          <w:p>
            <w:pPr>
              <w:jc w:val="left"/>
              <w:rPr>
                <w:color w:val="000000"/>
                <w:sz w:val="18"/>
                <w:szCs w:val="18"/>
              </w:rPr>
            </w:pPr>
            <w:r>
              <w:rPr>
                <w:rFonts w:hint="eastAsia"/>
                <w:color w:val="000000"/>
                <w:sz w:val="18"/>
                <w:szCs w:val="18"/>
              </w:rPr>
              <w:t>功率：2.2kW，电压：380V，   口径：40-40mm， 扬程：18m，               流量：10m</w:t>
            </w:r>
            <w:r>
              <w:rPr>
                <w:rFonts w:hint="eastAsia"/>
                <w:color w:val="000000"/>
                <w:sz w:val="18"/>
                <w:szCs w:val="18"/>
                <w:vertAlign w:val="superscript"/>
              </w:rPr>
              <w:t>3</w:t>
            </w:r>
            <w:r>
              <w:rPr>
                <w:rFonts w:hint="eastAsia"/>
                <w:color w:val="000000"/>
                <w:sz w:val="18"/>
                <w:szCs w:val="18"/>
              </w:rPr>
              <w:t>/h，</w:t>
            </w:r>
          </w:p>
          <w:p>
            <w:pPr>
              <w:jc w:val="left"/>
              <w:rPr>
                <w:rFonts w:ascii="宋体" w:hAnsi="宋体" w:cs="宋体"/>
                <w:color w:val="000000"/>
                <w:sz w:val="18"/>
                <w:szCs w:val="18"/>
              </w:rPr>
            </w:pPr>
            <w:r>
              <w:rPr>
                <w:rFonts w:hint="eastAsia"/>
                <w:color w:val="000000"/>
                <w:sz w:val="18"/>
                <w:szCs w:val="18"/>
              </w:rPr>
              <w:t>转速：2900r/min，               材质：304不锈钢，            防护等级IP55</w:t>
            </w:r>
          </w:p>
        </w:tc>
        <w:tc>
          <w:tcPr>
            <w:tcW w:w="727" w:type="pct"/>
            <w:vAlign w:val="center"/>
          </w:tcPr>
          <w:p>
            <w:pPr>
              <w:rPr>
                <w:rFonts w:ascii="宋体" w:hAnsi="宋体" w:cs="宋体"/>
                <w:color w:val="000000"/>
                <w:sz w:val="18"/>
                <w:szCs w:val="18"/>
              </w:rPr>
            </w:pPr>
            <w:r>
              <w:rPr>
                <w:rFonts w:hint="eastAsia"/>
                <w:color w:val="000000"/>
                <w:sz w:val="18"/>
                <w:szCs w:val="18"/>
              </w:rPr>
              <w:t>40WBZS10-18-1.5</w:t>
            </w:r>
          </w:p>
        </w:tc>
        <w:tc>
          <w:tcPr>
            <w:tcW w:w="220" w:type="pct"/>
            <w:vAlign w:val="center"/>
          </w:tcPr>
          <w:p>
            <w:pPr>
              <w:jc w:val="center"/>
              <w:rPr>
                <w:rFonts w:ascii="宋体" w:hAnsi="宋体" w:cs="宋体"/>
                <w:color w:val="000000"/>
                <w:sz w:val="18"/>
                <w:szCs w:val="18"/>
              </w:rPr>
            </w:pPr>
            <w:r>
              <w:rPr>
                <w:rFonts w:hint="eastAsia"/>
                <w:color w:val="000000"/>
                <w:sz w:val="18"/>
                <w:szCs w:val="18"/>
              </w:rPr>
              <w:t>台</w:t>
            </w:r>
          </w:p>
        </w:tc>
        <w:tc>
          <w:tcPr>
            <w:tcW w:w="238" w:type="pct"/>
            <w:vAlign w:val="center"/>
          </w:tcPr>
          <w:p>
            <w:pPr>
              <w:jc w:val="center"/>
              <w:rPr>
                <w:rFonts w:ascii="宋体" w:hAnsi="宋体" w:cs="宋体"/>
                <w:color w:val="000000"/>
                <w:sz w:val="18"/>
                <w:szCs w:val="18"/>
              </w:rPr>
            </w:pPr>
            <w:r>
              <w:rPr>
                <w:rFonts w:hint="eastAsia"/>
                <w:color w:val="000000"/>
                <w:sz w:val="18"/>
                <w:szCs w:val="18"/>
              </w:rPr>
              <w:t>2</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142"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858"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bookmarkStart w:id="0" w:name="_GoBack"/>
      <w:bookmarkEnd w:id="0"/>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387" w:type="dxa"/>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387"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pStyle w:val="3"/>
        <w:spacing w:line="600" w:lineRule="exact"/>
        <w:ind w:firstLine="420" w:firstLineChars="20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1EB9"/>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425BC"/>
    <w:rsid w:val="00466243"/>
    <w:rsid w:val="004875EB"/>
    <w:rsid w:val="004975D5"/>
    <w:rsid w:val="004A5359"/>
    <w:rsid w:val="004C1280"/>
    <w:rsid w:val="004C289D"/>
    <w:rsid w:val="004F384B"/>
    <w:rsid w:val="004F5E27"/>
    <w:rsid w:val="005142FA"/>
    <w:rsid w:val="00527733"/>
    <w:rsid w:val="0053268D"/>
    <w:rsid w:val="00560EB5"/>
    <w:rsid w:val="005633CB"/>
    <w:rsid w:val="0058559E"/>
    <w:rsid w:val="005D4F71"/>
    <w:rsid w:val="006015C2"/>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30F77"/>
    <w:rsid w:val="00A42D2D"/>
    <w:rsid w:val="00A43591"/>
    <w:rsid w:val="00A47E98"/>
    <w:rsid w:val="00A63D7F"/>
    <w:rsid w:val="00A7381A"/>
    <w:rsid w:val="00A81560"/>
    <w:rsid w:val="00AB6095"/>
    <w:rsid w:val="00AC569D"/>
    <w:rsid w:val="00AD229C"/>
    <w:rsid w:val="00AD747D"/>
    <w:rsid w:val="00AF29F9"/>
    <w:rsid w:val="00B01341"/>
    <w:rsid w:val="00B0144D"/>
    <w:rsid w:val="00B14267"/>
    <w:rsid w:val="00B353E5"/>
    <w:rsid w:val="00B51C96"/>
    <w:rsid w:val="00B63039"/>
    <w:rsid w:val="00B7406B"/>
    <w:rsid w:val="00B74619"/>
    <w:rsid w:val="00B82A10"/>
    <w:rsid w:val="00B82CED"/>
    <w:rsid w:val="00B83D41"/>
    <w:rsid w:val="00B97765"/>
    <w:rsid w:val="00BD78FB"/>
    <w:rsid w:val="00BF2809"/>
    <w:rsid w:val="00C2100D"/>
    <w:rsid w:val="00C258E8"/>
    <w:rsid w:val="00C31E40"/>
    <w:rsid w:val="00C41533"/>
    <w:rsid w:val="00C56465"/>
    <w:rsid w:val="00C743A3"/>
    <w:rsid w:val="00C97E7F"/>
    <w:rsid w:val="00D24639"/>
    <w:rsid w:val="00D32CC0"/>
    <w:rsid w:val="00D52B4B"/>
    <w:rsid w:val="00D74586"/>
    <w:rsid w:val="00D84546"/>
    <w:rsid w:val="00DA002C"/>
    <w:rsid w:val="00DD194E"/>
    <w:rsid w:val="00DD7DB9"/>
    <w:rsid w:val="00E06C12"/>
    <w:rsid w:val="00E224BD"/>
    <w:rsid w:val="00E2759B"/>
    <w:rsid w:val="00E30627"/>
    <w:rsid w:val="00E45A9C"/>
    <w:rsid w:val="00E50D02"/>
    <w:rsid w:val="00E61805"/>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0B41DEC"/>
    <w:rsid w:val="216E14AA"/>
    <w:rsid w:val="225D796E"/>
    <w:rsid w:val="24EC6623"/>
    <w:rsid w:val="29DC4AF8"/>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8C113A7"/>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9F62347"/>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A9493-39F9-4F80-93B5-A36F8B55CE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1193</Words>
  <Characters>6802</Characters>
  <Lines>56</Lines>
  <Paragraphs>15</Paragraphs>
  <TotalTime>0</TotalTime>
  <ScaleCrop>false</ScaleCrop>
  <LinksUpToDate>false</LinksUpToDate>
  <CharactersWithSpaces>7980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2023-10-13T01:15:00Z</cp:lastPrinted>
  <dcterms:modified xsi:type="dcterms:W3CDTF">2023-11-09T07:20:34Z</dcterms:modified>
  <dc:title>镇江海纳川物流产业发展有限责任公司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