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w:t>
      </w:r>
      <w:r>
        <w:rPr>
          <w:rFonts w:hint="eastAsia" w:ascii="方正仿宋简体" w:hAnsi="方正仿宋简体" w:eastAsia="方正仿宋简体" w:cs="方正仿宋简体"/>
          <w:sz w:val="32"/>
          <w:szCs w:val="32"/>
          <w:u w:val="none"/>
        </w:rPr>
        <w:t>称：</w:t>
      </w:r>
      <w:r>
        <w:rPr>
          <w:rFonts w:hint="eastAsia" w:ascii="方正仿宋简体" w:hAnsi="方正仿宋简体" w:eastAsia="方正仿宋简体" w:cs="方正仿宋简体"/>
          <w:sz w:val="32"/>
          <w:szCs w:val="32"/>
          <w:u w:val="single"/>
          <w:lang w:eastAsia="zh-CN"/>
        </w:rPr>
        <w:t>海纳川工程项目造价咨询年度招标（</w:t>
      </w:r>
      <w:r>
        <w:rPr>
          <w:rFonts w:hint="eastAsia" w:ascii="方正仿宋简体" w:hAnsi="方正仿宋简体" w:eastAsia="方正仿宋简体" w:cs="方正仿宋简体"/>
          <w:sz w:val="32"/>
          <w:szCs w:val="32"/>
          <w:u w:val="single"/>
          <w:lang w:val="en-US" w:eastAsia="zh-CN"/>
        </w:rPr>
        <w:t>2024-2025年度）</w:t>
      </w:r>
      <w:r>
        <w:rPr>
          <w:rFonts w:hint="eastAsia" w:ascii="方正仿宋简体" w:hAnsi="方正仿宋简体" w:eastAsia="方正仿宋简体" w:cs="方正仿宋简体"/>
          <w:sz w:val="32"/>
          <w:szCs w:val="32"/>
          <w:u w:val="single"/>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合同签订后30日内</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w:t>
      </w:r>
      <w:bookmarkStart w:id="0" w:name="_GoBack"/>
      <w:bookmarkEnd w:id="0"/>
      <w:r>
        <w:rPr>
          <w:rFonts w:hint="eastAsia" w:ascii="方正仿宋简体" w:hAnsi="方正仿宋简体" w:eastAsia="方正仿宋简体" w:cs="方正仿宋简体"/>
          <w:sz w:val="32"/>
          <w:szCs w:val="32"/>
          <w:u w:val="single"/>
          <w:lang w:val="en-US" w:eastAsia="zh-CN"/>
        </w:rPr>
        <w:t>2月12日下午2点整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2023年12月12日下午2点整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二、招标内容</w:t>
      </w:r>
    </w:p>
    <w:p>
      <w:pPr>
        <w:pStyle w:val="5"/>
        <w:spacing w:after="0" w:line="60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kern w:val="2"/>
          <w:sz w:val="32"/>
          <w:szCs w:val="32"/>
          <w:lang w:val="en-US" w:eastAsia="zh-CN" w:bidi="ar-SA"/>
        </w:rPr>
        <w:t>服务时间：海纳川2024年1月1日至2025年12月31日期间的项目造价咨询服务。</w:t>
      </w:r>
    </w:p>
    <w:p>
      <w:pPr>
        <w:pStyle w:val="5"/>
        <w:spacing w:after="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2"/>
          <w:sz w:val="32"/>
          <w:szCs w:val="32"/>
          <w:lang w:val="en-US" w:eastAsia="zh-CN" w:bidi="ar-SA"/>
        </w:rPr>
        <w:t>服务内容：中标方主要负责海纳川及所属分、子公司的工程项目造价咨询服务工作。</w:t>
      </w:r>
    </w:p>
    <w:p>
      <w:pPr>
        <w:pStyle w:val="5"/>
        <w:spacing w:after="0"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kern w:val="2"/>
          <w:sz w:val="32"/>
          <w:szCs w:val="32"/>
          <w:lang w:val="en-US" w:eastAsia="zh-CN" w:bidi="ar-SA"/>
        </w:rPr>
        <w:t>工作量及明细清单：完成造价咨询报告。</w:t>
      </w:r>
    </w:p>
    <w:p>
      <w:pPr>
        <w:pStyle w:val="5"/>
        <w:spacing w:after="0"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kern w:val="2"/>
          <w:sz w:val="32"/>
          <w:szCs w:val="32"/>
          <w:lang w:val="en-US" w:eastAsia="zh-CN" w:bidi="ar-SA"/>
        </w:rPr>
        <w:t>质量要求及技术标准：按约定期限提交造价咨询报告。</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1.投标时需提供</w:t>
      </w:r>
      <w:r>
        <w:rPr>
          <w:rFonts w:hint="eastAsia" w:ascii="方正仿宋简体" w:hAnsi="方正仿宋简体" w:eastAsia="方正仿宋简体" w:cs="方正仿宋简体"/>
          <w:sz w:val="32"/>
          <w:szCs w:val="32"/>
          <w:lang w:eastAsia="zh-CN"/>
        </w:rPr>
        <w:t>：</w:t>
      </w:r>
    </w:p>
    <w:p>
      <w:pPr>
        <w:spacing w:line="600" w:lineRule="exact"/>
        <w:ind w:firstLine="640" w:firstLineChars="200"/>
        <w:jc w:val="both"/>
        <w:rPr>
          <w:rFonts w:hint="eastAsia" w:ascii="方正仿宋简体" w:hAnsi="方正仿宋简体" w:eastAsia="方正仿宋简体" w:cs="方正仿宋简体"/>
          <w:sz w:val="32"/>
          <w:szCs w:val="32"/>
          <w:highlight w:val="none"/>
          <w:u w:val="none"/>
          <w:lang w:eastAsia="zh-CN"/>
        </w:rPr>
      </w:pPr>
      <w:r>
        <w:rPr>
          <w:rFonts w:hint="eastAsia" w:ascii="方正仿宋简体" w:hAnsi="方正仿宋简体" w:eastAsia="方正仿宋简体" w:cs="方正仿宋简体"/>
          <w:sz w:val="32"/>
          <w:szCs w:val="32"/>
          <w:highlight w:val="none"/>
          <w:u w:val="none"/>
          <w:lang w:eastAsia="zh-CN"/>
        </w:rPr>
        <w:t>（</w:t>
      </w:r>
      <w:r>
        <w:rPr>
          <w:rFonts w:hint="eastAsia" w:ascii="方正仿宋简体" w:hAnsi="方正仿宋简体" w:eastAsia="方正仿宋简体" w:cs="方正仿宋简体"/>
          <w:sz w:val="32"/>
          <w:szCs w:val="32"/>
          <w:highlight w:val="none"/>
          <w:u w:val="none"/>
          <w:lang w:val="en-US" w:eastAsia="zh-CN"/>
        </w:rPr>
        <w:t>1</w:t>
      </w:r>
      <w:r>
        <w:rPr>
          <w:rFonts w:hint="eastAsia" w:ascii="方正仿宋简体" w:hAnsi="方正仿宋简体" w:eastAsia="方正仿宋简体" w:cs="方正仿宋简体"/>
          <w:sz w:val="32"/>
          <w:szCs w:val="32"/>
          <w:highlight w:val="none"/>
          <w:u w:val="none"/>
          <w:lang w:eastAsia="zh-CN"/>
        </w:rPr>
        <w:t>）</w:t>
      </w:r>
      <w:r>
        <w:rPr>
          <w:rFonts w:hint="eastAsia" w:ascii="方正仿宋简体" w:hAnsi="Times New Roman" w:eastAsia="方正仿宋简体" w:cs="仿宋_GB2312"/>
          <w:color w:val="auto"/>
          <w:sz w:val="32"/>
          <w:szCs w:val="32"/>
          <w:highlight w:val="none"/>
          <w:lang w:val="en-US" w:eastAsia="zh-CN"/>
        </w:rPr>
        <w:t>《营业执照》、《税务登记证》、《组织机构代码证》（或三证合一）</w:t>
      </w:r>
      <w:r>
        <w:rPr>
          <w:rFonts w:hint="eastAsia" w:ascii="方正仿宋简体" w:hAnsi="方正仿宋简体" w:eastAsia="方正仿宋简体" w:cs="方正仿宋简体"/>
          <w:sz w:val="32"/>
          <w:szCs w:val="32"/>
          <w:highlight w:val="none"/>
          <w:u w:val="none"/>
          <w:lang w:eastAsia="zh-CN"/>
        </w:rPr>
        <w:t>；</w:t>
      </w:r>
    </w:p>
    <w:p>
      <w:pPr>
        <w:spacing w:line="600" w:lineRule="exact"/>
        <w:ind w:firstLine="640" w:firstLineChars="200"/>
        <w:jc w:val="both"/>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2</w:t>
      </w:r>
      <w:r>
        <w:rPr>
          <w:rFonts w:hint="eastAsia" w:ascii="方正仿宋简体" w:hAnsi="方正仿宋简体" w:eastAsia="方正仿宋简体" w:cs="方正仿宋简体"/>
          <w:sz w:val="32"/>
          <w:szCs w:val="32"/>
          <w:u w:val="none"/>
          <w:lang w:eastAsia="zh-CN"/>
        </w:rPr>
        <w:t>）企业资质：工程造价咨询甲级资质</w:t>
      </w:r>
      <w:r>
        <w:rPr>
          <w:rFonts w:hint="eastAsia" w:ascii="方正仿宋简体" w:hAnsi="方正仿宋简体" w:eastAsia="方正仿宋简体" w:cs="方正仿宋简体"/>
          <w:sz w:val="32"/>
          <w:szCs w:val="32"/>
          <w:u w:val="none"/>
          <w:lang w:val="en-US" w:eastAsia="zh-CN"/>
        </w:rPr>
        <w:t>（若政策原因资质过期目前无法补办，需提供相应证明材料）</w:t>
      </w:r>
      <w:r>
        <w:rPr>
          <w:rFonts w:hint="eastAsia" w:ascii="方正仿宋简体" w:hAnsi="方正仿宋简体" w:eastAsia="方正仿宋简体" w:cs="方正仿宋简体"/>
          <w:sz w:val="32"/>
          <w:szCs w:val="32"/>
          <w:u w:val="none"/>
          <w:lang w:eastAsia="zh-CN"/>
        </w:rPr>
        <w:t>；</w:t>
      </w:r>
    </w:p>
    <w:p>
      <w:pPr>
        <w:spacing w:line="600" w:lineRule="exact"/>
        <w:ind w:firstLine="640" w:firstLineChars="200"/>
        <w:jc w:val="both"/>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3</w:t>
      </w:r>
      <w:r>
        <w:rPr>
          <w:rFonts w:hint="eastAsia" w:ascii="方正仿宋简体" w:hAnsi="方正仿宋简体" w:eastAsia="方正仿宋简体" w:cs="方正仿宋简体"/>
          <w:sz w:val="32"/>
          <w:szCs w:val="32"/>
          <w:u w:val="none"/>
          <w:lang w:eastAsia="zh-CN"/>
        </w:rPr>
        <w:t>）项目负责人：国家注册造价工程师资格；</w:t>
      </w:r>
    </w:p>
    <w:p>
      <w:pPr>
        <w:spacing w:line="600" w:lineRule="exact"/>
        <w:ind w:firstLine="640" w:firstLineChars="200"/>
        <w:jc w:val="both"/>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4</w:t>
      </w:r>
      <w:r>
        <w:rPr>
          <w:rFonts w:hint="eastAsia" w:ascii="方正仿宋简体" w:hAnsi="方正仿宋简体" w:eastAsia="方正仿宋简体" w:cs="方正仿宋简体"/>
          <w:sz w:val="32"/>
          <w:szCs w:val="32"/>
          <w:u w:val="none"/>
          <w:lang w:eastAsia="zh-CN"/>
        </w:rPr>
        <w:t>）人员配备:项目组成员必须不少于3人（含项目负责人），其中国家注册造价师不少于2人；</w:t>
      </w:r>
    </w:p>
    <w:p>
      <w:pPr>
        <w:spacing w:line="600" w:lineRule="exact"/>
        <w:ind w:firstLine="640" w:firstLineChars="200"/>
        <w:jc w:val="both"/>
        <w:rPr>
          <w:rFonts w:hint="eastAsia"/>
        </w:rPr>
      </w:pP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5</w:t>
      </w:r>
      <w:r>
        <w:rPr>
          <w:rFonts w:hint="eastAsia" w:ascii="方正仿宋简体" w:hAnsi="方正仿宋简体" w:eastAsia="方正仿宋简体" w:cs="方正仿宋简体"/>
          <w:sz w:val="32"/>
          <w:szCs w:val="32"/>
          <w:u w:val="none"/>
          <w:lang w:eastAsia="zh-CN"/>
        </w:rPr>
        <w:t>）项目组人员与实际人员应一致，未经业主同意不得变更。</w:t>
      </w:r>
    </w:p>
    <w:p>
      <w:pPr>
        <w:pStyle w:val="5"/>
        <w:spacing w:after="0" w:line="600" w:lineRule="exact"/>
        <w:ind w:firstLine="640" w:firstLineChars="200"/>
        <w:rPr>
          <w:rFonts w:hint="eastAsia" w:ascii="方正仿宋简体" w:hAnsi="方正仿宋简体" w:eastAsia="方正仿宋简体" w:cs="方正仿宋简体"/>
          <w:bCs/>
          <w:color w:val="FF0000"/>
          <w:sz w:val="30"/>
          <w:szCs w:val="30"/>
          <w:highlight w:val="none"/>
          <w:lang w:eastAsia="zh-CN"/>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highlight w:val="none"/>
          <w:lang w:eastAsia="zh-CN"/>
        </w:rPr>
        <w:t>。</w:t>
      </w:r>
    </w:p>
    <w:p>
      <w:pPr>
        <w:adjustRightInd w:val="0"/>
        <w:snapToGrid w:val="0"/>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w:t>
      </w:r>
      <w:r>
        <w:rPr>
          <w:rFonts w:hint="eastAsia" w:ascii="方正仿宋简体" w:hAnsi="方正仿宋简体" w:eastAsia="方正仿宋简体" w:cs="方正仿宋简体"/>
          <w:bCs/>
          <w:kern w:val="1"/>
          <w:sz w:val="32"/>
          <w:szCs w:val="32"/>
          <w:highlight w:val="none"/>
        </w:rPr>
        <w:t>投标人应</w:t>
      </w:r>
      <w:r>
        <w:rPr>
          <w:rFonts w:hint="eastAsia" w:ascii="方正仿宋简体" w:hAnsi="方正仿宋简体" w:eastAsia="方正仿宋简体" w:cs="方正仿宋简体"/>
          <w:bCs/>
          <w:sz w:val="32"/>
          <w:szCs w:val="32"/>
          <w:highlight w:val="none"/>
        </w:rPr>
        <w:t>具备良好的售后服务能力，要求电话联系后</w:t>
      </w:r>
    </w:p>
    <w:p>
      <w:pPr>
        <w:adjustRightInd w:val="0"/>
        <w:snapToGrid w:val="0"/>
        <w:spacing w:line="600" w:lineRule="exact"/>
        <w:rPr>
          <w:rFonts w:hint="eastAsia" w:ascii="方正仿宋简体" w:hAnsi="方正仿宋简体" w:eastAsia="方正仿宋简体" w:cs="方正仿宋简体"/>
          <w:bCs/>
          <w:sz w:val="32"/>
          <w:szCs w:val="32"/>
          <w:highlight w:val="none"/>
          <w:lang w:eastAsia="zh-CN"/>
        </w:rPr>
      </w:pP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highlight w:val="none"/>
        </w:rPr>
        <w:t>内必须给予回复，明确解决方案，</w:t>
      </w:r>
      <w:r>
        <w:rPr>
          <w:rFonts w:hint="eastAsia" w:ascii="方正仿宋简体" w:hAnsi="方正仿宋简体" w:eastAsia="方正仿宋简体" w:cs="方正仿宋简体"/>
          <w:sz w:val="32"/>
          <w:szCs w:val="32"/>
          <w:highlight w:val="none"/>
        </w:rPr>
        <w:t>必要时需来我公司作技术指导</w:t>
      </w:r>
      <w:r>
        <w:rPr>
          <w:rFonts w:hint="eastAsia" w:ascii="方正仿宋简体" w:hAnsi="方正仿宋简体" w:eastAsia="方正仿宋简体" w:cs="方正仿宋简体"/>
          <w:bCs/>
          <w:sz w:val="32"/>
          <w:szCs w:val="32"/>
          <w:highlight w:val="none"/>
          <w:lang w:eastAsia="zh-CN"/>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highlight w:val="none"/>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highlight w:val="none"/>
        </w:rPr>
        <w:t>一）</w:t>
      </w:r>
      <w:r>
        <w:rPr>
          <w:rFonts w:hint="eastAsia" w:ascii="方正仿宋简体" w:hAnsi="方正仿宋简体" w:eastAsia="方正仿宋简体" w:cs="方正仿宋简体"/>
          <w:bCs/>
          <w:kern w:val="1"/>
          <w:sz w:val="32"/>
          <w:szCs w:val="32"/>
          <w:highlight w:val="none"/>
        </w:rPr>
        <w:t>报价方式：</w:t>
      </w:r>
      <w:r>
        <w:rPr>
          <w:rFonts w:hint="eastAsia" w:ascii="方正仿宋简体" w:hAnsi="方正仿宋简体" w:eastAsia="方正仿宋简体" w:cs="方正仿宋简体"/>
          <w:bCs/>
          <w:sz w:val="32"/>
          <w:szCs w:val="32"/>
          <w:highlight w:val="none"/>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highlight w:val="none"/>
          <w:lang w:val="en-US" w:eastAsia="zh-CN" w:bidi="ar-SA"/>
        </w:rPr>
      </w:pPr>
      <w:r>
        <w:rPr>
          <w:rFonts w:hint="eastAsia" w:ascii="方正仿宋简体" w:hAnsi="方正仿宋简体" w:eastAsia="方正仿宋简体" w:cs="方正仿宋简体"/>
          <w:bCs/>
          <w:kern w:val="1"/>
          <w:sz w:val="32"/>
          <w:szCs w:val="32"/>
          <w:highlight w:val="none"/>
          <w:lang w:val="en-US" w:eastAsia="zh-CN" w:bidi="ar-SA"/>
        </w:rPr>
        <w:t>1.在苏建价协（2022）7号文件的计价基础上进行折扣百分比率报价（投标人付款计算方式：苏建价协（2022）7号文件的计价×折扣百分比率）。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1"/>
          <w:sz w:val="32"/>
          <w:szCs w:val="32"/>
          <w:shd w:val="clear" w:color="auto" w:fill="auto"/>
          <w:lang w:val="en-US" w:eastAsia="zh-CN" w:bidi="ar-SA"/>
        </w:rPr>
      </w:pPr>
      <w:r>
        <w:rPr>
          <w:rFonts w:hint="eastAsia" w:ascii="方正仿宋简体" w:hAnsi="方正仿宋简体" w:eastAsia="方正仿宋简体" w:cs="方正仿宋简体"/>
          <w:bCs/>
          <w:kern w:val="1"/>
          <w:sz w:val="32"/>
          <w:szCs w:val="32"/>
          <w:highlight w:val="none"/>
          <w:shd w:val="clear" w:color="auto" w:fill="auto"/>
          <w:lang w:val="en-US" w:eastAsia="zh-CN" w:bidi="ar-SA"/>
        </w:rPr>
        <w:t>2.根据具体项目开展，投标人先向中标人出具委托函，后续根据中标人实际工作量签订合同。招标方自收到标的物验收合格并且收到中标方开具的增值税专用</w:t>
      </w:r>
      <w:r>
        <w:rPr>
          <w:rFonts w:hint="eastAsia" w:ascii="方正仿宋简体" w:hAnsi="方正仿宋简体" w:eastAsia="方正仿宋简体" w:cs="方正仿宋简体"/>
          <w:bCs/>
          <w:kern w:val="1"/>
          <w:sz w:val="32"/>
          <w:szCs w:val="32"/>
          <w:shd w:val="clear" w:color="auto" w:fill="auto"/>
          <w:lang w:val="en-US" w:eastAsia="zh-CN" w:bidi="ar-SA"/>
        </w:rPr>
        <w:t>发票后</w:t>
      </w:r>
      <w:r>
        <w:rPr>
          <w:rFonts w:hint="eastAsia" w:ascii="方正仿宋简体" w:hAnsi="方正仿宋简体" w:eastAsia="方正仿宋简体" w:cs="方正仿宋简体"/>
          <w:bCs/>
          <w:kern w:val="1"/>
          <w:sz w:val="32"/>
          <w:szCs w:val="32"/>
          <w:u w:val="single"/>
          <w:shd w:val="clear" w:color="auto" w:fill="auto"/>
          <w:lang w:val="en-US" w:eastAsia="zh-CN" w:bidi="ar-SA"/>
        </w:rPr>
        <w:t>30</w:t>
      </w:r>
      <w:r>
        <w:rPr>
          <w:rFonts w:hint="eastAsia" w:ascii="方正仿宋简体" w:hAnsi="方正仿宋简体" w:eastAsia="方正仿宋简体" w:cs="方正仿宋简体"/>
          <w:bCs/>
          <w:kern w:val="1"/>
          <w:sz w:val="32"/>
          <w:szCs w:val="32"/>
          <w:shd w:val="clear" w:color="auto" w:fill="auto"/>
          <w:lang w:val="en-US" w:eastAsia="zh-CN" w:bidi="ar-SA"/>
        </w:rPr>
        <w:t>日内付款。</w:t>
      </w:r>
    </w:p>
    <w:p>
      <w:pPr>
        <w:spacing w:line="360" w:lineRule="auto"/>
        <w:ind w:firstLine="640" w:firstLineChars="200"/>
        <w:rPr>
          <w:rFonts w:ascii="方正仿宋简体" w:hAnsi="方正仿宋简体" w:eastAsia="方正仿宋简体" w:cs="方正仿宋简体"/>
          <w:bCs/>
          <w:kern w:val="1"/>
          <w:sz w:val="32"/>
          <w:szCs w:val="32"/>
          <w:u w:val="single"/>
        </w:rPr>
      </w:pPr>
      <w:r>
        <w:rPr>
          <w:rFonts w:hint="eastAsia" w:ascii="方正仿宋简体" w:hAnsi="方正仿宋简体" w:eastAsia="方正仿宋简体" w:cs="方正仿宋简体"/>
          <w:bCs/>
          <w:kern w:val="1"/>
          <w:sz w:val="32"/>
          <w:szCs w:val="32"/>
          <w:lang w:val="en-US" w:eastAsia="zh-CN" w:bidi="ar-SA"/>
        </w:rPr>
        <w:t>3.合同价格小于等于2万元时以银行电汇方式付款；合同价格大于2万元时以银行承兑汇票方式付款。</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（三）</w:t>
      </w:r>
      <w:r>
        <w:rPr>
          <w:rFonts w:hint="eastAsia" w:ascii="方正仿宋简体" w:hAnsi="方正仿宋简体" w:eastAsia="方正仿宋简体" w:cs="方正仿宋简体"/>
          <w:bCs/>
          <w:kern w:val="1"/>
          <w:sz w:val="32"/>
          <w:szCs w:val="32"/>
          <w:highlight w:val="none"/>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5"/>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技术部门联系电话：15952865660</w:t>
      </w:r>
    </w:p>
    <w:p>
      <w:pPr>
        <w:pStyle w:val="6"/>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w:t>
      </w:r>
      <w:r>
        <w:rPr>
          <w:rFonts w:hint="eastAsia" w:ascii="方正仿宋简体" w:hAnsi="方正仿宋简体" w:eastAsia="方正仿宋简体" w:cs="方正仿宋简体"/>
          <w:bCs/>
          <w:kern w:val="1"/>
          <w:sz w:val="32"/>
          <w:szCs w:val="32"/>
          <w:lang w:val="en-US" w:eastAsia="zh-CN"/>
        </w:rPr>
        <w:t>折扣百分比率</w:t>
      </w:r>
      <w:r>
        <w:rPr>
          <w:rFonts w:hint="eastAsia" w:ascii="方正仿宋简体" w:hAnsi="方正仿宋简体" w:eastAsia="方正仿宋简体" w:cs="方正仿宋简体"/>
          <w:bCs/>
          <w:kern w:val="1"/>
          <w:sz w:val="32"/>
          <w:szCs w:val="32"/>
        </w:rPr>
        <w:t>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w:t>
      </w:r>
      <w:r>
        <w:rPr>
          <w:rFonts w:hint="eastAsia" w:ascii="方正仿宋简体" w:hAnsi="方正仿宋简体" w:eastAsia="方正仿宋简体" w:cs="方正仿宋简体"/>
          <w:bCs/>
          <w:kern w:val="1"/>
          <w:sz w:val="32"/>
          <w:szCs w:val="32"/>
          <w:lang w:val="en-US" w:eastAsia="zh-CN"/>
        </w:rPr>
        <w:t>等折扣百分比率</w:t>
      </w:r>
      <w:r>
        <w:rPr>
          <w:rFonts w:hint="eastAsia" w:ascii="方正仿宋简体" w:hAnsi="方正仿宋简体" w:eastAsia="方正仿宋简体" w:cs="方正仿宋简体"/>
          <w:bCs/>
          <w:kern w:val="1"/>
          <w:sz w:val="32"/>
          <w:szCs w:val="32"/>
        </w:rPr>
        <w:t>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w:t>
      </w:r>
      <w:r>
        <w:rPr>
          <w:rFonts w:hint="eastAsia" w:ascii="方正仿宋简体" w:hAnsi="方正仿宋简体" w:eastAsia="方正仿宋简体" w:cs="方正仿宋简体"/>
          <w:bCs/>
          <w:kern w:val="1"/>
          <w:sz w:val="32"/>
          <w:szCs w:val="32"/>
          <w:lang w:val="en-US" w:eastAsia="zh-CN"/>
        </w:rPr>
        <w:t>折扣百分比率下</w:t>
      </w:r>
      <w:r>
        <w:rPr>
          <w:rFonts w:hint="eastAsia" w:ascii="方正仿宋简体" w:hAnsi="方正仿宋简体" w:eastAsia="方正仿宋简体" w:cs="方正仿宋简体"/>
          <w:bCs/>
          <w:kern w:val="1"/>
          <w:sz w:val="32"/>
          <w:szCs w:val="32"/>
        </w:rPr>
        <w:t>、同等质量下，现有供应方为中标候选人。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（二）中标人应严格按照标书约定与招标方签定供需合同，并按合同约定做好服务工作。对中标人所有违背标书及合同约定的行为，招标人均可持续保留与中标方中止合作的一切权利。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w:t>
      </w:r>
      <w:r>
        <w:rPr>
          <w:rFonts w:hint="eastAsia" w:ascii="方正仿宋简体" w:hAnsi="方正仿宋简体" w:eastAsia="方正仿宋简体" w:cs="方正仿宋简体"/>
          <w:kern w:val="1"/>
          <w:sz w:val="32"/>
          <w:szCs w:val="32"/>
          <w:lang w:val="en-US" w:eastAsia="zh-CN"/>
        </w:rPr>
        <w:t>折扣百分比</w:t>
      </w:r>
      <w:r>
        <w:rPr>
          <w:rFonts w:hint="eastAsia" w:ascii="方正仿宋简体" w:hAnsi="方正仿宋简体" w:eastAsia="方正仿宋简体" w:cs="方正仿宋简体"/>
          <w:bCs/>
          <w:kern w:val="1"/>
          <w:sz w:val="32"/>
          <w:szCs w:val="32"/>
          <w:lang w:val="en-US" w:eastAsia="zh-CN"/>
        </w:rPr>
        <w:t>率</w:t>
      </w:r>
      <w:r>
        <w:rPr>
          <w:rFonts w:hint="eastAsia" w:ascii="方正仿宋简体" w:hAnsi="方正仿宋简体" w:eastAsia="方正仿宋简体" w:cs="方正仿宋简体"/>
          <w:kern w:val="1"/>
          <w:sz w:val="32"/>
          <w:szCs w:val="32"/>
        </w:rPr>
        <w:t>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val="en-US"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highlight w:val="none"/>
        </w:rPr>
        <w:t>%</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0"/>
        <w:tblW w:w="983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471"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4362" w:type="dxa"/>
            <w:vAlign w:val="center"/>
          </w:tcPr>
          <w:p>
            <w:pPr>
              <w:spacing w:line="400" w:lineRule="exact"/>
              <w:jc w:val="center"/>
              <w:rPr>
                <w:rFonts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折扣百分比</w:t>
            </w:r>
            <w:r>
              <w:rPr>
                <w:rFonts w:hint="eastAsia" w:ascii="方正仿宋简体" w:hAnsi="方正仿宋简体" w:eastAsia="方正仿宋简体" w:cs="方正仿宋简体"/>
                <w:bCs/>
                <w:kern w:val="1"/>
                <w:sz w:val="32"/>
                <w:szCs w:val="32"/>
                <w:lang w:val="en-US" w:eastAsia="zh-CN"/>
              </w:rPr>
              <w:t>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71" w:type="dxa"/>
            <w:vAlign w:val="center"/>
          </w:tcPr>
          <w:p>
            <w:pPr>
              <w:spacing w:line="440" w:lineRule="exact"/>
              <w:jc w:val="center"/>
              <w:rPr>
                <w:rFonts w:hint="default" w:ascii="方正仿宋简体" w:hAnsi="方正仿宋简体" w:eastAsia="方正仿宋简体" w:cs="方正仿宋简体"/>
                <w:bCs/>
                <w:color w:val="000000"/>
                <w:sz w:val="32"/>
                <w:szCs w:val="32"/>
                <w:lang w:val="en-US" w:eastAsia="zh-CN"/>
              </w:rPr>
            </w:pPr>
            <w:r>
              <w:rPr>
                <w:rFonts w:hint="eastAsia" w:ascii="方正仿宋简体" w:hAnsi="方正仿宋简体" w:eastAsia="方正仿宋简体" w:cs="方正仿宋简体"/>
                <w:sz w:val="32"/>
                <w:szCs w:val="32"/>
                <w:u w:val="none"/>
                <w:lang w:eastAsia="zh-CN"/>
              </w:rPr>
              <w:t>海纳川工程项目造价咨询年度招标（</w:t>
            </w:r>
            <w:r>
              <w:rPr>
                <w:rFonts w:hint="eastAsia" w:ascii="方正仿宋简体" w:hAnsi="方正仿宋简体" w:eastAsia="方正仿宋简体" w:cs="方正仿宋简体"/>
                <w:sz w:val="32"/>
                <w:szCs w:val="32"/>
                <w:u w:val="none"/>
                <w:lang w:val="en-US" w:eastAsia="zh-CN"/>
              </w:rPr>
              <w:t>2024-2025年度）</w:t>
            </w:r>
          </w:p>
        </w:tc>
        <w:tc>
          <w:tcPr>
            <w:tcW w:w="4362" w:type="dxa"/>
            <w:vAlign w:val="center"/>
          </w:tcPr>
          <w:p>
            <w:pPr>
              <w:spacing w:line="600" w:lineRule="exact"/>
              <w:jc w:val="center"/>
              <w:rPr>
                <w:rFonts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2"/>
            <w:vAlign w:val="center"/>
          </w:tcPr>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投标有效期：60日</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lang w:val="en-US" w:eastAsia="zh-CN"/>
        </w:rPr>
        <w:t>折扣百分比率</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kern w:val="1"/>
          <w:sz w:val="32"/>
          <w:szCs w:val="32"/>
          <w:highlight w:val="none"/>
        </w:rPr>
        <w:t>三.交货时间：</w:t>
      </w:r>
      <w:r>
        <w:rPr>
          <w:rFonts w:hint="eastAsia" w:ascii="方正仿宋简体" w:hAnsi="方正仿宋简体" w:eastAsia="方正仿宋简体" w:cs="方正仿宋简体"/>
          <w:kern w:val="1"/>
          <w:sz w:val="32"/>
          <w:szCs w:val="32"/>
          <w:highlight w:val="none"/>
          <w:u w:val="single"/>
        </w:rPr>
        <w:t>合同签订后30日内。</w:t>
      </w: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rPr>
        <w:t>四.我方承诺遵守招标文件中的全部规定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rPr>
        <w:t>五.我方承诺中标后双方签订合同,并承担合同规定的责任义务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rPr>
        <w:t>七.愿意向贵方提供任何与该项投标有关的数据、情</w:t>
      </w:r>
      <w:r>
        <w:rPr>
          <w:rFonts w:hint="eastAsia" w:ascii="方正仿宋简体" w:hAnsi="方正仿宋简体" w:eastAsia="方正仿宋简体" w:cs="方正仿宋简体"/>
          <w:bCs/>
          <w:kern w:val="1"/>
          <w:sz w:val="32"/>
          <w:szCs w:val="32"/>
        </w:rPr>
        <w:t>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br w:type="page"/>
      </w: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5"/>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2B2DE-E271-488C-9056-A29E0CFEC5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036758-CC3F-48F4-9014-F9159F126BE2}"/>
  </w:font>
  <w:font w:name="仿宋_GB2312">
    <w:panose1 w:val="02010609030101010101"/>
    <w:charset w:val="86"/>
    <w:family w:val="modern"/>
    <w:pitch w:val="default"/>
    <w:sig w:usb0="00000001" w:usb1="080E0000" w:usb2="00000000" w:usb3="00000000" w:csb0="00040000" w:csb1="00000000"/>
    <w:embedRegular r:id="rId3" w:fontKey="{158550B4-01C0-4954-98F9-95CFEBFCC954}"/>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7542B311-053D-4800-8A99-28265720C3A3}"/>
  </w:font>
  <w:font w:name="方正楷体_GBK">
    <w:panose1 w:val="03000509000000000000"/>
    <w:charset w:val="86"/>
    <w:family w:val="script"/>
    <w:pitch w:val="default"/>
    <w:sig w:usb0="00000001" w:usb1="080E0000" w:usb2="00000000" w:usb3="00000000" w:csb0="00040000" w:csb1="00000000"/>
    <w:embedRegular r:id="rId5" w:fontKey="{4E61971F-2CF5-4F45-B9A1-E6B38CB89F91}"/>
  </w:font>
  <w:font w:name="仿宋">
    <w:panose1 w:val="02010609060101010101"/>
    <w:charset w:val="86"/>
    <w:family w:val="modern"/>
    <w:pitch w:val="default"/>
    <w:sig w:usb0="800002BF" w:usb1="38CF7CFA" w:usb2="00000016" w:usb3="00000000" w:csb0="00040001" w:csb1="00000000"/>
    <w:embedRegular r:id="rId6" w:fontKey="{B688C9CA-40A9-4B38-8218-6DB93595286E}"/>
  </w:font>
  <w:font w:name="方正仿宋_GBK">
    <w:panose1 w:val="03000509000000000000"/>
    <w:charset w:val="86"/>
    <w:family w:val="script"/>
    <w:pitch w:val="default"/>
    <w:sig w:usb0="00000001" w:usb1="080E0000" w:usb2="00000000" w:usb3="00000000" w:csb0="00040000" w:csb1="00000000"/>
    <w:embedRegular r:id="rId7" w:fontKey="{DC538C6A-B0A4-477E-A924-AFA927F94B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41EC1"/>
    <w:rsid w:val="00160290"/>
    <w:rsid w:val="00166793"/>
    <w:rsid w:val="00193418"/>
    <w:rsid w:val="001A7FE6"/>
    <w:rsid w:val="001F16BE"/>
    <w:rsid w:val="00210C67"/>
    <w:rsid w:val="002133E5"/>
    <w:rsid w:val="002F66BD"/>
    <w:rsid w:val="00331F42"/>
    <w:rsid w:val="00355E41"/>
    <w:rsid w:val="003732C8"/>
    <w:rsid w:val="003B4491"/>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9E40E7"/>
    <w:rsid w:val="00A20043"/>
    <w:rsid w:val="00A63D7F"/>
    <w:rsid w:val="00A7381A"/>
    <w:rsid w:val="00AB6095"/>
    <w:rsid w:val="00AC569D"/>
    <w:rsid w:val="00B001C1"/>
    <w:rsid w:val="00B353E5"/>
    <w:rsid w:val="00B51C96"/>
    <w:rsid w:val="00B67B45"/>
    <w:rsid w:val="00B74619"/>
    <w:rsid w:val="00B82CED"/>
    <w:rsid w:val="00BD78FB"/>
    <w:rsid w:val="00BF2809"/>
    <w:rsid w:val="00C258E8"/>
    <w:rsid w:val="00C56465"/>
    <w:rsid w:val="00C97E7F"/>
    <w:rsid w:val="00D24639"/>
    <w:rsid w:val="00D32CC0"/>
    <w:rsid w:val="00DC0820"/>
    <w:rsid w:val="00DD194E"/>
    <w:rsid w:val="00E45A9C"/>
    <w:rsid w:val="00E74639"/>
    <w:rsid w:val="00E9659A"/>
    <w:rsid w:val="00F16E4B"/>
    <w:rsid w:val="00F32DB5"/>
    <w:rsid w:val="00F45B42"/>
    <w:rsid w:val="00FA1409"/>
    <w:rsid w:val="00FF61CA"/>
    <w:rsid w:val="015D63FC"/>
    <w:rsid w:val="03F1578E"/>
    <w:rsid w:val="040A684F"/>
    <w:rsid w:val="042F62B6"/>
    <w:rsid w:val="08FA34C7"/>
    <w:rsid w:val="092D370C"/>
    <w:rsid w:val="096802A0"/>
    <w:rsid w:val="0A5B1F0B"/>
    <w:rsid w:val="0AE0030A"/>
    <w:rsid w:val="0CCD460E"/>
    <w:rsid w:val="0CD93263"/>
    <w:rsid w:val="0CFF3DCE"/>
    <w:rsid w:val="0D134E62"/>
    <w:rsid w:val="0D9461AA"/>
    <w:rsid w:val="0DD04666"/>
    <w:rsid w:val="0E4137B5"/>
    <w:rsid w:val="0E456E02"/>
    <w:rsid w:val="0F8751F8"/>
    <w:rsid w:val="12597320"/>
    <w:rsid w:val="125F420A"/>
    <w:rsid w:val="13274D28"/>
    <w:rsid w:val="1444244B"/>
    <w:rsid w:val="14EA645D"/>
    <w:rsid w:val="176127D3"/>
    <w:rsid w:val="18C21818"/>
    <w:rsid w:val="19067AD5"/>
    <w:rsid w:val="1917583F"/>
    <w:rsid w:val="19181A3A"/>
    <w:rsid w:val="1AB32431"/>
    <w:rsid w:val="1B1E1106"/>
    <w:rsid w:val="1C231ED9"/>
    <w:rsid w:val="1C6A3ED7"/>
    <w:rsid w:val="1E523CFB"/>
    <w:rsid w:val="21231C36"/>
    <w:rsid w:val="225D796E"/>
    <w:rsid w:val="22E51D82"/>
    <w:rsid w:val="23FC3FAF"/>
    <w:rsid w:val="24607D98"/>
    <w:rsid w:val="24EC6623"/>
    <w:rsid w:val="28C96A4F"/>
    <w:rsid w:val="29CE019B"/>
    <w:rsid w:val="2ABB6138"/>
    <w:rsid w:val="2AF7102C"/>
    <w:rsid w:val="2B563FA5"/>
    <w:rsid w:val="2BBD3669"/>
    <w:rsid w:val="2E16582B"/>
    <w:rsid w:val="2E4116FA"/>
    <w:rsid w:val="31262BAF"/>
    <w:rsid w:val="31271F3F"/>
    <w:rsid w:val="32917FB8"/>
    <w:rsid w:val="330F093A"/>
    <w:rsid w:val="337E678E"/>
    <w:rsid w:val="33A87367"/>
    <w:rsid w:val="34E37CA8"/>
    <w:rsid w:val="35374E47"/>
    <w:rsid w:val="35531555"/>
    <w:rsid w:val="359E47FF"/>
    <w:rsid w:val="35B72FCB"/>
    <w:rsid w:val="35DA3E68"/>
    <w:rsid w:val="36304D23"/>
    <w:rsid w:val="371B60A2"/>
    <w:rsid w:val="379A3E49"/>
    <w:rsid w:val="38637D01"/>
    <w:rsid w:val="38CD42A8"/>
    <w:rsid w:val="391E61C3"/>
    <w:rsid w:val="398E6FFF"/>
    <w:rsid w:val="3A830B2E"/>
    <w:rsid w:val="3BB224BC"/>
    <w:rsid w:val="3D163594"/>
    <w:rsid w:val="40A35DC9"/>
    <w:rsid w:val="41401527"/>
    <w:rsid w:val="416D2207"/>
    <w:rsid w:val="42B26FF9"/>
    <w:rsid w:val="43EC12FF"/>
    <w:rsid w:val="445F3A72"/>
    <w:rsid w:val="44E509D4"/>
    <w:rsid w:val="44E62696"/>
    <w:rsid w:val="45DB537A"/>
    <w:rsid w:val="46D3574E"/>
    <w:rsid w:val="47172AA3"/>
    <w:rsid w:val="4760647F"/>
    <w:rsid w:val="47860E90"/>
    <w:rsid w:val="479E2B03"/>
    <w:rsid w:val="49CC7DFC"/>
    <w:rsid w:val="4B7A5635"/>
    <w:rsid w:val="4C020640"/>
    <w:rsid w:val="4CA02E7A"/>
    <w:rsid w:val="4D862070"/>
    <w:rsid w:val="4DC0511E"/>
    <w:rsid w:val="4FAC5BC3"/>
    <w:rsid w:val="4FC61FF0"/>
    <w:rsid w:val="50373AF5"/>
    <w:rsid w:val="50846203"/>
    <w:rsid w:val="51B00003"/>
    <w:rsid w:val="52187956"/>
    <w:rsid w:val="52DE7222"/>
    <w:rsid w:val="52ED5960"/>
    <w:rsid w:val="5356524A"/>
    <w:rsid w:val="537B1F4B"/>
    <w:rsid w:val="538763B9"/>
    <w:rsid w:val="54D538DD"/>
    <w:rsid w:val="55DC546E"/>
    <w:rsid w:val="566B62F9"/>
    <w:rsid w:val="579C3951"/>
    <w:rsid w:val="585A65D3"/>
    <w:rsid w:val="596D6B7C"/>
    <w:rsid w:val="598D237B"/>
    <w:rsid w:val="5A4C1545"/>
    <w:rsid w:val="5A6E4F1E"/>
    <w:rsid w:val="5CEC747F"/>
    <w:rsid w:val="5E9F11E3"/>
    <w:rsid w:val="5F835BB7"/>
    <w:rsid w:val="601460F3"/>
    <w:rsid w:val="61146955"/>
    <w:rsid w:val="613C32DC"/>
    <w:rsid w:val="62CC631F"/>
    <w:rsid w:val="65FA31A3"/>
    <w:rsid w:val="66202ABE"/>
    <w:rsid w:val="66441755"/>
    <w:rsid w:val="66CF713B"/>
    <w:rsid w:val="68961ACE"/>
    <w:rsid w:val="68F32DDD"/>
    <w:rsid w:val="691E53FA"/>
    <w:rsid w:val="6AB57FE0"/>
    <w:rsid w:val="6AD3042B"/>
    <w:rsid w:val="6C1B3E73"/>
    <w:rsid w:val="6D9745DB"/>
    <w:rsid w:val="6DB4457F"/>
    <w:rsid w:val="706F2F79"/>
    <w:rsid w:val="70CE7706"/>
    <w:rsid w:val="71381023"/>
    <w:rsid w:val="71B816F7"/>
    <w:rsid w:val="726141AB"/>
    <w:rsid w:val="73320AA5"/>
    <w:rsid w:val="7406451D"/>
    <w:rsid w:val="74614EB2"/>
    <w:rsid w:val="756A3232"/>
    <w:rsid w:val="7577036C"/>
    <w:rsid w:val="75850129"/>
    <w:rsid w:val="783458C3"/>
    <w:rsid w:val="78770683"/>
    <w:rsid w:val="78F47F26"/>
    <w:rsid w:val="793F5645"/>
    <w:rsid w:val="799534B7"/>
    <w:rsid w:val="7A1E0C67"/>
    <w:rsid w:val="7B044DE1"/>
    <w:rsid w:val="7C0B3F04"/>
    <w:rsid w:val="7D2C2C5D"/>
    <w:rsid w:val="7DD76804"/>
    <w:rsid w:val="7E584AB3"/>
    <w:rsid w:val="7ECC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748</Words>
  <Characters>4265</Characters>
  <Lines>35</Lines>
  <Paragraphs>10</Paragraphs>
  <TotalTime>2</TotalTime>
  <ScaleCrop>false</ScaleCrop>
  <LinksUpToDate>false</LinksUpToDate>
  <CharactersWithSpaces>5003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2023-12-04T04:09:01Z</dcterms:modified>
  <dc:title>镇江海纳川物流产业发展有限责任公司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055B0B76B6B747DFBC2A997F3362868D_13</vt:lpwstr>
  </property>
</Properties>
</file>