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20231208港口氧气气体报警仪采购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合同签订生效后20天内供货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2023年12月19日下午3点整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2023年12月19日下午3点整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u w:val="none"/>
        </w:rPr>
      </w:pPr>
      <w:r>
        <w:rPr>
          <w:rFonts w:hint="eastAsia" w:ascii="方正仿宋简体" w:hAnsi="方正仿宋简体" w:eastAsia="方正仿宋简体" w:cs="方正仿宋简体"/>
          <w:sz w:val="32"/>
          <w:szCs w:val="32"/>
          <w:u w:val="none"/>
          <w:lang w:val="en-US" w:eastAsia="zh-CN"/>
        </w:rPr>
        <w:t>1.</w:t>
      </w:r>
      <w:r>
        <w:rPr>
          <w:rFonts w:hint="eastAsia" w:ascii="方正仿宋简体" w:hAnsi="方正仿宋简体" w:eastAsia="方正仿宋简体" w:cs="方正仿宋简体"/>
          <w:sz w:val="32"/>
          <w:szCs w:val="32"/>
          <w:u w:val="none"/>
        </w:rPr>
        <w:t>《营业执照》、《税务登记证》、《组织机构代码证》（或三证合一）（复印件</w:t>
      </w:r>
      <w:r>
        <w:rPr>
          <w:rFonts w:hint="eastAsia" w:ascii="方正仿宋简体" w:hAnsi="方正仿宋简体" w:eastAsia="方正仿宋简体" w:cs="方正仿宋简体"/>
          <w:kern w:val="1"/>
          <w:sz w:val="32"/>
          <w:szCs w:val="32"/>
          <w:u w:val="none"/>
        </w:rPr>
        <w:t>需盖公章）</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u w:val="none"/>
        </w:rPr>
      </w:pPr>
      <w:r>
        <w:rPr>
          <w:rFonts w:hint="eastAsia" w:ascii="方正仿宋简体" w:hAnsi="方正仿宋简体" w:eastAsia="方正仿宋简体" w:cs="方正仿宋简体"/>
          <w:sz w:val="32"/>
          <w:szCs w:val="32"/>
          <w:u w:val="none"/>
          <w:lang w:val="en-US" w:eastAsia="zh-CN"/>
        </w:rPr>
        <w:t>2.</w:t>
      </w:r>
      <w:r>
        <w:rPr>
          <w:rFonts w:hint="eastAsia" w:ascii="方正仿宋简体" w:hAnsi="方正仿宋简体" w:eastAsia="方正仿宋简体" w:cs="方正仿宋简体"/>
          <w:sz w:val="32"/>
          <w:szCs w:val="32"/>
          <w:u w:val="none"/>
        </w:rPr>
        <w:t>报价函（</w:t>
      </w:r>
      <w:r>
        <w:rPr>
          <w:rFonts w:hint="eastAsia" w:ascii="方正仿宋简体" w:hAnsi="方正仿宋简体" w:eastAsia="方正仿宋简体" w:cs="方正仿宋简体"/>
          <w:kern w:val="1"/>
          <w:sz w:val="32"/>
          <w:szCs w:val="32"/>
          <w:u w:val="none"/>
        </w:rPr>
        <w:t>需盖公章,签字处需手签，打印无效）。</w:t>
      </w:r>
    </w:p>
    <w:p>
      <w:pPr>
        <w:pStyle w:val="4"/>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bCs/>
          <w:color w:val="FF0000"/>
          <w:sz w:val="30"/>
          <w:szCs w:val="30"/>
          <w:lang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r>
        <w:rPr>
          <w:rFonts w:hint="eastAsia" w:ascii="方正仿宋简体" w:hAnsi="方正仿宋简体" w:eastAsia="方正仿宋简体" w:cs="方正仿宋简体"/>
          <w:bCs/>
          <w:color w:val="FF000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中标单位发货前需通知招标方验货，招标方根据需求选择验货方式和地点。</w:t>
      </w:r>
    </w:p>
    <w:p>
      <w:pPr>
        <w:pStyle w:val="5"/>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bookmarkStart w:id="0" w:name="_GoBack"/>
      <w:bookmarkEnd w:id="0"/>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253" w:type="pct"/>
        <w:tblInd w:w="-1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00"/>
        <w:gridCol w:w="2745"/>
        <w:gridCol w:w="630"/>
        <w:gridCol w:w="1935"/>
        <w:gridCol w:w="480"/>
        <w:gridCol w:w="525"/>
        <w:gridCol w:w="975"/>
        <w:gridCol w:w="963"/>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6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2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5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5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6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62" w:type="pct"/>
            <w:vAlign w:val="center"/>
          </w:tcPr>
          <w:p>
            <w:pPr>
              <w:jc w:val="center"/>
              <w:rPr>
                <w:rFonts w:ascii="宋体" w:hAnsi="宋体" w:cs="宋体"/>
                <w:color w:val="000000"/>
                <w:sz w:val="18"/>
                <w:szCs w:val="18"/>
              </w:rPr>
            </w:pPr>
            <w:r>
              <w:rPr>
                <w:rFonts w:hint="eastAsia"/>
                <w:color w:val="000000"/>
                <w:sz w:val="18"/>
                <w:szCs w:val="18"/>
              </w:rPr>
              <w:t>氧气气体  报警仪</w:t>
            </w:r>
          </w:p>
        </w:tc>
        <w:tc>
          <w:tcPr>
            <w:tcW w:w="1287" w:type="pct"/>
            <w:vAlign w:val="center"/>
          </w:tcPr>
          <w:p>
            <w:pPr>
              <w:jc w:val="left"/>
              <w:rPr>
                <w:rFonts w:ascii="宋体" w:hAnsi="宋体" w:cs="宋体"/>
                <w:color w:val="000000"/>
                <w:sz w:val="18"/>
                <w:szCs w:val="18"/>
              </w:rPr>
            </w:pPr>
            <w:r>
              <w:rPr>
                <w:rFonts w:hint="eastAsia"/>
                <w:color w:val="000000"/>
                <w:sz w:val="18"/>
                <w:szCs w:val="18"/>
              </w:rPr>
              <w:t>一体化式带声光报警           环境温度：25℃；               环境湿度：60%；               测量范围：0~25%VOL；            测量精度：±5%FS；             响应时间：&lt;30s；               电源：24DC;功率：3W；         输出信号：4~20mA             三线制；                       防爆防护等级：EXd IIBT4 IP67；                  电气接口：1/2"NPT(F)</w:t>
            </w:r>
          </w:p>
        </w:tc>
        <w:tc>
          <w:tcPr>
            <w:tcW w:w="295" w:type="pct"/>
          </w:tcPr>
          <w:p>
            <w:pPr>
              <w:rPr>
                <w:color w:val="000000"/>
                <w:sz w:val="18"/>
                <w:szCs w:val="18"/>
              </w:rPr>
            </w:pPr>
          </w:p>
        </w:tc>
        <w:tc>
          <w:tcPr>
            <w:tcW w:w="907" w:type="pct"/>
            <w:vAlign w:val="center"/>
          </w:tcPr>
          <w:p>
            <w:pPr>
              <w:jc w:val="left"/>
              <w:rPr>
                <w:color w:val="000000"/>
                <w:sz w:val="18"/>
                <w:szCs w:val="18"/>
              </w:rPr>
            </w:pPr>
            <w:r>
              <w:rPr>
                <w:rFonts w:hint="eastAsia"/>
                <w:color w:val="000000"/>
                <w:sz w:val="18"/>
                <w:szCs w:val="18"/>
              </w:rPr>
              <w:t xml:space="preserve">梅思安：DF8500 </w:t>
            </w:r>
          </w:p>
          <w:p>
            <w:pPr>
              <w:jc w:val="left"/>
              <w:rPr>
                <w:color w:val="000000"/>
                <w:sz w:val="18"/>
                <w:szCs w:val="18"/>
              </w:rPr>
            </w:pPr>
            <w:r>
              <w:rPr>
                <w:rFonts w:hint="eastAsia"/>
                <w:color w:val="000000"/>
                <w:sz w:val="18"/>
                <w:szCs w:val="18"/>
              </w:rPr>
              <w:t xml:space="preserve">德尔格：Polytron 5000 </w:t>
            </w:r>
          </w:p>
          <w:p>
            <w:pPr>
              <w:jc w:val="left"/>
              <w:rPr>
                <w:rFonts w:ascii="宋体" w:hAnsi="宋体" w:cs="宋体"/>
                <w:color w:val="000000"/>
                <w:sz w:val="18"/>
                <w:szCs w:val="18"/>
              </w:rPr>
            </w:pPr>
            <w:r>
              <w:rPr>
                <w:rFonts w:hint="eastAsia"/>
                <w:color w:val="000000"/>
                <w:sz w:val="18"/>
                <w:szCs w:val="18"/>
              </w:rPr>
              <w:t>GDS：GTYQ-G1Max</w:t>
            </w:r>
          </w:p>
        </w:tc>
        <w:tc>
          <w:tcPr>
            <w:tcW w:w="225" w:type="pct"/>
            <w:vAlign w:val="center"/>
          </w:tcPr>
          <w:p>
            <w:pPr>
              <w:jc w:val="center"/>
              <w:rPr>
                <w:rFonts w:ascii="宋体" w:hAnsi="宋体" w:cs="宋体"/>
                <w:color w:val="000000"/>
                <w:sz w:val="18"/>
                <w:szCs w:val="18"/>
              </w:rPr>
            </w:pPr>
            <w:r>
              <w:rPr>
                <w:rFonts w:hint="eastAsia"/>
                <w:color w:val="000000"/>
                <w:sz w:val="18"/>
                <w:szCs w:val="18"/>
              </w:rPr>
              <w:t>只</w:t>
            </w:r>
          </w:p>
        </w:tc>
        <w:tc>
          <w:tcPr>
            <w:tcW w:w="246" w:type="pct"/>
            <w:vAlign w:val="center"/>
          </w:tcPr>
          <w:p>
            <w:pPr>
              <w:jc w:val="center"/>
              <w:rPr>
                <w:rFonts w:ascii="宋体" w:hAnsi="宋体" w:cs="宋体"/>
                <w:color w:val="000000"/>
                <w:sz w:val="18"/>
                <w:szCs w:val="18"/>
              </w:rPr>
            </w:pPr>
            <w:r>
              <w:rPr>
                <w:rFonts w:hint="eastAsia"/>
                <w:color w:val="000000"/>
                <w:sz w:val="18"/>
                <w:szCs w:val="18"/>
              </w:rPr>
              <w:t>4</w:t>
            </w:r>
          </w:p>
        </w:tc>
        <w:tc>
          <w:tcPr>
            <w:tcW w:w="457" w:type="pct"/>
            <w:vAlign w:val="center"/>
          </w:tcPr>
          <w:p>
            <w:pPr>
              <w:widowControl/>
              <w:spacing w:line="0" w:lineRule="atLeast"/>
              <w:jc w:val="center"/>
              <w:rPr>
                <w:rFonts w:ascii="方正仿宋简体" w:hAnsi="方正仿宋简体" w:eastAsia="方正仿宋简体" w:cs="方正仿宋简体"/>
                <w:szCs w:val="21"/>
              </w:rPr>
            </w:pPr>
          </w:p>
        </w:tc>
        <w:tc>
          <w:tcPr>
            <w:tcW w:w="451" w:type="pct"/>
            <w:vAlign w:val="center"/>
          </w:tcPr>
          <w:p>
            <w:pPr>
              <w:widowControl/>
              <w:spacing w:line="0" w:lineRule="atLeast"/>
              <w:jc w:val="center"/>
              <w:rPr>
                <w:rFonts w:ascii="方正仿宋简体" w:hAnsi="方正仿宋简体" w:eastAsia="方正仿宋简体" w:cs="方正仿宋简体"/>
                <w:szCs w:val="21"/>
              </w:rPr>
            </w:pPr>
          </w:p>
        </w:tc>
        <w:tc>
          <w:tcPr>
            <w:tcW w:w="269"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821" w:type="pct"/>
            <w:gridSpan w:val="7"/>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w:t>
            </w:r>
            <w:r>
              <w:rPr>
                <w:rFonts w:hint="eastAsia" w:ascii="方正仿宋简体" w:hAnsi="方正仿宋简体" w:eastAsia="方正仿宋简体" w:cs="方正仿宋简体"/>
                <w:sz w:val="28"/>
                <w:szCs w:val="28"/>
                <w:lang w:val="en-US" w:eastAsia="zh-CN"/>
              </w:rPr>
              <w:t>小</w:t>
            </w:r>
            <w:r>
              <w:rPr>
                <w:rFonts w:hint="eastAsia" w:ascii="方正仿宋简体" w:hAnsi="方正仿宋简体" w:eastAsia="方正仿宋简体" w:cs="方正仿宋简体"/>
                <w:sz w:val="28"/>
                <w:szCs w:val="28"/>
              </w:rPr>
              <w:t>写）：</w:t>
            </w:r>
          </w:p>
        </w:tc>
        <w:tc>
          <w:tcPr>
            <w:tcW w:w="1178" w:type="pct"/>
            <w:gridSpan w:val="3"/>
          </w:tcPr>
          <w:p>
            <w:pPr>
              <w:widowControl/>
              <w:spacing w:line="0" w:lineRule="atLeast"/>
              <w:jc w:val="left"/>
              <w:rPr>
                <w:rFonts w:hint="eastAsia"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4E51"/>
    <w:rsid w:val="003C384A"/>
    <w:rsid w:val="003E1001"/>
    <w:rsid w:val="00413897"/>
    <w:rsid w:val="00423C19"/>
    <w:rsid w:val="004424E8"/>
    <w:rsid w:val="00466243"/>
    <w:rsid w:val="00481D71"/>
    <w:rsid w:val="004875EB"/>
    <w:rsid w:val="004975D5"/>
    <w:rsid w:val="004C1280"/>
    <w:rsid w:val="004C289D"/>
    <w:rsid w:val="004F5E27"/>
    <w:rsid w:val="005042EC"/>
    <w:rsid w:val="005142FA"/>
    <w:rsid w:val="00527733"/>
    <w:rsid w:val="0053268D"/>
    <w:rsid w:val="00560EB5"/>
    <w:rsid w:val="005633CB"/>
    <w:rsid w:val="00576B34"/>
    <w:rsid w:val="0058559E"/>
    <w:rsid w:val="005D4758"/>
    <w:rsid w:val="005D4F71"/>
    <w:rsid w:val="005F328C"/>
    <w:rsid w:val="0060744B"/>
    <w:rsid w:val="0061433F"/>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5DDD"/>
    <w:rsid w:val="00746466"/>
    <w:rsid w:val="00753CD1"/>
    <w:rsid w:val="00781AF0"/>
    <w:rsid w:val="00786EDE"/>
    <w:rsid w:val="007875CD"/>
    <w:rsid w:val="007D12CA"/>
    <w:rsid w:val="007D3B2F"/>
    <w:rsid w:val="007D630F"/>
    <w:rsid w:val="007D6397"/>
    <w:rsid w:val="007E0D6B"/>
    <w:rsid w:val="007E6E47"/>
    <w:rsid w:val="00810572"/>
    <w:rsid w:val="008127B4"/>
    <w:rsid w:val="00823974"/>
    <w:rsid w:val="0083404A"/>
    <w:rsid w:val="00842B41"/>
    <w:rsid w:val="00856599"/>
    <w:rsid w:val="00882A3F"/>
    <w:rsid w:val="008A7E03"/>
    <w:rsid w:val="008B33B1"/>
    <w:rsid w:val="008C785B"/>
    <w:rsid w:val="008D2F65"/>
    <w:rsid w:val="008D5377"/>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86E67"/>
    <w:rsid w:val="00DA002C"/>
    <w:rsid w:val="00DA24A4"/>
    <w:rsid w:val="00DC71A7"/>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5286"/>
    <w:rsid w:val="00F85514"/>
    <w:rsid w:val="00FA1409"/>
    <w:rsid w:val="00FB1F61"/>
    <w:rsid w:val="00FF1217"/>
    <w:rsid w:val="00FF61CA"/>
    <w:rsid w:val="00FF74D0"/>
    <w:rsid w:val="03B75E81"/>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ACA0B-DB06-4529-A54B-5DA73E6CAD5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1127</Words>
  <Characters>6426</Characters>
  <Lines>53</Lines>
  <Paragraphs>15</Paragraphs>
  <TotalTime>0</TotalTime>
  <ScaleCrop>false</ScaleCrop>
  <LinksUpToDate>false</LinksUpToDate>
  <CharactersWithSpaces>7538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2023-11-09T07:04:00Z</cp:lastPrinted>
  <dcterms:modified xsi:type="dcterms:W3CDTF">2023-12-11T00:38:40Z</dcterms:modified>
  <dc:title>镇江海纳川物流产业发展有限责任公司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