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eastAsia="宋体" w:cs="宋体"/>
        </w:rPr>
      </w:pPr>
      <w:r>
        <w:rPr>
          <w:rFonts w:hint="eastAsia" w:ascii="宋体" w:hAnsi="宋体" w:eastAsia="宋体" w:cs="宋体"/>
        </w:rPr>
        <w:t>镇江海纳川物流产业发展有限责任公司</w:t>
      </w:r>
    </w:p>
    <w:p>
      <w:pPr>
        <w:pStyle w:val="4"/>
        <w:rPr>
          <w:rFonts w:hint="eastAsia" w:ascii="宋体" w:hAnsi="宋体" w:eastAsia="宋体" w:cs="宋体"/>
        </w:rPr>
      </w:pPr>
      <w:r>
        <w:rPr>
          <w:rFonts w:hint="eastAsia" w:ascii="宋体" w:hAnsi="宋体" w:eastAsia="宋体" w:cs="宋体"/>
        </w:rPr>
        <w:t>招标文件</w:t>
      </w:r>
    </w:p>
    <w:p>
      <w:pPr>
        <w:spacing w:line="600" w:lineRule="exact"/>
        <w:ind w:firstLine="640" w:firstLineChars="200"/>
        <w:rPr>
          <w:rFonts w:hint="eastAsia" w:eastAsia="方正仿宋简体"/>
          <w:lang w:eastAsia="zh-CN"/>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rPr>
        <w:t>自主</w:t>
      </w:r>
      <w:r>
        <w:rPr>
          <w:rFonts w:hint="eastAsia" w:ascii="方正仿宋简体" w:hAnsi="方正仿宋简体" w:eastAsia="方正仿宋简体" w:cs="方正仿宋简体"/>
          <w:bCs/>
          <w:color w:val="FF0000"/>
          <w:sz w:val="32"/>
          <w:szCs w:val="32"/>
          <w:lang w:val="zh-CN"/>
        </w:rPr>
        <w:t>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欢迎具有相关资质的厂商前来投标</w:t>
      </w:r>
      <w:r>
        <w:rPr>
          <w:rFonts w:hint="eastAsia" w:ascii="方正仿宋简体" w:hAnsi="方正仿宋简体" w:eastAsia="方正仿宋简体" w:cs="方正仿宋简体"/>
          <w:sz w:val="32"/>
          <w:szCs w:val="32"/>
          <w:highlight w:val="none"/>
          <w:lang w:eastAsia="zh-CN"/>
        </w:rPr>
        <w:t>。</w:t>
      </w:r>
    </w:p>
    <w:p>
      <w:pPr>
        <w:wordWrap w:val="0"/>
        <w:spacing w:line="360" w:lineRule="auto"/>
        <w:ind w:firstLine="640" w:firstLineChars="200"/>
        <w:jc w:val="left"/>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一、报价须知</w:t>
      </w:r>
    </w:p>
    <w:p>
      <w:pPr>
        <w:spacing w:line="600" w:lineRule="exact"/>
        <w:ind w:firstLine="640" w:firstLineChars="200"/>
        <w:jc w:val="both"/>
        <w:rPr>
          <w:rFonts w:hint="eastAsia" w:ascii="方正仿宋简体" w:hAnsi="方正仿宋简体" w:eastAsia="方正仿宋简体" w:cs="方正仿宋简体"/>
          <w:bCs/>
          <w:sz w:val="32"/>
          <w:szCs w:val="32"/>
          <w:u w:val="single"/>
          <w:lang w:val="zh-CN" w:eastAsia="zh-CN"/>
        </w:rPr>
      </w:pPr>
      <w:r>
        <w:rPr>
          <w:rFonts w:hint="eastAsia" w:ascii="方正楷体_GBK" w:hAnsi="方正楷体_GBK" w:eastAsia="方正楷体_GBK" w:cs="方正楷体_GBK"/>
          <w:color w:val="000000"/>
          <w:sz w:val="32"/>
          <w:szCs w:val="32"/>
          <w:lang w:val="en-US" w:eastAsia="zh-CN" w:bidi="ar-SA"/>
        </w:rPr>
        <w:t>（一）</w:t>
      </w:r>
      <w:r>
        <w:rPr>
          <w:rFonts w:hint="eastAsia" w:ascii="方正仿宋简体" w:hAnsi="方正仿宋简体" w:eastAsia="方正仿宋简体" w:cs="方正仿宋简体"/>
          <w:bCs/>
          <w:sz w:val="32"/>
          <w:szCs w:val="32"/>
          <w:lang w:val="zh-CN"/>
        </w:rPr>
        <w:t>招标项目：</w:t>
      </w:r>
      <w:r>
        <w:rPr>
          <w:rFonts w:hint="eastAsia" w:ascii="方正仿宋简体" w:hAnsi="方正仿宋简体" w:eastAsia="方正仿宋简体" w:cs="方正仿宋简体"/>
          <w:bCs/>
          <w:sz w:val="32"/>
          <w:szCs w:val="32"/>
          <w:u w:val="single"/>
          <w:lang w:val="zh-CN"/>
        </w:rPr>
        <w:t>海纳川</w:t>
      </w:r>
      <w:r>
        <w:rPr>
          <w:rFonts w:hint="eastAsia" w:ascii="方正仿宋简体" w:hAnsi="方正仿宋简体" w:eastAsia="方正仿宋简体" w:cs="方正仿宋简体"/>
          <w:bCs/>
          <w:sz w:val="32"/>
          <w:szCs w:val="32"/>
          <w:u w:val="single"/>
          <w:lang w:val="en-US" w:eastAsia="zh-CN"/>
        </w:rPr>
        <w:t>工程</w:t>
      </w:r>
      <w:r>
        <w:rPr>
          <w:rFonts w:hint="eastAsia" w:ascii="方正仿宋简体" w:hAnsi="方正仿宋简体" w:eastAsia="方正仿宋简体" w:cs="方正仿宋简体"/>
          <w:bCs/>
          <w:sz w:val="32"/>
          <w:szCs w:val="32"/>
          <w:u w:val="single"/>
          <w:lang w:val="zh-CN"/>
        </w:rPr>
        <w:t>项目监理服务</w:t>
      </w:r>
      <w:r>
        <w:rPr>
          <w:rFonts w:hint="eastAsia" w:ascii="方正仿宋简体" w:hAnsi="方正仿宋简体" w:eastAsia="方正仿宋简体" w:cs="方正仿宋简体"/>
          <w:bCs/>
          <w:sz w:val="32"/>
          <w:szCs w:val="32"/>
          <w:u w:val="single"/>
          <w:lang w:val="en-US" w:eastAsia="zh-CN"/>
        </w:rPr>
        <w:t>招标（2024-2025年度</w:t>
      </w:r>
      <w:r>
        <w:rPr>
          <w:rFonts w:hint="eastAsia" w:ascii="方正仿宋简体" w:hAnsi="方正仿宋简体" w:eastAsia="方正仿宋简体" w:cs="方正仿宋简体"/>
          <w:bCs/>
          <w:sz w:val="32"/>
          <w:szCs w:val="32"/>
          <w:u w:val="single"/>
          <w:lang w:val="zh-CN" w:eastAsia="zh-CN"/>
        </w:rPr>
        <w:t>）；</w:t>
      </w:r>
    </w:p>
    <w:p>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0"/>
          <w:szCs w:val="30"/>
          <w:u w:val="single"/>
        </w:rPr>
        <w:t>镇江海纳川物流产业发展有限责任公司</w:t>
      </w:r>
      <w:r>
        <w:rPr>
          <w:rFonts w:hint="eastAsia" w:ascii="方正仿宋简体" w:hAnsi="方正仿宋简体" w:eastAsia="方正仿宋简体" w:cs="方正仿宋简体"/>
          <w:sz w:val="30"/>
          <w:szCs w:val="30"/>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2023年12月20日上午10点整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2023年12月20日上午10点整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五</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hint="eastAsia" w:ascii="方正楷体_GBK" w:hAnsi="方正楷体_GBK" w:eastAsia="方正楷体_GBK" w:cs="方正楷体_GBK"/>
          <w:color w:val="000000"/>
          <w:sz w:val="32"/>
          <w:szCs w:val="32"/>
          <w:lang w:val="en-US" w:eastAsia="zh-CN" w:bidi="ar-SA"/>
        </w:rPr>
      </w:pPr>
      <w:r>
        <w:rPr>
          <w:rFonts w:hint="eastAsia" w:ascii="方正黑体_GBK" w:hAnsi="方正黑体_GBK" w:eastAsia="方正黑体_GBK" w:cs="方正黑体_GBK"/>
          <w:sz w:val="32"/>
          <w:szCs w:val="32"/>
        </w:rPr>
        <w:t>二、招标内容</w:t>
      </w:r>
    </w:p>
    <w:p>
      <w:pPr>
        <w:spacing w:line="600" w:lineRule="exact"/>
        <w:ind w:firstLine="640" w:firstLineChars="200"/>
        <w:rPr>
          <w:rFonts w:hint="eastAsia" w:ascii="方正仿宋简体" w:hAnsi="方正仿宋简体" w:eastAsia="方正仿宋简体" w:cs="方正仿宋简体"/>
          <w:bCs/>
          <w:sz w:val="30"/>
          <w:szCs w:val="30"/>
          <w:u w:val="none"/>
          <w:lang w:val="en-US" w:eastAsia="zh-CN"/>
        </w:rPr>
      </w:pPr>
      <w:r>
        <w:rPr>
          <w:rFonts w:hint="eastAsia" w:ascii="方正楷体_GBK" w:hAnsi="方正楷体_GBK" w:eastAsia="方正楷体_GBK" w:cs="方正楷体_GBK"/>
          <w:color w:val="000000"/>
          <w:sz w:val="32"/>
          <w:szCs w:val="32"/>
          <w:lang w:val="en-US" w:eastAsia="zh-CN" w:bidi="ar-SA"/>
        </w:rPr>
        <w:t>（一）</w:t>
      </w:r>
      <w:r>
        <w:rPr>
          <w:rFonts w:hint="eastAsia" w:ascii="方正仿宋简体" w:hAnsi="方正仿宋简体" w:eastAsia="方正仿宋简体" w:cs="方正仿宋简体"/>
          <w:bCs/>
          <w:sz w:val="30"/>
          <w:szCs w:val="30"/>
          <w:lang w:val="en-US" w:eastAsia="zh-CN"/>
        </w:rPr>
        <w:t>服务时间</w:t>
      </w:r>
      <w:r>
        <w:rPr>
          <w:rFonts w:hint="eastAsia" w:ascii="方正仿宋简体" w:hAnsi="方正仿宋简体" w:eastAsia="方正仿宋简体" w:cs="方正仿宋简体"/>
          <w:bCs/>
          <w:sz w:val="30"/>
          <w:szCs w:val="30"/>
          <w:lang w:val="zh-CN"/>
        </w:rPr>
        <w:t>：</w:t>
      </w:r>
      <w:r>
        <w:rPr>
          <w:rFonts w:hint="eastAsia" w:ascii="方正仿宋简体" w:hAnsi="方正仿宋简体" w:eastAsia="方正仿宋简体" w:cs="方正仿宋简体"/>
          <w:bCs/>
          <w:sz w:val="30"/>
          <w:szCs w:val="30"/>
          <w:u w:val="none"/>
          <w:lang w:val="en-US" w:eastAsia="zh-CN"/>
        </w:rPr>
        <w:t>2024年1月1日至2025年12月31日。</w:t>
      </w:r>
    </w:p>
    <w:p>
      <w:pPr>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楷体_GBK" w:hAnsi="方正楷体_GBK" w:eastAsia="方正楷体_GBK" w:cs="方正楷体_GBK"/>
          <w:color w:val="000000"/>
          <w:sz w:val="32"/>
          <w:szCs w:val="32"/>
          <w:lang w:val="en-US" w:eastAsia="zh-CN" w:bidi="ar-SA"/>
        </w:rPr>
        <w:t>（二）</w:t>
      </w:r>
      <w:r>
        <w:rPr>
          <w:rFonts w:hint="eastAsia" w:ascii="方正仿宋简体" w:hAnsi="方正仿宋简体" w:eastAsia="方正仿宋简体" w:cs="方正仿宋简体"/>
          <w:bCs/>
          <w:sz w:val="32"/>
          <w:szCs w:val="32"/>
          <w:lang w:val="en-US" w:eastAsia="zh-CN"/>
        </w:rPr>
        <w:t>监理服务内容：中标方主要负责海纳川及所属分、子公司的工程项目监理服务工作。</w:t>
      </w:r>
    </w:p>
    <w:p>
      <w:pPr>
        <w:spacing w:line="600" w:lineRule="exact"/>
        <w:ind w:firstLine="640" w:firstLineChars="200"/>
        <w:rPr>
          <w:rFonts w:hint="eastAsia" w:ascii="方正仿宋简体" w:hAnsi="方正仿宋简体" w:eastAsia="方正仿宋简体" w:cs="方正仿宋简体"/>
          <w:bCs/>
          <w:sz w:val="30"/>
          <w:szCs w:val="30"/>
          <w:lang w:val="en-US" w:eastAsia="zh-CN"/>
        </w:rPr>
      </w:pPr>
      <w:r>
        <w:rPr>
          <w:rFonts w:hint="eastAsia" w:ascii="方正楷体_GBK" w:hAnsi="方正楷体_GBK" w:eastAsia="方正楷体_GBK" w:cs="方正楷体_GBK"/>
          <w:color w:val="000000"/>
          <w:sz w:val="32"/>
          <w:szCs w:val="32"/>
          <w:lang w:val="en-US" w:eastAsia="zh-CN" w:bidi="ar-SA"/>
        </w:rPr>
        <w:t>（三）</w:t>
      </w:r>
      <w:r>
        <w:rPr>
          <w:rFonts w:hint="eastAsia" w:ascii="方正仿宋简体" w:hAnsi="方正仿宋简体" w:eastAsia="方正仿宋简体" w:cs="方正仿宋简体"/>
          <w:bCs/>
          <w:sz w:val="30"/>
          <w:szCs w:val="30"/>
          <w:lang w:val="en-US" w:eastAsia="zh-CN"/>
        </w:rPr>
        <w:t>质量要求和技术标准：按约定时间和指标完成服务。</w:t>
      </w:r>
    </w:p>
    <w:p>
      <w:pPr>
        <w:spacing w:line="600" w:lineRule="exact"/>
        <w:ind w:firstLine="640" w:firstLineChars="200"/>
        <w:rPr>
          <w:rFonts w:hint="default" w:ascii="方正仿宋简体" w:hAnsi="方正仿宋简体" w:eastAsia="方正仿宋简体" w:cs="方正仿宋简体"/>
          <w:bCs/>
          <w:sz w:val="32"/>
          <w:szCs w:val="32"/>
          <w:highlight w:val="none"/>
          <w:lang w:val="en-US" w:eastAsia="zh-CN"/>
        </w:rPr>
      </w:pPr>
      <w:r>
        <w:rPr>
          <w:rFonts w:hint="eastAsia" w:ascii="方正楷体_GBK" w:hAnsi="方正楷体_GBK" w:eastAsia="方正楷体_GBK" w:cs="方正楷体_GBK"/>
          <w:color w:val="000000"/>
          <w:sz w:val="32"/>
          <w:szCs w:val="32"/>
          <w:lang w:val="en-US" w:eastAsia="zh-CN" w:bidi="ar-SA"/>
        </w:rPr>
        <w:t>（四）</w:t>
      </w:r>
      <w:r>
        <w:rPr>
          <w:rFonts w:hint="eastAsia" w:ascii="方正仿宋简体" w:hAnsi="方正仿宋简体" w:eastAsia="方正仿宋简体" w:cs="方正仿宋简体"/>
          <w:bCs/>
          <w:sz w:val="32"/>
          <w:szCs w:val="32"/>
          <w:lang w:val="zh-CN"/>
        </w:rPr>
        <w:t>工程规模：</w:t>
      </w:r>
      <w:r>
        <w:rPr>
          <w:rFonts w:hint="eastAsia" w:ascii="方正仿宋简体" w:hAnsi="方正仿宋简体" w:eastAsia="方正仿宋简体" w:cs="方正仿宋简体"/>
          <w:bCs/>
          <w:sz w:val="32"/>
          <w:szCs w:val="32"/>
          <w:lang w:val="en-US" w:eastAsia="zh-CN"/>
        </w:rPr>
        <w:t>2024-2025</w:t>
      </w:r>
      <w:r>
        <w:rPr>
          <w:rFonts w:hint="eastAsia" w:ascii="方正仿宋简体" w:hAnsi="方正仿宋简体" w:eastAsia="方正仿宋简体" w:cs="方正仿宋简体"/>
          <w:bCs/>
          <w:sz w:val="32"/>
          <w:szCs w:val="32"/>
          <w:lang w:val="zh-CN"/>
        </w:rPr>
        <w:t>年度</w:t>
      </w:r>
      <w:r>
        <w:rPr>
          <w:rFonts w:hint="eastAsia" w:ascii="方正仿宋简体" w:hAnsi="方正仿宋简体" w:eastAsia="方正仿宋简体" w:cs="方正仿宋简体"/>
          <w:bCs/>
          <w:sz w:val="32"/>
          <w:szCs w:val="32"/>
          <w:lang w:val="en-US" w:eastAsia="zh-CN"/>
        </w:rPr>
        <w:t>工程项目预算在3000万元人民币</w:t>
      </w:r>
      <w:r>
        <w:rPr>
          <w:rFonts w:hint="eastAsia" w:ascii="方正仿宋简体" w:hAnsi="方正仿宋简体" w:eastAsia="方正仿宋简体" w:cs="方正仿宋简体"/>
          <w:bCs/>
          <w:sz w:val="32"/>
          <w:szCs w:val="32"/>
          <w:lang w:val="zh-CN"/>
        </w:rPr>
        <w:t>以</w:t>
      </w:r>
      <w:r>
        <w:rPr>
          <w:rFonts w:hint="eastAsia" w:ascii="方正仿宋简体" w:hAnsi="方正仿宋简体" w:eastAsia="方正仿宋简体" w:cs="方正仿宋简体"/>
          <w:bCs/>
          <w:sz w:val="32"/>
          <w:szCs w:val="32"/>
          <w:highlight w:val="none"/>
          <w:lang w:val="en-US" w:eastAsia="zh-CN"/>
        </w:rPr>
        <w:t>内</w:t>
      </w:r>
      <w:r>
        <w:rPr>
          <w:rFonts w:hint="eastAsia" w:ascii="方正仿宋简体" w:hAnsi="方正仿宋简体" w:eastAsia="方正仿宋简体" w:cs="方正仿宋简体"/>
          <w:bCs/>
          <w:sz w:val="32"/>
          <w:szCs w:val="32"/>
          <w:highlight w:val="none"/>
          <w:lang w:val="zh-CN"/>
        </w:rPr>
        <w:t>。</w:t>
      </w:r>
    </w:p>
    <w:p>
      <w:pPr>
        <w:spacing w:line="600" w:lineRule="exact"/>
        <w:ind w:firstLine="640" w:firstLineChars="200"/>
        <w:rPr>
          <w:rFonts w:hint="eastAsia" w:ascii="方正仿宋简体" w:hAnsi="方正仿宋简体" w:eastAsia="方正仿宋简体" w:cs="方正仿宋简体"/>
          <w:bCs/>
          <w:sz w:val="32"/>
          <w:szCs w:val="32"/>
          <w:highlight w:val="none"/>
          <w:lang w:val="en-US" w:eastAsia="zh-CN"/>
        </w:rPr>
      </w:pPr>
      <w:r>
        <w:rPr>
          <w:rFonts w:hint="eastAsia" w:ascii="方正楷体_GBK" w:hAnsi="方正楷体_GBK" w:eastAsia="方正楷体_GBK" w:cs="方正楷体_GBK"/>
          <w:color w:val="000000"/>
          <w:sz w:val="32"/>
          <w:szCs w:val="32"/>
          <w:highlight w:val="none"/>
          <w:lang w:val="en-US" w:eastAsia="zh-CN" w:bidi="ar-SA"/>
        </w:rPr>
        <w:t>（五）</w:t>
      </w:r>
      <w:r>
        <w:rPr>
          <w:rFonts w:hint="eastAsia" w:ascii="方正仿宋简体" w:hAnsi="方正仿宋简体" w:eastAsia="方正仿宋简体" w:cs="方正仿宋简体"/>
          <w:bCs/>
          <w:sz w:val="32"/>
          <w:szCs w:val="32"/>
          <w:highlight w:val="none"/>
          <w:lang w:val="en-US" w:eastAsia="zh-CN"/>
        </w:rPr>
        <w:t>招标方根据中标结果与中标方签署年度协议合同后，2024-2025年度中每一项监理服务需根据此年度协议另行签订合同；若本年度项目未完成，则监理合同服务期限顺延至项目竣工和审计结束。</w:t>
      </w:r>
    </w:p>
    <w:p>
      <w:pPr>
        <w:keepNext w:val="0"/>
        <w:keepLines w:val="0"/>
        <w:pageBreakBefore w:val="0"/>
        <w:widowControl w:val="0"/>
        <w:kinsoku/>
        <w:wordWrap w:val="0"/>
        <w:overflowPunct/>
        <w:topLinePunct w:val="0"/>
        <w:autoSpaceDE/>
        <w:autoSpaceDN/>
        <w:bidi w:val="0"/>
        <w:adjustRightInd/>
        <w:snapToGrid/>
        <w:ind w:firstLine="640" w:firstLineChars="200"/>
        <w:jc w:val="left"/>
        <w:textAlignment w:val="auto"/>
        <w:rPr>
          <w:rFonts w:hint="eastAsia"/>
          <w:highlight w:val="none"/>
          <w:lang w:val="zh-CN" w:eastAsia="zh-CN"/>
        </w:rPr>
      </w:pPr>
      <w:r>
        <w:rPr>
          <w:rFonts w:hint="eastAsia" w:ascii="方正黑体_GBK" w:hAnsi="方正黑体_GBK" w:eastAsia="方正黑体_GBK" w:cs="方正黑体_GBK"/>
          <w:sz w:val="32"/>
          <w:szCs w:val="32"/>
          <w:highlight w:val="none"/>
        </w:rPr>
        <w:t>三、投标人资质与要求</w:t>
      </w:r>
    </w:p>
    <w:p>
      <w:pPr>
        <w:spacing w:line="600" w:lineRule="exact"/>
        <w:ind w:firstLine="640" w:firstLineChars="200"/>
        <w:rPr>
          <w:rFonts w:hint="eastAsia" w:ascii="方正仿宋简体" w:hAnsi="方正仿宋简体" w:eastAsia="方正仿宋简体" w:cs="方正仿宋简体"/>
          <w:bCs/>
          <w:sz w:val="32"/>
          <w:szCs w:val="32"/>
          <w:highlight w:val="none"/>
          <w:lang w:val="zh-CN"/>
        </w:rPr>
      </w:pPr>
      <w:r>
        <w:rPr>
          <w:rFonts w:hint="eastAsia" w:ascii="方正楷体_GBK" w:hAnsi="方正楷体_GBK" w:eastAsia="方正楷体_GBK" w:cs="方正楷体_GBK"/>
          <w:color w:val="000000"/>
          <w:sz w:val="32"/>
          <w:szCs w:val="32"/>
          <w:highlight w:val="none"/>
          <w:lang w:val="en-US" w:eastAsia="zh-CN" w:bidi="ar-SA"/>
        </w:rPr>
        <w:t>（一）</w:t>
      </w:r>
      <w:r>
        <w:rPr>
          <w:rFonts w:hint="eastAsia" w:ascii="方正仿宋简体" w:hAnsi="方正仿宋简体" w:eastAsia="方正仿宋简体" w:cs="方正仿宋简体"/>
          <w:sz w:val="32"/>
          <w:szCs w:val="32"/>
          <w:highlight w:val="none"/>
        </w:rPr>
        <w:t>投标时需提供</w:t>
      </w:r>
      <w:r>
        <w:rPr>
          <w:rFonts w:hint="eastAsia" w:ascii="方正仿宋简体" w:hAnsi="方正仿宋简体" w:eastAsia="方正仿宋简体" w:cs="方正仿宋简体"/>
          <w:sz w:val="32"/>
          <w:szCs w:val="32"/>
          <w:highlight w:val="none"/>
          <w:lang w:eastAsia="zh-CN"/>
        </w:rPr>
        <w:t>：</w:t>
      </w:r>
    </w:p>
    <w:p>
      <w:pPr>
        <w:spacing w:line="600" w:lineRule="exact"/>
        <w:ind w:firstLine="640" w:firstLineChars="200"/>
        <w:rPr>
          <w:rFonts w:hint="eastAsia" w:ascii="方正仿宋简体" w:hAnsi="方正仿宋简体" w:eastAsia="方正仿宋简体" w:cs="方正仿宋简体"/>
          <w:bCs/>
          <w:color w:val="000000"/>
          <w:sz w:val="32"/>
          <w:szCs w:val="32"/>
          <w:highlight w:val="none"/>
          <w:lang w:val="zh-CN" w:eastAsia="zh-CN"/>
        </w:rPr>
      </w:pPr>
      <w:r>
        <w:rPr>
          <w:rFonts w:hint="eastAsia" w:ascii="方正仿宋简体" w:hAnsi="方正仿宋简体" w:eastAsia="方正仿宋简体" w:cs="方正仿宋简体"/>
          <w:bCs/>
          <w:color w:val="000000"/>
          <w:sz w:val="32"/>
          <w:szCs w:val="32"/>
          <w:highlight w:val="none"/>
          <w:lang w:val="en-US" w:eastAsia="zh-CN"/>
        </w:rPr>
        <w:t>1.《营业执照》、《税务登记证》、《组织机构代码证》（或三证合一）</w:t>
      </w:r>
      <w:r>
        <w:rPr>
          <w:rFonts w:hint="eastAsia" w:ascii="方正仿宋简体" w:hAnsi="方正仿宋简体" w:eastAsia="方正仿宋简体" w:cs="方正仿宋简体"/>
          <w:bCs/>
          <w:color w:val="000000"/>
          <w:sz w:val="32"/>
          <w:szCs w:val="32"/>
          <w:highlight w:val="none"/>
          <w:lang w:val="zh-CN" w:eastAsia="zh-CN"/>
        </w:rPr>
        <w:t>。</w:t>
      </w:r>
    </w:p>
    <w:p>
      <w:pPr>
        <w:spacing w:line="600" w:lineRule="exact"/>
        <w:ind w:firstLine="640" w:firstLineChars="200"/>
        <w:rPr>
          <w:rFonts w:hint="eastAsia" w:ascii="方正仿宋简体" w:hAnsi="方正仿宋简体" w:eastAsia="方正仿宋简体" w:cs="方正仿宋简体"/>
          <w:bCs/>
          <w:sz w:val="32"/>
          <w:szCs w:val="32"/>
          <w:lang w:val="zh-CN"/>
        </w:rPr>
      </w:pPr>
      <w:r>
        <w:rPr>
          <w:rFonts w:hint="eastAsia" w:ascii="方正仿宋简体" w:hAnsi="方正仿宋简体" w:eastAsia="方正仿宋简体" w:cs="方正仿宋简体"/>
          <w:bCs/>
          <w:sz w:val="32"/>
          <w:szCs w:val="32"/>
          <w:highlight w:val="none"/>
          <w:lang w:val="en-US" w:eastAsia="zh-CN"/>
        </w:rPr>
        <w:t>2.房屋建筑工程监理资质、市政工程监理资质、</w:t>
      </w:r>
      <w:r>
        <w:rPr>
          <w:rFonts w:hint="eastAsia" w:ascii="方正仿宋简体" w:hAnsi="方正仿宋简体" w:eastAsia="方正仿宋简体" w:cs="方正仿宋简体"/>
          <w:bCs/>
          <w:sz w:val="32"/>
          <w:szCs w:val="32"/>
          <w:highlight w:val="none"/>
          <w:lang w:val="zh-CN"/>
        </w:rPr>
        <w:t>化工石油工程监理资质</w:t>
      </w:r>
      <w:r>
        <w:rPr>
          <w:rFonts w:hint="eastAsia" w:ascii="方正仿宋简体" w:hAnsi="方正仿宋简体" w:eastAsia="方正仿宋简体" w:cs="方正仿宋简体"/>
          <w:bCs/>
          <w:color w:val="FF0000"/>
          <w:sz w:val="32"/>
          <w:szCs w:val="32"/>
          <w:highlight w:val="none"/>
          <w:lang w:val="en-US" w:eastAsia="zh-CN"/>
        </w:rPr>
        <w:t>均为乙级及</w:t>
      </w:r>
      <w:r>
        <w:rPr>
          <w:rFonts w:hint="eastAsia" w:ascii="方正仿宋简体" w:hAnsi="方正仿宋简体" w:eastAsia="方正仿宋简体" w:cs="方正仿宋简体"/>
          <w:bCs/>
          <w:color w:val="FF0000"/>
          <w:sz w:val="32"/>
          <w:szCs w:val="32"/>
          <w:lang w:val="en-US" w:eastAsia="zh-CN"/>
        </w:rPr>
        <w:t>以上</w:t>
      </w:r>
      <w:r>
        <w:rPr>
          <w:rFonts w:hint="eastAsia" w:ascii="方正仿宋简体" w:hAnsi="方正仿宋简体" w:eastAsia="方正仿宋简体" w:cs="方正仿宋简体"/>
          <w:bCs/>
          <w:sz w:val="32"/>
          <w:szCs w:val="32"/>
          <w:lang w:val="en-US" w:eastAsia="zh-CN"/>
        </w:rPr>
        <w:t>（若政策原因资质过期目前无法补办，需提供相应证明材料）</w:t>
      </w:r>
      <w:r>
        <w:rPr>
          <w:rFonts w:hint="eastAsia" w:ascii="方正仿宋简体" w:hAnsi="方正仿宋简体" w:eastAsia="方正仿宋简体" w:cs="方正仿宋简体"/>
          <w:bCs/>
          <w:sz w:val="32"/>
          <w:szCs w:val="32"/>
          <w:lang w:val="zh-CN"/>
        </w:rPr>
        <w:t>。</w:t>
      </w:r>
    </w:p>
    <w:p>
      <w:pPr>
        <w:adjustRightInd w:val="0"/>
        <w:snapToGrid w:val="0"/>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color w:val="000000"/>
          <w:sz w:val="32"/>
          <w:szCs w:val="32"/>
          <w:lang w:val="en-US" w:eastAsia="zh-CN" w:bidi="ar-SA"/>
        </w:rPr>
        <w:t>（二）</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highlight w:val="none"/>
          <w:u w:val="single"/>
          <w:lang w:val="en-US" w:eastAsia="zh-CN"/>
        </w:rPr>
        <w:t>24小时</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highlight w:val="none"/>
          <w:lang w:eastAsia="zh-CN"/>
        </w:rPr>
        <w:t>。</w:t>
      </w:r>
    </w:p>
    <w:p>
      <w:pPr>
        <w:pStyle w:val="7"/>
        <w:spacing w:after="0" w:line="600" w:lineRule="exact"/>
        <w:ind w:firstLine="640" w:firstLineChars="200"/>
        <w:rPr>
          <w:rFonts w:hint="eastAsia" w:ascii="方正黑体_GBK" w:hAnsi="方正黑体_GBK" w:eastAsia="方正黑体_GBK" w:cs="方正黑体_GBK"/>
          <w:kern w:val="2"/>
          <w:sz w:val="32"/>
          <w:szCs w:val="32"/>
        </w:rPr>
      </w:pPr>
      <w:r>
        <w:rPr>
          <w:rFonts w:hint="eastAsia" w:ascii="方正楷体_GBK" w:hAnsi="方正楷体_GBK" w:eastAsia="方正楷体_GBK" w:cs="方正楷体_GBK"/>
          <w:color w:val="FF0000"/>
          <w:sz w:val="32"/>
          <w:szCs w:val="32"/>
          <w:lang w:val="en-US" w:eastAsia="zh-CN" w:bidi="ar-SA"/>
        </w:rPr>
        <w:t>（三）</w:t>
      </w:r>
      <w:r>
        <w:rPr>
          <w:rFonts w:hint="eastAsia" w:ascii="方正仿宋简体" w:hAnsi="方正仿宋简体" w:eastAsia="方正仿宋简体" w:cs="方正仿宋简体"/>
          <w:bCs/>
          <w:color w:val="FF0000"/>
          <w:sz w:val="32"/>
          <w:szCs w:val="32"/>
          <w:highlight w:val="none"/>
        </w:rPr>
        <w:t>不接受被列入失信被执行人、重大违法案件当事人投标</w:t>
      </w:r>
      <w:r>
        <w:rPr>
          <w:rFonts w:hint="eastAsia" w:ascii="方正仿宋简体" w:hAnsi="方正仿宋简体" w:eastAsia="方正仿宋简体" w:cs="方正仿宋简体"/>
          <w:bCs/>
          <w:color w:val="FF0000"/>
          <w:sz w:val="32"/>
          <w:szCs w:val="32"/>
          <w:highlight w:val="none"/>
          <w:lang w:eastAsia="zh-CN"/>
        </w:rPr>
        <w:t>。</w:t>
      </w:r>
    </w:p>
    <w:p>
      <w:pPr>
        <w:pStyle w:val="8"/>
        <w:spacing w:line="600" w:lineRule="exact"/>
        <w:ind w:firstLine="640" w:firstLineChars="200"/>
        <w:rPr>
          <w:rFonts w:hint="default"/>
          <w:lang w:val="en-US" w:eastAsia="zh-CN"/>
        </w:rPr>
      </w:pPr>
      <w:r>
        <w:rPr>
          <w:rFonts w:hint="eastAsia" w:ascii="方正黑体_GBK" w:hAnsi="方正黑体_GBK" w:eastAsia="方正黑体_GBK" w:cs="方正黑体_GBK"/>
          <w:kern w:val="2"/>
          <w:sz w:val="32"/>
          <w:szCs w:val="32"/>
        </w:rPr>
        <w:t>四、投标</w:t>
      </w:r>
    </w:p>
    <w:p>
      <w:pPr>
        <w:spacing w:line="600" w:lineRule="exact"/>
        <w:ind w:firstLine="640" w:firstLineChars="200"/>
        <w:rPr>
          <w:rFonts w:hint="default"/>
          <w:lang w:val="en-US" w:eastAsia="zh-CN"/>
        </w:rPr>
      </w:pPr>
      <w:r>
        <w:rPr>
          <w:rFonts w:hint="eastAsia" w:ascii="方正楷体_GBK" w:hAnsi="方正楷体_GBK" w:eastAsia="方正楷体_GBK" w:cs="方正楷体_GBK"/>
          <w:color w:val="000000"/>
          <w:sz w:val="32"/>
          <w:szCs w:val="32"/>
          <w:lang w:val="en-US" w:eastAsia="zh-CN" w:bidi="ar-SA"/>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highlight w:val="none"/>
          <w:lang w:eastAsia="zh-CN"/>
        </w:rPr>
        <w:t>。</w:t>
      </w:r>
    </w:p>
    <w:p>
      <w:pPr>
        <w:spacing w:line="600" w:lineRule="exact"/>
        <w:ind w:firstLine="640" w:firstLineChars="200"/>
        <w:rPr>
          <w:rFonts w:hint="eastAsia" w:ascii="方正仿宋简体" w:hAnsi="方正仿宋简体" w:eastAsia="方正仿宋简体" w:cs="方正仿宋简体"/>
          <w:bCs/>
          <w:sz w:val="32"/>
          <w:szCs w:val="32"/>
          <w:lang w:val="zh-CN" w:eastAsia="zh-CN"/>
        </w:rPr>
      </w:pPr>
      <w:r>
        <w:rPr>
          <w:rFonts w:hint="eastAsia" w:ascii="方正楷体_GBK" w:hAnsi="方正楷体_GBK" w:eastAsia="方正楷体_GBK" w:cs="方正楷体_GBK"/>
          <w:color w:val="000000"/>
          <w:sz w:val="32"/>
          <w:szCs w:val="32"/>
          <w:lang w:val="en-US" w:eastAsia="zh-CN" w:bidi="ar-SA"/>
        </w:rPr>
        <w:t>（二）</w:t>
      </w:r>
      <w:r>
        <w:rPr>
          <w:rFonts w:hint="eastAsia" w:ascii="方正仿宋简体" w:hAnsi="方正仿宋简体" w:eastAsia="方正仿宋简体" w:cs="方正仿宋简体"/>
          <w:bCs/>
          <w:sz w:val="32"/>
          <w:szCs w:val="32"/>
          <w:lang w:val="zh-CN"/>
        </w:rPr>
        <w:t>付款</w:t>
      </w:r>
      <w:r>
        <w:rPr>
          <w:rFonts w:hint="eastAsia" w:ascii="方正仿宋简体" w:hAnsi="方正仿宋简体" w:eastAsia="方正仿宋简体" w:cs="方正仿宋简体"/>
          <w:bCs/>
          <w:sz w:val="32"/>
          <w:szCs w:val="32"/>
          <w:lang w:val="en-US" w:eastAsia="zh-CN"/>
        </w:rPr>
        <w:t>方式</w:t>
      </w:r>
      <w:r>
        <w:rPr>
          <w:rFonts w:hint="eastAsia" w:ascii="方正仿宋简体" w:hAnsi="方正仿宋简体" w:eastAsia="方正仿宋简体" w:cs="方正仿宋简体"/>
          <w:bCs/>
          <w:sz w:val="32"/>
          <w:szCs w:val="32"/>
          <w:lang w:val="zh-CN"/>
        </w:rPr>
        <w:t>：</w:t>
      </w:r>
    </w:p>
    <w:p>
      <w:pPr>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lang w:val="zh-CN" w:eastAsia="zh-CN"/>
        </w:rPr>
        <w:t>（</w:t>
      </w:r>
      <w:r>
        <w:rPr>
          <w:rFonts w:hint="eastAsia" w:ascii="方正仿宋简体" w:hAnsi="方正仿宋简体" w:eastAsia="方正仿宋简体" w:cs="方正仿宋简体"/>
          <w:bCs/>
          <w:sz w:val="32"/>
          <w:szCs w:val="32"/>
          <w:lang w:val="en-US" w:eastAsia="zh-CN"/>
        </w:rPr>
        <w:t>1</w:t>
      </w:r>
      <w:r>
        <w:rPr>
          <w:rFonts w:hint="eastAsia" w:ascii="方正仿宋简体" w:hAnsi="方正仿宋简体" w:eastAsia="方正仿宋简体" w:cs="方正仿宋简体"/>
          <w:bCs/>
          <w:sz w:val="32"/>
          <w:szCs w:val="32"/>
          <w:lang w:val="zh-CN" w:eastAsia="zh-CN"/>
        </w:rPr>
        <w:t>）</w:t>
      </w:r>
      <w:r>
        <w:rPr>
          <w:rFonts w:hint="eastAsia" w:ascii="方正仿宋简体" w:hAnsi="方正仿宋简体" w:eastAsia="方正仿宋简体" w:cs="方正仿宋简体"/>
          <w:bCs/>
          <w:sz w:val="32"/>
          <w:szCs w:val="32"/>
          <w:lang w:val="zh-CN"/>
        </w:rPr>
        <w:t>项目竣工验收合格后，</w:t>
      </w:r>
      <w:r>
        <w:rPr>
          <w:rFonts w:hint="eastAsia" w:ascii="方正仿宋简体" w:hAnsi="方正仿宋简体" w:eastAsia="方正仿宋简体" w:cs="方正仿宋简体"/>
          <w:bCs/>
          <w:sz w:val="32"/>
          <w:szCs w:val="32"/>
          <w:lang w:val="en-US" w:eastAsia="zh-CN"/>
        </w:rPr>
        <w:t>招标方收到中标方的增值税专用发票后30日内，支付合同价的20%；</w:t>
      </w:r>
    </w:p>
    <w:p>
      <w:pPr>
        <w:spacing w:line="600" w:lineRule="exact"/>
        <w:ind w:firstLine="640" w:firstLineChars="200"/>
        <w:rPr>
          <w:rFonts w:hint="eastAsia" w:ascii="方正仿宋简体" w:hAnsi="方正仿宋简体" w:eastAsia="方正仿宋简体" w:cs="方正仿宋简体"/>
          <w:bCs/>
          <w:sz w:val="32"/>
          <w:szCs w:val="32"/>
          <w:lang w:val="zh-CN" w:eastAsia="zh-CN"/>
        </w:rPr>
      </w:pPr>
      <w:r>
        <w:rPr>
          <w:rFonts w:hint="eastAsia" w:ascii="方正仿宋简体" w:hAnsi="方正仿宋简体" w:eastAsia="方正仿宋简体" w:cs="方正仿宋简体"/>
          <w:bCs/>
          <w:sz w:val="32"/>
          <w:szCs w:val="32"/>
          <w:lang w:val="en-US" w:eastAsia="zh-CN"/>
        </w:rPr>
        <w:t>（2）项目审计完成后，</w:t>
      </w:r>
      <w:r>
        <w:rPr>
          <w:rFonts w:hint="eastAsia" w:ascii="方正仿宋简体" w:hAnsi="方正仿宋简体" w:eastAsia="方正仿宋简体" w:cs="方正仿宋简体"/>
          <w:bCs/>
          <w:sz w:val="32"/>
          <w:szCs w:val="32"/>
          <w:lang w:val="zh-CN" w:eastAsia="zh-CN"/>
        </w:rPr>
        <w:t>中</w:t>
      </w:r>
      <w:r>
        <w:rPr>
          <w:rFonts w:hint="eastAsia" w:ascii="方正仿宋简体" w:hAnsi="方正仿宋简体" w:eastAsia="方正仿宋简体" w:cs="方正仿宋简体"/>
          <w:bCs/>
          <w:sz w:val="32"/>
          <w:szCs w:val="32"/>
          <w:lang w:val="zh-CN"/>
        </w:rPr>
        <w:t>标方根据招标方提供的</w:t>
      </w:r>
      <w:r>
        <w:rPr>
          <w:rFonts w:hint="eastAsia" w:ascii="方正仿宋简体" w:hAnsi="方正仿宋简体" w:eastAsia="方正仿宋简体" w:cs="方正仿宋简体"/>
          <w:bCs/>
          <w:sz w:val="32"/>
          <w:szCs w:val="32"/>
          <w:lang w:val="en-US" w:eastAsia="zh-CN"/>
        </w:rPr>
        <w:t>建安工程造价最终审计结果×中标费率，</w:t>
      </w:r>
      <w:r>
        <w:rPr>
          <w:rFonts w:hint="eastAsia" w:ascii="方正仿宋简体" w:hAnsi="方正仿宋简体" w:eastAsia="方正仿宋简体" w:cs="方正仿宋简体"/>
          <w:bCs/>
          <w:sz w:val="32"/>
          <w:szCs w:val="32"/>
          <w:lang w:val="zh-CN"/>
        </w:rPr>
        <w:t>开具</w:t>
      </w:r>
      <w:r>
        <w:rPr>
          <w:rFonts w:hint="eastAsia" w:ascii="方正仿宋简体" w:hAnsi="方正仿宋简体" w:eastAsia="方正仿宋简体" w:cs="方正仿宋简体"/>
          <w:bCs/>
          <w:sz w:val="32"/>
          <w:szCs w:val="32"/>
          <w:lang w:val="en-US" w:eastAsia="zh-CN"/>
        </w:rPr>
        <w:t>剩余未付金额的发票，招标方收到中标方的增值税专用发票后30日内，支付剩余款项</w:t>
      </w:r>
      <w:r>
        <w:rPr>
          <w:rFonts w:hint="eastAsia" w:ascii="方正仿宋简体" w:hAnsi="方正仿宋简体" w:eastAsia="方正仿宋简体" w:cs="方正仿宋简体"/>
          <w:bCs/>
          <w:sz w:val="32"/>
          <w:szCs w:val="32"/>
          <w:lang w:val="zh-CN" w:eastAsia="zh-CN"/>
        </w:rPr>
        <w:t>；</w:t>
      </w:r>
    </w:p>
    <w:p>
      <w:pPr>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lang w:val="zh-CN" w:eastAsia="zh-CN"/>
        </w:rPr>
        <w:t>（</w:t>
      </w:r>
      <w:r>
        <w:rPr>
          <w:rFonts w:hint="eastAsia" w:ascii="方正仿宋简体" w:hAnsi="方正仿宋简体" w:eastAsia="方正仿宋简体" w:cs="方正仿宋简体"/>
          <w:bCs/>
          <w:sz w:val="32"/>
          <w:szCs w:val="32"/>
          <w:lang w:val="en-US" w:eastAsia="zh-CN"/>
        </w:rPr>
        <w:t>3</w:t>
      </w:r>
      <w:r>
        <w:rPr>
          <w:rFonts w:hint="eastAsia" w:ascii="方正仿宋简体" w:hAnsi="方正仿宋简体" w:eastAsia="方正仿宋简体" w:cs="方正仿宋简体"/>
          <w:bCs/>
          <w:sz w:val="32"/>
          <w:szCs w:val="32"/>
          <w:lang w:val="zh-CN" w:eastAsia="zh-CN"/>
        </w:rPr>
        <w:t>）</w:t>
      </w:r>
      <w:r>
        <w:rPr>
          <w:rFonts w:hint="eastAsia" w:ascii="方正仿宋简体" w:hAnsi="方正仿宋简体" w:eastAsia="方正仿宋简体" w:cs="方正仿宋简体"/>
          <w:bCs/>
          <w:sz w:val="32"/>
          <w:szCs w:val="32"/>
          <w:lang w:val="en-US" w:eastAsia="zh-CN"/>
        </w:rPr>
        <w:t>每次进度款项付款中，付款金额小于等于5万元时，</w:t>
      </w:r>
      <w:r>
        <w:rPr>
          <w:rFonts w:hint="eastAsia" w:ascii="方正仿宋简体" w:hAnsi="方正仿宋简体" w:eastAsia="方正仿宋简体" w:cs="方正仿宋简体"/>
          <w:bCs/>
          <w:sz w:val="32"/>
          <w:szCs w:val="32"/>
          <w:lang w:val="zh-CN"/>
        </w:rPr>
        <w:t>招标方以</w:t>
      </w:r>
      <w:r>
        <w:rPr>
          <w:rFonts w:hint="eastAsia" w:ascii="方正仿宋简体" w:hAnsi="方正仿宋简体" w:eastAsia="方正仿宋简体" w:cs="方正仿宋简体"/>
          <w:bCs/>
          <w:sz w:val="32"/>
          <w:szCs w:val="32"/>
          <w:lang w:val="en-US" w:eastAsia="zh-CN"/>
        </w:rPr>
        <w:t>银行电汇</w:t>
      </w:r>
      <w:r>
        <w:rPr>
          <w:rFonts w:hint="eastAsia" w:ascii="方正仿宋简体" w:hAnsi="方正仿宋简体" w:eastAsia="方正仿宋简体" w:cs="方正仿宋简体"/>
          <w:bCs/>
          <w:sz w:val="32"/>
          <w:szCs w:val="32"/>
          <w:lang w:val="zh-CN"/>
        </w:rPr>
        <w:t>方式付款；</w:t>
      </w:r>
      <w:r>
        <w:rPr>
          <w:rFonts w:hint="eastAsia" w:ascii="方正仿宋简体" w:hAnsi="方正仿宋简体" w:eastAsia="方正仿宋简体" w:cs="方正仿宋简体"/>
          <w:bCs/>
          <w:sz w:val="32"/>
          <w:szCs w:val="32"/>
          <w:lang w:val="en-US" w:eastAsia="zh-CN"/>
        </w:rPr>
        <w:t>付款金额大于5万元时，招标方以银行承兑汇票方式付款。</w:t>
      </w:r>
      <w:bookmarkStart w:id="0" w:name="_GoBack"/>
      <w:bookmarkEnd w:id="0"/>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本项目投标通过线下方式进行：</w:t>
      </w:r>
    </w:p>
    <w:p>
      <w:pPr>
        <w:wordWrap w:val="0"/>
        <w:spacing w:line="600" w:lineRule="exact"/>
        <w:ind w:firstLine="640" w:firstLineChars="200"/>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bCs/>
          <w:kern w:val="1"/>
          <w:sz w:val="32"/>
          <w:szCs w:val="32"/>
          <w:highlight w:val="none"/>
        </w:rPr>
        <w:t>采用线下投标应</w:t>
      </w:r>
      <w:r>
        <w:rPr>
          <w:rFonts w:hint="eastAsia" w:ascii="方正仿宋简体" w:hAnsi="方正仿宋简体" w:eastAsia="方正仿宋简体" w:cs="方正仿宋简体"/>
          <w:bCs/>
          <w:sz w:val="32"/>
          <w:szCs w:val="32"/>
          <w:highlight w:val="none"/>
        </w:rPr>
        <w:t>将报价书及相关资料以标袋形式送达，标袋必须密封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之前送达，逾期将作为废标处理。</w:t>
      </w:r>
    </w:p>
    <w:p>
      <w:pPr>
        <w:pStyle w:val="7"/>
        <w:spacing w:after="0" w:line="600" w:lineRule="exact"/>
        <w:ind w:firstLine="640" w:firstLineChars="200"/>
        <w:rPr>
          <w:rFonts w:hint="eastAsia" w:ascii="方正仿宋简体" w:hAnsi="方正仿宋简体" w:eastAsia="方正仿宋简体" w:cs="方正仿宋简体"/>
          <w:sz w:val="32"/>
          <w:szCs w:val="32"/>
          <w:highlight w:val="none"/>
          <w:lang w:eastAsia="zh-CN"/>
        </w:rPr>
      </w:pPr>
      <w:r>
        <w:rPr>
          <w:rFonts w:hint="eastAsia" w:ascii="方正楷体_GBK" w:hAnsi="方正楷体_GBK" w:eastAsia="方正楷体_GBK" w:cs="方正楷体_GBK"/>
          <w:kern w:val="1"/>
          <w:sz w:val="32"/>
          <w:szCs w:val="32"/>
          <w:highlight w:val="none"/>
        </w:rPr>
        <w:t>（四）</w:t>
      </w:r>
      <w:r>
        <w:rPr>
          <w:rFonts w:hint="eastAsia" w:ascii="方正仿宋简体" w:hAnsi="方正仿宋简体" w:eastAsia="方正仿宋简体" w:cs="方正仿宋简体"/>
          <w:kern w:val="1"/>
          <w:sz w:val="32"/>
          <w:szCs w:val="32"/>
          <w:highlight w:val="none"/>
        </w:rPr>
        <w:t>具体报价格式见报价函，</w:t>
      </w:r>
      <w:r>
        <w:rPr>
          <w:rFonts w:hint="eastAsia" w:ascii="方正仿宋简体" w:hAnsi="方正仿宋简体" w:eastAsia="方正仿宋简体" w:cs="方正仿宋简体"/>
          <w:kern w:val="1"/>
          <w:sz w:val="32"/>
          <w:szCs w:val="32"/>
          <w:highlight w:val="none"/>
          <w:lang w:val="en-US" w:eastAsia="zh-CN"/>
        </w:rPr>
        <w:t>投标</w:t>
      </w:r>
      <w:r>
        <w:rPr>
          <w:rFonts w:hint="eastAsia" w:ascii="方正仿宋简体" w:hAnsi="方正仿宋简体" w:eastAsia="方正仿宋简体" w:cs="方正仿宋简体"/>
          <w:kern w:val="1"/>
          <w:sz w:val="32"/>
          <w:szCs w:val="32"/>
          <w:highlight w:val="none"/>
        </w:rPr>
        <w:t>文件需提供</w:t>
      </w:r>
      <w:r>
        <w:rPr>
          <w:rFonts w:hint="eastAsia" w:ascii="方正仿宋简体" w:hAnsi="方正仿宋简体" w:eastAsia="方正仿宋简体" w:cs="方正仿宋简体"/>
          <w:color w:val="FF0000"/>
          <w:kern w:val="1"/>
          <w:sz w:val="32"/>
          <w:szCs w:val="32"/>
          <w:highlight w:val="none"/>
          <w:u w:val="single"/>
          <w:lang w:val="en-US" w:eastAsia="zh-CN"/>
        </w:rPr>
        <w:t>2</w:t>
      </w:r>
      <w:r>
        <w:rPr>
          <w:rFonts w:hint="eastAsia" w:ascii="方正仿宋简体" w:hAnsi="方正仿宋简体" w:eastAsia="方正仿宋简体" w:cs="方正仿宋简体"/>
          <w:kern w:val="1"/>
          <w:sz w:val="32"/>
          <w:szCs w:val="32"/>
          <w:highlight w:val="none"/>
        </w:rPr>
        <w:t>份</w:t>
      </w:r>
      <w:r>
        <w:rPr>
          <w:rFonts w:hint="eastAsia" w:ascii="方正仿宋简体" w:hAnsi="方正仿宋简体" w:eastAsia="方正仿宋简体" w:cs="方正仿宋简体"/>
          <w:kern w:val="1"/>
          <w:sz w:val="32"/>
          <w:szCs w:val="32"/>
          <w:highlight w:val="none"/>
          <w:lang w:eastAsia="zh-CN"/>
        </w:rPr>
        <w:t>。</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楷体_GBK" w:hAnsi="方正楷体_GBK" w:eastAsia="方正楷体_GBK" w:cs="方正楷体_GBK"/>
          <w:bCs/>
          <w:kern w:val="1"/>
          <w:sz w:val="32"/>
          <w:szCs w:val="32"/>
          <w:highlight w:val="none"/>
        </w:rPr>
        <w:t>（五）</w:t>
      </w:r>
      <w:r>
        <w:rPr>
          <w:rFonts w:hint="eastAsia" w:ascii="方正仿宋简体" w:hAnsi="方正仿宋简体" w:eastAsia="方正仿宋简体" w:cs="方正仿宋简体"/>
          <w:bCs/>
          <w:kern w:val="1"/>
          <w:sz w:val="32"/>
          <w:szCs w:val="32"/>
          <w:highlight w:val="none"/>
        </w:rPr>
        <w:t>采用线下投标的，投标文件请密封邮寄：</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highlight w:val="none"/>
        </w:rPr>
      </w:pPr>
      <w:r>
        <w:rPr>
          <w:rFonts w:hint="eastAsia" w:ascii="方正仿宋简体" w:hAnsi="方正仿宋简体" w:eastAsia="方正仿宋简体" w:cs="方正仿宋简体"/>
          <w:bCs/>
          <w:kern w:val="1"/>
          <w:sz w:val="32"/>
          <w:szCs w:val="32"/>
          <w:highlight w:val="none"/>
        </w:rPr>
        <w:t>公司：</w:t>
      </w:r>
      <w:r>
        <w:rPr>
          <w:rFonts w:hint="eastAsia" w:ascii="方正仿宋简体" w:hAnsi="方正仿宋简体" w:eastAsia="方正仿宋简体" w:cs="方正仿宋简体"/>
          <w:bCs/>
          <w:kern w:val="1"/>
          <w:sz w:val="30"/>
          <w:szCs w:val="30"/>
          <w:highlight w:val="none"/>
        </w:rPr>
        <w:t>镇江海纳川物流产业发展有限责任公司</w:t>
      </w:r>
      <w:r>
        <w:rPr>
          <w:rFonts w:hint="eastAsia" w:ascii="方正仿宋简体" w:hAnsi="方正仿宋简体" w:eastAsia="方正仿宋简体" w:cs="方正仿宋简体"/>
          <w:bCs/>
          <w:kern w:val="1"/>
          <w:sz w:val="30"/>
          <w:szCs w:val="30"/>
          <w:highlight w:val="none"/>
          <w:lang w:val="en-US" w:eastAsia="zh-CN"/>
        </w:rPr>
        <w:t>审计风控</w:t>
      </w:r>
      <w:r>
        <w:rPr>
          <w:rFonts w:hint="eastAsia" w:ascii="方正仿宋简体" w:hAnsi="方正仿宋简体" w:eastAsia="方正仿宋简体" w:cs="方正仿宋简体"/>
          <w:bCs/>
          <w:kern w:val="1"/>
          <w:sz w:val="30"/>
          <w:szCs w:val="30"/>
          <w:highlight w:val="none"/>
        </w:rPr>
        <w:t>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招标业务联系电话：15050893302</w:t>
      </w:r>
    </w:p>
    <w:p>
      <w:pPr>
        <w:adjustRightInd w:val="0"/>
        <w:snapToGrid w:val="0"/>
        <w:spacing w:line="600" w:lineRule="exact"/>
        <w:ind w:firstLine="640" w:firstLineChars="200"/>
        <w:jc w:val="left"/>
        <w:rPr>
          <w:rFonts w:hint="eastAsia" w:ascii="方正黑体_GBK" w:hAnsi="方正黑体_GBK" w:eastAsia="方正黑体_GBK" w:cs="方正黑体_GBK"/>
          <w:kern w:val="2"/>
          <w:sz w:val="32"/>
          <w:szCs w:val="32"/>
        </w:rPr>
      </w:pPr>
      <w:r>
        <w:rPr>
          <w:rFonts w:hint="eastAsia" w:ascii="方正仿宋简体" w:hAnsi="方正仿宋简体" w:eastAsia="方正仿宋简体" w:cs="方正仿宋简体"/>
          <w:bCs/>
          <w:kern w:val="1"/>
          <w:sz w:val="32"/>
          <w:szCs w:val="32"/>
        </w:rPr>
        <w:t>技术</w:t>
      </w:r>
      <w:r>
        <w:rPr>
          <w:rFonts w:hint="eastAsia" w:ascii="方正仿宋简体" w:hAnsi="方正仿宋简体" w:eastAsia="方正仿宋简体" w:cs="方正仿宋简体"/>
          <w:bCs/>
          <w:kern w:val="1"/>
          <w:sz w:val="32"/>
          <w:szCs w:val="32"/>
          <w:lang w:val="en-US" w:eastAsia="zh-CN"/>
        </w:rPr>
        <w:t>业务联系电话</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1"/>
          <w:sz w:val="32"/>
          <w:szCs w:val="32"/>
          <w:lang w:val="en-US" w:eastAsia="zh-CN"/>
        </w:rPr>
        <w:t>15358803414</w:t>
      </w:r>
    </w:p>
    <w:p>
      <w:pPr>
        <w:pStyle w:val="8"/>
        <w:numPr>
          <w:ilvl w:val="0"/>
          <w:numId w:val="0"/>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color w:val="000000"/>
          <w:kern w:val="2"/>
          <w:sz w:val="32"/>
          <w:szCs w:val="32"/>
          <w:lang w:val="en-US" w:eastAsia="zh-CN" w:bidi="ar-SA"/>
        </w:rPr>
        <w:t>五、</w:t>
      </w: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2.评标小组不得泄露各投标人的报价。</w:t>
      </w:r>
    </w:p>
    <w:p>
      <w:pPr>
        <w:spacing w:line="360" w:lineRule="auto"/>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both"/>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both"/>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color w:val="FF0000"/>
          <w:kern w:val="1"/>
          <w:sz w:val="32"/>
          <w:szCs w:val="32"/>
        </w:rPr>
        <w:t>通用</w:t>
      </w:r>
      <w:r>
        <w:rPr>
          <w:rFonts w:hint="eastAsia" w:ascii="方正仿宋简体" w:hAnsi="方正仿宋简体" w:eastAsia="方正仿宋简体" w:cs="方正仿宋简体"/>
          <w:color w:val="FF0000"/>
          <w:sz w:val="32"/>
          <w:szCs w:val="32"/>
        </w:rPr>
        <w:t>（本次采用该种评标方式）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kern w:val="1"/>
          <w:sz w:val="32"/>
          <w:szCs w:val="32"/>
        </w:rPr>
        <w:t>（1）在能够满足招标人技术要求及供货期要求的投标人中选择</w:t>
      </w:r>
      <w:r>
        <w:rPr>
          <w:rFonts w:hint="eastAsia" w:ascii="方正仿宋简体" w:hAnsi="方正仿宋简体" w:eastAsia="方正仿宋简体" w:cs="方正仿宋简体"/>
          <w:bCs/>
          <w:color w:val="FF0000"/>
          <w:kern w:val="1"/>
          <w:sz w:val="32"/>
          <w:szCs w:val="32"/>
          <w:highlight w:val="none"/>
          <w:lang w:val="en-US" w:eastAsia="zh-CN"/>
        </w:rPr>
        <w:t>费率最低</w:t>
      </w:r>
      <w:r>
        <w:rPr>
          <w:rFonts w:hint="eastAsia" w:ascii="方正仿宋简体" w:hAnsi="方正仿宋简体" w:eastAsia="方正仿宋简体" w:cs="方正仿宋简体"/>
          <w:bCs/>
          <w:kern w:val="1"/>
          <w:sz w:val="32"/>
          <w:szCs w:val="32"/>
        </w:rPr>
        <w:t>的一家投标人作为中标候选人。</w:t>
      </w:r>
    </w:p>
    <w:p>
      <w:pPr>
        <w:keepNext w:val="0"/>
        <w:keepLines w:val="0"/>
        <w:pageBreakBefore w:val="0"/>
        <w:widowControl w:val="0"/>
        <w:kinsoku/>
        <w:overflowPunct/>
        <w:autoSpaceDE/>
        <w:autoSpaceDN/>
        <w:bidi w:val="0"/>
        <w:snapToGrid/>
        <w:spacing w:line="600" w:lineRule="exact"/>
        <w:ind w:firstLine="640" w:firstLineChars="200"/>
        <w:jc w:val="both"/>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（2）同等费率下，质量指标、售后服务更好的为中标候选人。</w:t>
      </w:r>
    </w:p>
    <w:p>
      <w:pPr>
        <w:keepNext w:val="0"/>
        <w:keepLines w:val="0"/>
        <w:pageBreakBefore w:val="0"/>
        <w:widowControl w:val="0"/>
        <w:kinsoku/>
        <w:overflowPunct/>
        <w:autoSpaceDE/>
        <w:autoSpaceDN/>
        <w:bidi w:val="0"/>
        <w:snapToGrid/>
        <w:spacing w:line="600" w:lineRule="exact"/>
        <w:ind w:firstLine="640" w:firstLineChars="200"/>
        <w:jc w:val="both"/>
        <w:rPr>
          <w:rFonts w:hint="eastAsia" w:ascii="方正仿宋简体" w:hAnsi="方正仿宋简体" w:eastAsia="方正仿宋简体" w:cs="方正仿宋简体"/>
          <w:bCs/>
          <w:color w:val="auto"/>
          <w:kern w:val="1"/>
          <w:sz w:val="30"/>
          <w:szCs w:val="30"/>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0"/>
          <w:szCs w:val="30"/>
          <w:highlight w:val="none"/>
          <w:lang w:val="en-US" w:eastAsia="zh-CN"/>
        </w:rPr>
        <w:t>同等费率、同等质量下，现有供应方为中标候选人。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spacing w:line="600" w:lineRule="exact"/>
        <w:ind w:firstLine="640" w:firstLineChars="200"/>
        <w:rPr>
          <w:rFonts w:hint="eastAsia"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六、其他注意事项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未经招标人允许,中标人不得以任何方式将本项目分包给第三方，否则按本合同总价的10%作为违约金，同时招标人有权终止本合同。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中标人应严格按照标书约定与招标方签定供需合同，并按合同约定做好服务工作。对中标人所有违背标书及合同约定的行为，招标人均可持续保留与中标方中止合作的一切权利。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w:t>
      </w: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w:t>
      </w:r>
    </w:p>
    <w:p>
      <w:pPr>
        <w:pStyle w:val="7"/>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外协作业人员需先进行安全教育培训。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b/>
          <w:kern w:val="1"/>
          <w:sz w:val="24"/>
        </w:rPr>
      </w:pPr>
      <w:r>
        <w:rPr>
          <w:rFonts w:hint="eastAsia" w:ascii="方正仿宋简体" w:hAnsi="方正仿宋简体" w:eastAsia="方正仿宋简体" w:cs="方正仿宋简体"/>
          <w:bCs/>
          <w:color w:val="auto"/>
          <w:kern w:val="1"/>
          <w:sz w:val="32"/>
          <w:szCs w:val="32"/>
          <w:highlight w:val="none"/>
          <w:lang w:val="en-US" w:eastAsia="zh-CN"/>
        </w:rPr>
        <w:br w:type="page"/>
      </w:r>
    </w:p>
    <w:p>
      <w:pPr>
        <w:pStyle w:val="12"/>
        <w:adjustRightInd w:val="0"/>
        <w:snapToGrid w:val="0"/>
        <w:spacing w:before="0" w:after="0" w:line="600" w:lineRule="exact"/>
        <w:jc w:val="left"/>
        <w:rPr>
          <w:rFonts w:hint="eastAsia" w:ascii="方正黑体_GBK" w:hAnsi="方正黑体_GBK" w:eastAsia="方正仿宋简体" w:cs="方正黑体_GBK"/>
          <w:b w:val="0"/>
          <w:highlight w:val="none"/>
          <w:lang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1</w:t>
      </w:r>
      <w:r>
        <w:rPr>
          <w:rFonts w:hint="eastAsia" w:ascii="方正仿宋简体" w:hAnsi="方正仿宋简体" w:eastAsia="方正仿宋简体" w:cs="方正仿宋简体"/>
          <w:kern w:val="1"/>
          <w:highlight w:val="none"/>
          <w:lang w:val="en-US" w:eastAsia="zh-CN"/>
        </w:rPr>
        <w:t>：</w:t>
      </w:r>
    </w:p>
    <w:p>
      <w:pPr>
        <w:rPr>
          <w:rFonts w:ascii="仿宋_GB2312" w:hAnsi="仿宋_GB2312" w:eastAsia="仿宋_GB2312" w:cs="仿宋_GB2312"/>
          <w:b/>
          <w:kern w:val="1"/>
          <w:sz w:val="24"/>
        </w:rPr>
      </w:pPr>
      <w:r>
        <w:rPr>
          <w:rFonts w:hint="eastAsia" w:ascii="仿宋_GB2312" w:hAnsi="仿宋_GB2312" w:eastAsia="仿宋_GB2312" w:cs="仿宋_GB2312"/>
          <w:b/>
          <w:kern w:val="1"/>
          <w:sz w:val="24"/>
        </w:rPr>
        <w:t xml:space="preserve">                    </w:t>
      </w:r>
    </w:p>
    <w:p>
      <w:pPr>
        <w:rPr>
          <w:rFonts w:ascii="仿宋_GB2312" w:hAnsi="仿宋_GB2312" w:eastAsia="仿宋_GB2312" w:cs="仿宋_GB2312"/>
          <w:b/>
          <w:kern w:val="1"/>
          <w:sz w:val="24"/>
        </w:rPr>
      </w:pPr>
    </w:p>
    <w:p>
      <w:pPr>
        <w:pStyle w:val="4"/>
        <w:rPr>
          <w:rFonts w:ascii="宋体" w:hAnsi="宋体" w:eastAsia="宋体" w:cs="宋体"/>
        </w:rPr>
      </w:pPr>
      <w:r>
        <w:rPr>
          <w:rFonts w:hint="eastAsia" w:ascii="宋体" w:hAnsi="宋体" w:eastAsia="宋体" w:cs="宋体"/>
          <w:lang w:val="en-US" w:eastAsia="zh-CN"/>
        </w:rPr>
        <w:t>报价</w:t>
      </w:r>
      <w:r>
        <w:rPr>
          <w:rFonts w:hint="eastAsia" w:ascii="宋体" w:hAnsi="宋体" w:eastAsia="宋体" w:cs="宋体"/>
        </w:rPr>
        <w:t>函</w:t>
      </w:r>
    </w:p>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single"/>
          <w:lang w:val="en-US" w:eastAsia="zh-CN"/>
        </w:rPr>
        <w:t xml:space="preserve">   </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hint="default" w:eastAsia="仿宋_GB2312"/>
          <w:lang w:val="en-US" w:eastAsia="zh-CN"/>
        </w:rPr>
      </w:pPr>
      <w:r>
        <w:rPr>
          <w:rFonts w:hint="eastAsia" w:ascii="方正仿宋简体" w:hAnsi="方正仿宋简体" w:eastAsia="方正仿宋简体" w:cs="方正仿宋简体"/>
          <w:sz w:val="32"/>
          <w:szCs w:val="32"/>
          <w:lang w:val="en-US" w:eastAsia="zh-CN"/>
        </w:rPr>
        <w:t>一</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W w:w="98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86"/>
        <w:gridCol w:w="2746"/>
        <w:gridCol w:w="2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exact"/>
          <w:jc w:val="center"/>
        </w:trPr>
        <w:tc>
          <w:tcPr>
            <w:tcW w:w="4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名称</w:t>
            </w:r>
          </w:p>
        </w:tc>
        <w:tc>
          <w:tcPr>
            <w:tcW w:w="2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kern w:val="2"/>
                <w:sz w:val="32"/>
                <w:szCs w:val="32"/>
                <w:lang w:eastAsia="zh-CN"/>
              </w:rPr>
            </w:pPr>
            <w:r>
              <w:rPr>
                <w:rFonts w:hint="eastAsia" w:ascii="方正仿宋简体" w:hAnsi="方正仿宋简体" w:eastAsia="方正仿宋简体" w:cs="方正仿宋简体"/>
                <w:kern w:val="2"/>
                <w:sz w:val="32"/>
                <w:szCs w:val="32"/>
                <w:lang w:eastAsia="zh-CN"/>
              </w:rPr>
              <w:t>费率</w:t>
            </w:r>
          </w:p>
        </w:tc>
        <w:tc>
          <w:tcPr>
            <w:tcW w:w="2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7" w:hRule="exact"/>
          <w:jc w:val="center"/>
        </w:trPr>
        <w:tc>
          <w:tcPr>
            <w:tcW w:w="4686"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eastAsia" w:ascii="方正仿宋简体" w:hAnsi="方正仿宋简体" w:eastAsia="方正仿宋简体" w:cs="方正仿宋简体"/>
                <w:kern w:val="2"/>
                <w:sz w:val="32"/>
                <w:szCs w:val="32"/>
                <w:lang w:eastAsia="zh-CN"/>
              </w:rPr>
            </w:pPr>
            <w:r>
              <w:rPr>
                <w:rFonts w:hint="eastAsia" w:ascii="方正仿宋简体" w:hAnsi="方正仿宋简体" w:eastAsia="方正仿宋简体" w:cs="方正仿宋简体"/>
                <w:kern w:val="2"/>
                <w:sz w:val="32"/>
                <w:szCs w:val="32"/>
              </w:rPr>
              <w:t>海纳川</w:t>
            </w:r>
            <w:r>
              <w:rPr>
                <w:rFonts w:hint="eastAsia" w:ascii="方正仿宋简体" w:hAnsi="方正仿宋简体" w:eastAsia="方正仿宋简体" w:cs="方正仿宋简体"/>
                <w:kern w:val="2"/>
                <w:sz w:val="32"/>
                <w:szCs w:val="32"/>
                <w:lang w:val="en-US" w:eastAsia="zh-CN"/>
              </w:rPr>
              <w:t>工程</w:t>
            </w:r>
            <w:r>
              <w:rPr>
                <w:rFonts w:hint="eastAsia" w:ascii="方正仿宋简体" w:hAnsi="方正仿宋简体" w:eastAsia="方正仿宋简体" w:cs="方正仿宋简体"/>
                <w:kern w:val="2"/>
                <w:sz w:val="32"/>
                <w:szCs w:val="32"/>
              </w:rPr>
              <w:t>项目监理服务招标</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lang w:val="en-US" w:eastAsia="zh-CN"/>
              </w:rPr>
              <w:t>2024-2025</w:t>
            </w:r>
            <w:r>
              <w:rPr>
                <w:rFonts w:hint="eastAsia" w:ascii="方正仿宋简体" w:hAnsi="方正仿宋简体" w:eastAsia="方正仿宋简体" w:cs="方正仿宋简体"/>
                <w:kern w:val="2"/>
                <w:sz w:val="32"/>
                <w:szCs w:val="32"/>
              </w:rPr>
              <w:t>年</w:t>
            </w:r>
            <w:r>
              <w:rPr>
                <w:rFonts w:hint="eastAsia" w:ascii="方正仿宋简体" w:hAnsi="方正仿宋简体" w:eastAsia="方正仿宋简体" w:cs="方正仿宋简体"/>
                <w:kern w:val="2"/>
                <w:sz w:val="32"/>
                <w:szCs w:val="32"/>
                <w:lang w:val="en-US" w:eastAsia="zh-CN"/>
              </w:rPr>
              <w:t>度</w:t>
            </w:r>
            <w:r>
              <w:rPr>
                <w:rFonts w:hint="eastAsia" w:ascii="方正仿宋简体" w:hAnsi="方正仿宋简体" w:eastAsia="方正仿宋简体" w:cs="方正仿宋简体"/>
                <w:kern w:val="2"/>
                <w:sz w:val="32"/>
                <w:szCs w:val="32"/>
                <w:lang w:eastAsia="zh-CN"/>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w:t>
            </w:r>
          </w:p>
        </w:tc>
        <w:tc>
          <w:tcPr>
            <w:tcW w:w="239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exact"/>
          <w:jc w:val="center"/>
        </w:trPr>
        <w:tc>
          <w:tcPr>
            <w:tcW w:w="7432"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default" w:ascii="方正仿宋简体" w:hAnsi="方正仿宋简体" w:eastAsia="方正仿宋简体" w:cs="方正仿宋简体"/>
                <w:b/>
                <w:bCs/>
                <w:kern w:val="1"/>
                <w:sz w:val="24"/>
                <w:szCs w:val="24"/>
                <w:lang w:val="en-US" w:eastAsia="zh-CN"/>
              </w:rPr>
            </w:pPr>
            <w:r>
              <w:rPr>
                <w:rFonts w:hint="eastAsia" w:ascii="方正仿宋简体" w:hAnsi="方正仿宋简体" w:eastAsia="方正仿宋简体" w:cs="方正仿宋简体"/>
                <w:b/>
                <w:bCs/>
                <w:kern w:val="1"/>
                <w:sz w:val="24"/>
                <w:szCs w:val="24"/>
                <w:lang w:val="en-US" w:eastAsia="zh-CN"/>
              </w:rPr>
              <w:t>投标有效期：60日</w:t>
            </w:r>
          </w:p>
        </w:tc>
        <w:tc>
          <w:tcPr>
            <w:tcW w:w="23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方正仿宋简体" w:hAnsi="方正仿宋简体" w:eastAsia="方正仿宋简体" w:cs="方正仿宋简体"/>
                <w:b/>
                <w:bCs/>
                <w:kern w:val="1"/>
                <w:sz w:val="24"/>
                <w:szCs w:val="24"/>
                <w:lang w:val="en-US" w:eastAsia="zh-CN"/>
              </w:rPr>
            </w:pPr>
          </w:p>
        </w:tc>
      </w:tr>
    </w:tbl>
    <w:p>
      <w:pPr>
        <w:spacing w:line="600" w:lineRule="exact"/>
        <w:ind w:firstLine="640" w:firstLineChars="200"/>
        <w:jc w:val="left"/>
        <w:rPr>
          <w:rFonts w:hint="eastAsia" w:ascii="方正仿宋简体" w:hAnsi="方正仿宋简体" w:eastAsia="方正仿宋简体" w:cs="方正仿宋简体"/>
          <w:kern w:val="1"/>
          <w:sz w:val="32"/>
          <w:szCs w:val="32"/>
          <w:highlight w:val="none"/>
          <w:lang w:eastAsia="zh-CN"/>
        </w:rPr>
      </w:pPr>
      <w:r>
        <w:rPr>
          <w:rFonts w:hint="eastAsia" w:ascii="方正仿宋简体" w:hAnsi="方正仿宋简体" w:eastAsia="方正仿宋简体" w:cs="方正仿宋简体"/>
          <w:kern w:val="1"/>
          <w:sz w:val="32"/>
          <w:szCs w:val="32"/>
          <w:highlight w:val="none"/>
          <w:lang w:val="en-US" w:eastAsia="zh-CN"/>
        </w:rPr>
        <w:t>二、</w:t>
      </w:r>
      <w:r>
        <w:rPr>
          <w:rFonts w:hint="eastAsia" w:ascii="方正仿宋简体" w:hAnsi="方正仿宋简体" w:eastAsia="方正仿宋简体" w:cs="方正仿宋简体"/>
          <w:kern w:val="1"/>
          <w:sz w:val="32"/>
          <w:szCs w:val="32"/>
          <w:highlight w:val="none"/>
        </w:rPr>
        <w:t>我方承诺遵守招标文件中的全部规定</w:t>
      </w:r>
      <w:r>
        <w:rPr>
          <w:rFonts w:hint="eastAsia" w:ascii="方正仿宋简体" w:hAnsi="方正仿宋简体" w:eastAsia="方正仿宋简体" w:cs="方正仿宋简体"/>
          <w:kern w:val="1"/>
          <w:sz w:val="32"/>
          <w:szCs w:val="32"/>
          <w:highlight w:val="none"/>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highlight w:val="none"/>
          <w:lang w:eastAsia="zh-CN"/>
        </w:rPr>
      </w:pPr>
      <w:r>
        <w:rPr>
          <w:rFonts w:hint="eastAsia" w:ascii="方正仿宋简体" w:hAnsi="方正仿宋简体" w:eastAsia="方正仿宋简体" w:cs="方正仿宋简体"/>
          <w:bCs/>
          <w:kern w:val="1"/>
          <w:sz w:val="32"/>
          <w:szCs w:val="32"/>
          <w:highlight w:val="none"/>
          <w:lang w:val="en-US" w:eastAsia="zh-CN"/>
        </w:rPr>
        <w:t>三、</w:t>
      </w:r>
      <w:r>
        <w:rPr>
          <w:rFonts w:hint="eastAsia" w:ascii="方正仿宋简体" w:hAnsi="方正仿宋简体" w:eastAsia="方正仿宋简体" w:cs="方正仿宋简体"/>
          <w:bCs/>
          <w:kern w:val="1"/>
          <w:sz w:val="32"/>
          <w:szCs w:val="32"/>
          <w:highlight w:val="none"/>
        </w:rPr>
        <w:t>我方承诺中标后双方签订合同,并承担合同规定的责任义务</w:t>
      </w:r>
      <w:r>
        <w:rPr>
          <w:rFonts w:hint="eastAsia" w:ascii="方正仿宋简体" w:hAnsi="方正仿宋简体" w:eastAsia="方正仿宋简体" w:cs="方正仿宋简体"/>
          <w:bCs/>
          <w:kern w:val="1"/>
          <w:sz w:val="32"/>
          <w:szCs w:val="32"/>
          <w:highlight w:val="none"/>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highlight w:val="none"/>
          <w:lang w:eastAsia="zh-CN"/>
        </w:rPr>
      </w:pPr>
      <w:r>
        <w:rPr>
          <w:rFonts w:hint="eastAsia" w:ascii="方正仿宋简体" w:hAnsi="方正仿宋简体" w:eastAsia="方正仿宋简体" w:cs="方正仿宋简体"/>
          <w:sz w:val="32"/>
          <w:szCs w:val="32"/>
          <w:highlight w:val="none"/>
          <w:shd w:val="clear" w:color="auto" w:fill="FFFFFF"/>
          <w:lang w:val="en-US" w:eastAsia="zh-CN"/>
        </w:rPr>
        <w:t>四、</w:t>
      </w:r>
      <w:r>
        <w:rPr>
          <w:rFonts w:hint="eastAsia" w:ascii="方正仿宋简体" w:hAnsi="方正仿宋简体" w:eastAsia="方正仿宋简体" w:cs="方正仿宋简体"/>
          <w:sz w:val="32"/>
          <w:szCs w:val="32"/>
          <w:highlight w:val="none"/>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highlight w:val="none"/>
          <w:shd w:val="clear" w:color="auto" w:fill="FFFFFF"/>
          <w:lang w:eastAsia="zh-CN"/>
        </w:rPr>
        <w:t>。</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highlight w:val="none"/>
        </w:rPr>
        <w:t>愿意向贵方提供任何与该项投标有关的数据、情况和</w:t>
      </w:r>
      <w:r>
        <w:rPr>
          <w:rFonts w:hint="eastAsia" w:ascii="方正仿宋简体" w:hAnsi="方正仿宋简体" w:eastAsia="方正仿宋简体" w:cs="方正仿宋简体"/>
          <w:bCs/>
          <w:kern w:val="1"/>
          <w:sz w:val="32"/>
          <w:szCs w:val="32"/>
        </w:rPr>
        <w:t>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7"/>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val="en-US" w:eastAsia="zh-CN"/>
        </w:rPr>
        <w:t>六、</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rPr>
          <w:rFonts w:hint="eastAsia" w:ascii="仿宋_GB2312" w:hAnsi="仿宋_GB2312" w:eastAsia="仿宋_GB2312" w:cs="仿宋_GB2312"/>
          <w:kern w:val="1"/>
          <w:sz w:val="24"/>
          <w:lang w:val="en-US" w:eastAsia="zh-CN"/>
        </w:rPr>
      </w:pPr>
      <w:r>
        <w:rPr>
          <w:rFonts w:hint="eastAsia" w:ascii="方正仿宋简体" w:hAnsi="方正仿宋简体" w:eastAsia="方正仿宋简体" w:cs="方正仿宋简体"/>
          <w:b/>
          <w:kern w:val="1"/>
          <w:sz w:val="32"/>
          <w:szCs w:val="32"/>
          <w:lang w:val="en-US" w:eastAsia="zh-CN"/>
        </w:rPr>
        <w:br w:type="page"/>
      </w:r>
    </w:p>
    <w:p>
      <w:pPr>
        <w:pStyle w:val="12"/>
        <w:adjustRightInd w:val="0"/>
        <w:snapToGrid w:val="0"/>
        <w:spacing w:before="0" w:after="0" w:line="600" w:lineRule="exact"/>
        <w:jc w:val="left"/>
        <w:rPr>
          <w:rFonts w:hint="eastAsia" w:ascii="方正黑体_GBK" w:hAnsi="方正黑体_GBK" w:eastAsia="方正仿宋简体" w:cs="方正黑体_GBK"/>
          <w:b w:val="0"/>
          <w:lang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r>
        <w:rPr>
          <w:rFonts w:hint="eastAsia" w:ascii="方正仿宋简体" w:hAnsi="方正仿宋简体" w:eastAsia="方正仿宋简体" w:cs="方正仿宋简体"/>
          <w:kern w:val="1"/>
          <w:highlight w:val="none"/>
          <w:lang w:val="en-US" w:eastAsia="zh-CN"/>
        </w:rPr>
        <w:t>：</w:t>
      </w:r>
    </w:p>
    <w:p>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7"/>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0" b="1143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7"/>
      </w:pPr>
    </w:p>
    <w:p>
      <w:pPr>
        <w:pStyle w:val="2"/>
        <w:rPr>
          <w:rFonts w:hint="eastAsia" w:ascii="方正仿宋简体" w:hAnsi="方正仿宋简体" w:eastAsia="方正仿宋简体" w:cs="方正仿宋简体"/>
          <w:kern w:val="1"/>
          <w:sz w:val="24"/>
          <w:lang w:val="en-US" w:eastAsia="zh-CN"/>
        </w:rPr>
      </w:pPr>
    </w:p>
    <w:p>
      <w:pPr>
        <w:pStyle w:val="2"/>
        <w:rPr>
          <w:rFonts w:hint="default" w:ascii="仿宋_GB2312" w:hAnsi="仿宋_GB2312" w:eastAsia="仿宋_GB2312" w:cs="仿宋_GB2312"/>
          <w:color w:val="FF0000"/>
          <w:kern w:val="1"/>
          <w:sz w:val="24"/>
          <w:lang w:val="en-US" w:eastAsia="zh-CN"/>
        </w:rPr>
      </w:pPr>
    </w:p>
    <w:sectPr>
      <w:pgSz w:w="11906" w:h="16838"/>
      <w:pgMar w:top="1134"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428B1A-C2D1-49E6-B007-013FD10C15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embedRegular r:id="rId2" w:fontKey="{41DEDEC6-E584-45F0-BDB9-0BB6546DC5C8}"/>
  </w:font>
  <w:font w:name="Cambria">
    <w:panose1 w:val="02040503050406030204"/>
    <w:charset w:val="00"/>
    <w:family w:val="roman"/>
    <w:pitch w:val="default"/>
    <w:sig w:usb0="E00006FF" w:usb1="420024FF" w:usb2="02000000" w:usb3="00000000" w:csb0="2000019F"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871F9512-C266-4CD0-9A8C-1DA1D48D4C32}"/>
  </w:font>
  <w:font w:name="方正楷体_GBK">
    <w:panose1 w:val="03000509000000000000"/>
    <w:charset w:val="86"/>
    <w:family w:val="script"/>
    <w:pitch w:val="default"/>
    <w:sig w:usb0="00000001" w:usb1="080E0000" w:usb2="00000000" w:usb3="00000000" w:csb0="00040000" w:csb1="00000000"/>
    <w:embedRegular r:id="rId4" w:fontKey="{1C656A83-26B2-40BA-BC4F-AE8DFC41D748}"/>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5" w:fontKey="{162BC491-45AB-45F2-B9F0-5DE6251EBAB8}"/>
  </w:font>
  <w:font w:name="方正仿宋_GBK">
    <w:panose1 w:val="03000509000000000000"/>
    <w:charset w:val="86"/>
    <w:family w:val="script"/>
    <w:pitch w:val="default"/>
    <w:sig w:usb0="00000001" w:usb1="080E0000" w:usb2="00000000" w:usb3="00000000" w:csb0="00040000" w:csb1="00000000"/>
    <w:embedRegular r:id="rId6" w:fontKey="{24FFD0F8-2784-4A07-B2AD-2F6E3276BB6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00C45D21"/>
    <w:rsid w:val="001049AF"/>
    <w:rsid w:val="00117CC8"/>
    <w:rsid w:val="00146253"/>
    <w:rsid w:val="00174ADE"/>
    <w:rsid w:val="001D1D17"/>
    <w:rsid w:val="002037E9"/>
    <w:rsid w:val="002A141B"/>
    <w:rsid w:val="002C26C0"/>
    <w:rsid w:val="00386328"/>
    <w:rsid w:val="00391D25"/>
    <w:rsid w:val="003B0C36"/>
    <w:rsid w:val="003E5BB6"/>
    <w:rsid w:val="004356E6"/>
    <w:rsid w:val="00435DD9"/>
    <w:rsid w:val="004A50E7"/>
    <w:rsid w:val="0051418A"/>
    <w:rsid w:val="00554FAA"/>
    <w:rsid w:val="005A476D"/>
    <w:rsid w:val="005A64C5"/>
    <w:rsid w:val="00656123"/>
    <w:rsid w:val="0068075D"/>
    <w:rsid w:val="006C349A"/>
    <w:rsid w:val="006E3D0A"/>
    <w:rsid w:val="007050BB"/>
    <w:rsid w:val="00705E50"/>
    <w:rsid w:val="007C74B2"/>
    <w:rsid w:val="007E1821"/>
    <w:rsid w:val="00853D63"/>
    <w:rsid w:val="00894D40"/>
    <w:rsid w:val="00905644"/>
    <w:rsid w:val="00922B7A"/>
    <w:rsid w:val="00973C90"/>
    <w:rsid w:val="009C4CF3"/>
    <w:rsid w:val="00A01812"/>
    <w:rsid w:val="00A14775"/>
    <w:rsid w:val="00A671B4"/>
    <w:rsid w:val="00A8162D"/>
    <w:rsid w:val="00AA195C"/>
    <w:rsid w:val="00AF1713"/>
    <w:rsid w:val="00B108A6"/>
    <w:rsid w:val="00B41462"/>
    <w:rsid w:val="00B44F77"/>
    <w:rsid w:val="00B60319"/>
    <w:rsid w:val="00C45D21"/>
    <w:rsid w:val="00C46C90"/>
    <w:rsid w:val="00C47D8E"/>
    <w:rsid w:val="00CB3844"/>
    <w:rsid w:val="00CE1613"/>
    <w:rsid w:val="00D55A45"/>
    <w:rsid w:val="00D750FB"/>
    <w:rsid w:val="00DB3B29"/>
    <w:rsid w:val="00DE5F1F"/>
    <w:rsid w:val="00DF255F"/>
    <w:rsid w:val="00DF32BD"/>
    <w:rsid w:val="00E0551F"/>
    <w:rsid w:val="00E6445E"/>
    <w:rsid w:val="00EA0F80"/>
    <w:rsid w:val="00F21CE7"/>
    <w:rsid w:val="00F44D58"/>
    <w:rsid w:val="00F51B3B"/>
    <w:rsid w:val="00F9044A"/>
    <w:rsid w:val="00FD0536"/>
    <w:rsid w:val="00FE0A52"/>
    <w:rsid w:val="01656895"/>
    <w:rsid w:val="01777BD9"/>
    <w:rsid w:val="019D1E38"/>
    <w:rsid w:val="01E41154"/>
    <w:rsid w:val="032F2286"/>
    <w:rsid w:val="03713CFB"/>
    <w:rsid w:val="03E0627B"/>
    <w:rsid w:val="047939C0"/>
    <w:rsid w:val="04AA1CBA"/>
    <w:rsid w:val="04EB6681"/>
    <w:rsid w:val="05193B70"/>
    <w:rsid w:val="056828BE"/>
    <w:rsid w:val="06136950"/>
    <w:rsid w:val="0653591A"/>
    <w:rsid w:val="06A64D78"/>
    <w:rsid w:val="06B7048E"/>
    <w:rsid w:val="06D03D80"/>
    <w:rsid w:val="06EE4CC3"/>
    <w:rsid w:val="07BE4679"/>
    <w:rsid w:val="07E04497"/>
    <w:rsid w:val="081713C4"/>
    <w:rsid w:val="082C7881"/>
    <w:rsid w:val="08934A03"/>
    <w:rsid w:val="08F8136C"/>
    <w:rsid w:val="092D5C55"/>
    <w:rsid w:val="09864BCA"/>
    <w:rsid w:val="09CF47C3"/>
    <w:rsid w:val="0A3159BF"/>
    <w:rsid w:val="0A711C0A"/>
    <w:rsid w:val="0AEC6174"/>
    <w:rsid w:val="0AF61B02"/>
    <w:rsid w:val="0AFD780F"/>
    <w:rsid w:val="0B3376C1"/>
    <w:rsid w:val="0B4867FD"/>
    <w:rsid w:val="0B5A4068"/>
    <w:rsid w:val="0B676377"/>
    <w:rsid w:val="0BDB51A9"/>
    <w:rsid w:val="0BF272D2"/>
    <w:rsid w:val="0C8E7E92"/>
    <w:rsid w:val="0D415BDD"/>
    <w:rsid w:val="0D75133F"/>
    <w:rsid w:val="0D8E5814"/>
    <w:rsid w:val="0D9213D4"/>
    <w:rsid w:val="0DA47D15"/>
    <w:rsid w:val="0DE77B5E"/>
    <w:rsid w:val="0E120EEB"/>
    <w:rsid w:val="0E1704E7"/>
    <w:rsid w:val="0E34558B"/>
    <w:rsid w:val="0E83792A"/>
    <w:rsid w:val="0E8A5090"/>
    <w:rsid w:val="0E974BFD"/>
    <w:rsid w:val="0EBC4F8B"/>
    <w:rsid w:val="0F232368"/>
    <w:rsid w:val="0F501F02"/>
    <w:rsid w:val="0F60049C"/>
    <w:rsid w:val="0FAD1102"/>
    <w:rsid w:val="105C40E4"/>
    <w:rsid w:val="10637DEB"/>
    <w:rsid w:val="10BD59B7"/>
    <w:rsid w:val="10CA33D3"/>
    <w:rsid w:val="10F20D97"/>
    <w:rsid w:val="11020C70"/>
    <w:rsid w:val="11133A6D"/>
    <w:rsid w:val="1171200C"/>
    <w:rsid w:val="11C44012"/>
    <w:rsid w:val="1233386D"/>
    <w:rsid w:val="123579E9"/>
    <w:rsid w:val="125E4936"/>
    <w:rsid w:val="12A32349"/>
    <w:rsid w:val="1308146B"/>
    <w:rsid w:val="133D56D1"/>
    <w:rsid w:val="140339A4"/>
    <w:rsid w:val="14117786"/>
    <w:rsid w:val="14117F91"/>
    <w:rsid w:val="14171081"/>
    <w:rsid w:val="148534B4"/>
    <w:rsid w:val="14E200DE"/>
    <w:rsid w:val="15182CC0"/>
    <w:rsid w:val="152C01CB"/>
    <w:rsid w:val="15701B77"/>
    <w:rsid w:val="15714980"/>
    <w:rsid w:val="15D67BDB"/>
    <w:rsid w:val="15F13FFC"/>
    <w:rsid w:val="165F0C7D"/>
    <w:rsid w:val="17057AF1"/>
    <w:rsid w:val="178C2434"/>
    <w:rsid w:val="17966404"/>
    <w:rsid w:val="17FC7F32"/>
    <w:rsid w:val="181A30AD"/>
    <w:rsid w:val="18A9769D"/>
    <w:rsid w:val="18DC0363"/>
    <w:rsid w:val="19112A4A"/>
    <w:rsid w:val="19175799"/>
    <w:rsid w:val="1945415A"/>
    <w:rsid w:val="198F3627"/>
    <w:rsid w:val="19BB4BF7"/>
    <w:rsid w:val="19CB12B3"/>
    <w:rsid w:val="19CC487B"/>
    <w:rsid w:val="19F31E08"/>
    <w:rsid w:val="1A051B3B"/>
    <w:rsid w:val="1A0C5F31"/>
    <w:rsid w:val="1B27179A"/>
    <w:rsid w:val="1B3133D3"/>
    <w:rsid w:val="1B8624DD"/>
    <w:rsid w:val="1BA33BEC"/>
    <w:rsid w:val="1BD507E9"/>
    <w:rsid w:val="1BE32C15"/>
    <w:rsid w:val="1BE705C9"/>
    <w:rsid w:val="1C013E26"/>
    <w:rsid w:val="1C147F54"/>
    <w:rsid w:val="1C4C4B9B"/>
    <w:rsid w:val="1D5F0F0F"/>
    <w:rsid w:val="1D696C3F"/>
    <w:rsid w:val="1DB14A0B"/>
    <w:rsid w:val="1DDA3719"/>
    <w:rsid w:val="1DDE692B"/>
    <w:rsid w:val="1E081BFA"/>
    <w:rsid w:val="1E116D00"/>
    <w:rsid w:val="1EA24D25"/>
    <w:rsid w:val="1F0C5C88"/>
    <w:rsid w:val="1F124BE1"/>
    <w:rsid w:val="1F4C5B16"/>
    <w:rsid w:val="1FB301B8"/>
    <w:rsid w:val="202A40A9"/>
    <w:rsid w:val="207D7466"/>
    <w:rsid w:val="208222FB"/>
    <w:rsid w:val="210241D0"/>
    <w:rsid w:val="214B2529"/>
    <w:rsid w:val="22282CCC"/>
    <w:rsid w:val="224B0A97"/>
    <w:rsid w:val="22723AE6"/>
    <w:rsid w:val="228A060E"/>
    <w:rsid w:val="232E600D"/>
    <w:rsid w:val="246116F0"/>
    <w:rsid w:val="246245B1"/>
    <w:rsid w:val="24871943"/>
    <w:rsid w:val="24DB0068"/>
    <w:rsid w:val="24FA6582"/>
    <w:rsid w:val="266C685F"/>
    <w:rsid w:val="26E80FFE"/>
    <w:rsid w:val="279325A6"/>
    <w:rsid w:val="2877430E"/>
    <w:rsid w:val="287B7B98"/>
    <w:rsid w:val="288023F3"/>
    <w:rsid w:val="288325A9"/>
    <w:rsid w:val="28C05695"/>
    <w:rsid w:val="28CE1CA7"/>
    <w:rsid w:val="29584876"/>
    <w:rsid w:val="299B7DC6"/>
    <w:rsid w:val="29C27101"/>
    <w:rsid w:val="2A1468AC"/>
    <w:rsid w:val="2A4857F0"/>
    <w:rsid w:val="2A645CAD"/>
    <w:rsid w:val="2A6C19EC"/>
    <w:rsid w:val="2A9E1972"/>
    <w:rsid w:val="2A9F638E"/>
    <w:rsid w:val="2B68125E"/>
    <w:rsid w:val="2B746B21"/>
    <w:rsid w:val="2BD21A02"/>
    <w:rsid w:val="2C1507F3"/>
    <w:rsid w:val="2C4D3321"/>
    <w:rsid w:val="2DA51213"/>
    <w:rsid w:val="2DB43204"/>
    <w:rsid w:val="2E8364D0"/>
    <w:rsid w:val="2ED7364E"/>
    <w:rsid w:val="2F1F1579"/>
    <w:rsid w:val="2F8A7C47"/>
    <w:rsid w:val="2F9803AC"/>
    <w:rsid w:val="300131A6"/>
    <w:rsid w:val="30C45A71"/>
    <w:rsid w:val="30E402A4"/>
    <w:rsid w:val="30FE1366"/>
    <w:rsid w:val="31552326"/>
    <w:rsid w:val="31E640FD"/>
    <w:rsid w:val="31EB39D4"/>
    <w:rsid w:val="31EF6F01"/>
    <w:rsid w:val="327112D7"/>
    <w:rsid w:val="32CB5278"/>
    <w:rsid w:val="32DA05FD"/>
    <w:rsid w:val="32DF6682"/>
    <w:rsid w:val="32FD73FC"/>
    <w:rsid w:val="33646075"/>
    <w:rsid w:val="33EF1298"/>
    <w:rsid w:val="33F702EF"/>
    <w:rsid w:val="35A818A1"/>
    <w:rsid w:val="35E13004"/>
    <w:rsid w:val="360D5BA8"/>
    <w:rsid w:val="36322CCC"/>
    <w:rsid w:val="367C137F"/>
    <w:rsid w:val="36A50A28"/>
    <w:rsid w:val="36A858D0"/>
    <w:rsid w:val="371D75ED"/>
    <w:rsid w:val="37792256"/>
    <w:rsid w:val="37A442EA"/>
    <w:rsid w:val="38303DCF"/>
    <w:rsid w:val="38606463"/>
    <w:rsid w:val="38B0063F"/>
    <w:rsid w:val="39131727"/>
    <w:rsid w:val="39F50E2C"/>
    <w:rsid w:val="3A0D6176"/>
    <w:rsid w:val="3A20637A"/>
    <w:rsid w:val="3A3E0A25"/>
    <w:rsid w:val="3AB57C56"/>
    <w:rsid w:val="3B0A78BE"/>
    <w:rsid w:val="3B0E03F8"/>
    <w:rsid w:val="3B1F064C"/>
    <w:rsid w:val="3B411480"/>
    <w:rsid w:val="3B4B77C9"/>
    <w:rsid w:val="3BDA3C5B"/>
    <w:rsid w:val="3C075498"/>
    <w:rsid w:val="3C432919"/>
    <w:rsid w:val="3C9E1E47"/>
    <w:rsid w:val="3CA42DBF"/>
    <w:rsid w:val="3CEB63D0"/>
    <w:rsid w:val="3D49251B"/>
    <w:rsid w:val="3DE32C6A"/>
    <w:rsid w:val="3E407007"/>
    <w:rsid w:val="3EA77CD0"/>
    <w:rsid w:val="3EAA6689"/>
    <w:rsid w:val="3F8C2233"/>
    <w:rsid w:val="3FEC4A80"/>
    <w:rsid w:val="40730CFD"/>
    <w:rsid w:val="40DF6392"/>
    <w:rsid w:val="417C1E33"/>
    <w:rsid w:val="41A82C28"/>
    <w:rsid w:val="41C51A2C"/>
    <w:rsid w:val="41E87C27"/>
    <w:rsid w:val="41EE7702"/>
    <w:rsid w:val="421206CD"/>
    <w:rsid w:val="42784CF1"/>
    <w:rsid w:val="42F44377"/>
    <w:rsid w:val="44374C79"/>
    <w:rsid w:val="449F0DA3"/>
    <w:rsid w:val="44C45BCB"/>
    <w:rsid w:val="453066F8"/>
    <w:rsid w:val="45D73C90"/>
    <w:rsid w:val="466F4CE0"/>
    <w:rsid w:val="46870B49"/>
    <w:rsid w:val="46DB11E7"/>
    <w:rsid w:val="46E77855"/>
    <w:rsid w:val="46E909B9"/>
    <w:rsid w:val="472A044C"/>
    <w:rsid w:val="47AA78B7"/>
    <w:rsid w:val="480A0431"/>
    <w:rsid w:val="4820176A"/>
    <w:rsid w:val="48B331F5"/>
    <w:rsid w:val="48E07C53"/>
    <w:rsid w:val="4973088D"/>
    <w:rsid w:val="497F0713"/>
    <w:rsid w:val="49AD4E50"/>
    <w:rsid w:val="49FF1868"/>
    <w:rsid w:val="4A0D1A95"/>
    <w:rsid w:val="4A413C1A"/>
    <w:rsid w:val="4A58649B"/>
    <w:rsid w:val="4AC23E67"/>
    <w:rsid w:val="4B06733D"/>
    <w:rsid w:val="4B2868E7"/>
    <w:rsid w:val="4B577B99"/>
    <w:rsid w:val="4BC15012"/>
    <w:rsid w:val="4C1C049B"/>
    <w:rsid w:val="4C4802F9"/>
    <w:rsid w:val="4C611AC3"/>
    <w:rsid w:val="4CB93146"/>
    <w:rsid w:val="4D0D294C"/>
    <w:rsid w:val="4D3D4B6D"/>
    <w:rsid w:val="4D73517C"/>
    <w:rsid w:val="4E0336C0"/>
    <w:rsid w:val="4E8314AE"/>
    <w:rsid w:val="4EEA0D24"/>
    <w:rsid w:val="4F202E8B"/>
    <w:rsid w:val="4F3F1B86"/>
    <w:rsid w:val="4F483359"/>
    <w:rsid w:val="50092C3B"/>
    <w:rsid w:val="50397C5E"/>
    <w:rsid w:val="503A35E5"/>
    <w:rsid w:val="50B03CD7"/>
    <w:rsid w:val="5111214A"/>
    <w:rsid w:val="51C25640"/>
    <w:rsid w:val="521828C1"/>
    <w:rsid w:val="524B41F4"/>
    <w:rsid w:val="5264234F"/>
    <w:rsid w:val="53547192"/>
    <w:rsid w:val="53CE4B7C"/>
    <w:rsid w:val="53F35F85"/>
    <w:rsid w:val="540B7291"/>
    <w:rsid w:val="541C1980"/>
    <w:rsid w:val="54464267"/>
    <w:rsid w:val="54554E92"/>
    <w:rsid w:val="54937A91"/>
    <w:rsid w:val="54AE4F22"/>
    <w:rsid w:val="54CA4149"/>
    <w:rsid w:val="552A0DA7"/>
    <w:rsid w:val="556B13E7"/>
    <w:rsid w:val="559002A6"/>
    <w:rsid w:val="55EB7976"/>
    <w:rsid w:val="56180104"/>
    <w:rsid w:val="563A7096"/>
    <w:rsid w:val="56424B82"/>
    <w:rsid w:val="56A77FE6"/>
    <w:rsid w:val="56D7230C"/>
    <w:rsid w:val="56DD5E7E"/>
    <w:rsid w:val="56E524FD"/>
    <w:rsid w:val="57514C26"/>
    <w:rsid w:val="57633422"/>
    <w:rsid w:val="578E474D"/>
    <w:rsid w:val="58650D9E"/>
    <w:rsid w:val="59460183"/>
    <w:rsid w:val="59505C28"/>
    <w:rsid w:val="59ED52F5"/>
    <w:rsid w:val="5AB17726"/>
    <w:rsid w:val="5AF538F6"/>
    <w:rsid w:val="5B2D7CE8"/>
    <w:rsid w:val="5B791466"/>
    <w:rsid w:val="5B8A4E2B"/>
    <w:rsid w:val="5B9B58B4"/>
    <w:rsid w:val="5BE03293"/>
    <w:rsid w:val="5BE83AEC"/>
    <w:rsid w:val="5C221AFD"/>
    <w:rsid w:val="5C693288"/>
    <w:rsid w:val="5C7E6153"/>
    <w:rsid w:val="5C9A78E6"/>
    <w:rsid w:val="5CB308A9"/>
    <w:rsid w:val="5CBE511A"/>
    <w:rsid w:val="5CDD04F0"/>
    <w:rsid w:val="5D0C00B7"/>
    <w:rsid w:val="5D186A5C"/>
    <w:rsid w:val="5DAA7FFC"/>
    <w:rsid w:val="5E356992"/>
    <w:rsid w:val="5E443FAD"/>
    <w:rsid w:val="5E957E7A"/>
    <w:rsid w:val="5EB629D1"/>
    <w:rsid w:val="5ECF75EF"/>
    <w:rsid w:val="5F143116"/>
    <w:rsid w:val="5F322719"/>
    <w:rsid w:val="5F461E36"/>
    <w:rsid w:val="5F702B80"/>
    <w:rsid w:val="5F9E6674"/>
    <w:rsid w:val="5FBA292E"/>
    <w:rsid w:val="5FEA46E0"/>
    <w:rsid w:val="60624BBE"/>
    <w:rsid w:val="60844B35"/>
    <w:rsid w:val="6094045F"/>
    <w:rsid w:val="60AB0B37"/>
    <w:rsid w:val="60F32689"/>
    <w:rsid w:val="60F572E8"/>
    <w:rsid w:val="612A5A76"/>
    <w:rsid w:val="619F21C8"/>
    <w:rsid w:val="61C64CD9"/>
    <w:rsid w:val="61EA6C19"/>
    <w:rsid w:val="61F07DAC"/>
    <w:rsid w:val="621E5A8D"/>
    <w:rsid w:val="624F6626"/>
    <w:rsid w:val="62B02824"/>
    <w:rsid w:val="63441800"/>
    <w:rsid w:val="63A829F0"/>
    <w:rsid w:val="63D83A12"/>
    <w:rsid w:val="63F07E85"/>
    <w:rsid w:val="6429154F"/>
    <w:rsid w:val="669730E8"/>
    <w:rsid w:val="66CC170A"/>
    <w:rsid w:val="66E55C01"/>
    <w:rsid w:val="6712451C"/>
    <w:rsid w:val="6757532A"/>
    <w:rsid w:val="67EF2B7F"/>
    <w:rsid w:val="68112A26"/>
    <w:rsid w:val="68663A29"/>
    <w:rsid w:val="68CC5E3B"/>
    <w:rsid w:val="6915776F"/>
    <w:rsid w:val="69450BD9"/>
    <w:rsid w:val="69635503"/>
    <w:rsid w:val="697C3EC8"/>
    <w:rsid w:val="69971A21"/>
    <w:rsid w:val="6A48205B"/>
    <w:rsid w:val="6A490EEE"/>
    <w:rsid w:val="6BF95CB0"/>
    <w:rsid w:val="6BFD3860"/>
    <w:rsid w:val="6C4D5981"/>
    <w:rsid w:val="6C961E4E"/>
    <w:rsid w:val="6CE60925"/>
    <w:rsid w:val="6D5C4743"/>
    <w:rsid w:val="6D6B05C8"/>
    <w:rsid w:val="6D71150E"/>
    <w:rsid w:val="6D884EE9"/>
    <w:rsid w:val="6DED6DD5"/>
    <w:rsid w:val="6E166FE8"/>
    <w:rsid w:val="6E1F57B8"/>
    <w:rsid w:val="6E4D30AD"/>
    <w:rsid w:val="6E661451"/>
    <w:rsid w:val="6E7B7615"/>
    <w:rsid w:val="6EA20099"/>
    <w:rsid w:val="6EFA0593"/>
    <w:rsid w:val="6F2D2250"/>
    <w:rsid w:val="6FBF081F"/>
    <w:rsid w:val="704E2BDF"/>
    <w:rsid w:val="70A079B6"/>
    <w:rsid w:val="713752AB"/>
    <w:rsid w:val="719B1CDE"/>
    <w:rsid w:val="71DF27D4"/>
    <w:rsid w:val="71E7188F"/>
    <w:rsid w:val="72271CD2"/>
    <w:rsid w:val="725F1775"/>
    <w:rsid w:val="72CB03A1"/>
    <w:rsid w:val="72D57472"/>
    <w:rsid w:val="734B19D0"/>
    <w:rsid w:val="73ED4AD0"/>
    <w:rsid w:val="745E239E"/>
    <w:rsid w:val="746F1200"/>
    <w:rsid w:val="74AF784E"/>
    <w:rsid w:val="74BA06CD"/>
    <w:rsid w:val="74D60490"/>
    <w:rsid w:val="74EE2931"/>
    <w:rsid w:val="75183AAA"/>
    <w:rsid w:val="7539087A"/>
    <w:rsid w:val="75DA6B4D"/>
    <w:rsid w:val="760E58D6"/>
    <w:rsid w:val="76621657"/>
    <w:rsid w:val="76742AFE"/>
    <w:rsid w:val="768076F4"/>
    <w:rsid w:val="78281DF2"/>
    <w:rsid w:val="78403936"/>
    <w:rsid w:val="794176B1"/>
    <w:rsid w:val="79786DA9"/>
    <w:rsid w:val="79CE0777"/>
    <w:rsid w:val="79F0714E"/>
    <w:rsid w:val="7A9B2D4F"/>
    <w:rsid w:val="7AAD2A82"/>
    <w:rsid w:val="7B2210AC"/>
    <w:rsid w:val="7B2F5855"/>
    <w:rsid w:val="7B4707E1"/>
    <w:rsid w:val="7BC5342E"/>
    <w:rsid w:val="7C3B3EC8"/>
    <w:rsid w:val="7C4A4A2C"/>
    <w:rsid w:val="7D586923"/>
    <w:rsid w:val="7D7C4CE2"/>
    <w:rsid w:val="7DC1685E"/>
    <w:rsid w:val="7DEE57B6"/>
    <w:rsid w:val="7E2C6434"/>
    <w:rsid w:val="7E6E23AB"/>
    <w:rsid w:val="7E811003"/>
    <w:rsid w:val="7EEA1BAF"/>
    <w:rsid w:val="7EF13F17"/>
    <w:rsid w:val="7F0276E5"/>
    <w:rsid w:val="7F532CB7"/>
    <w:rsid w:val="7FB90718"/>
    <w:rsid w:val="7FC15811"/>
    <w:rsid w:val="7FE458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4">
    <w:name w:val="heading 1"/>
    <w:basedOn w:val="1"/>
    <w:next w:val="1"/>
    <w:qFormat/>
    <w:uiPriority w:val="9"/>
    <w:pPr>
      <w:keepNext/>
      <w:keepLines/>
      <w:jc w:val="center"/>
      <w:outlineLvl w:val="0"/>
    </w:pPr>
    <w:rPr>
      <w:rFonts w:eastAsia="黑体"/>
      <w:b/>
      <w:bCs/>
      <w:kern w:val="44"/>
      <w:sz w:val="44"/>
      <w:szCs w:val="44"/>
    </w:rPr>
  </w:style>
  <w:style w:type="paragraph" w:styleId="5">
    <w:name w:val="heading 3"/>
    <w:basedOn w:val="1"/>
    <w:next w:val="1"/>
    <w:link w:val="21"/>
    <w:qFormat/>
    <w:uiPriority w:val="0"/>
    <w:pPr>
      <w:keepNext/>
      <w:keepLines/>
      <w:spacing w:before="260" w:after="260" w:line="413" w:lineRule="auto"/>
      <w:outlineLvl w:val="2"/>
    </w:pPr>
    <w:rPr>
      <w:rFonts w:eastAsia="‹ÎSå"/>
      <w:b/>
      <w:sz w:val="32"/>
      <w:szCs w:val="32"/>
      <w:lang w:val="zh-CN"/>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6">
    <w:name w:val="annotation text"/>
    <w:basedOn w:val="1"/>
    <w:unhideWhenUsed/>
    <w:qFormat/>
    <w:uiPriority w:val="99"/>
    <w:pPr>
      <w:jc w:val="left"/>
    </w:pPr>
  </w:style>
  <w:style w:type="paragraph" w:styleId="7">
    <w:name w:val="Body Text"/>
    <w:basedOn w:val="1"/>
    <w:next w:val="8"/>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alloon Text"/>
    <w:basedOn w:val="1"/>
    <w:link w:val="22"/>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character" w:styleId="15">
    <w:name w:val="Hyperlink"/>
    <w:basedOn w:val="14"/>
    <w:unhideWhenUsed/>
    <w:qFormat/>
    <w:uiPriority w:val="99"/>
    <w:rPr>
      <w:color w:val="0000FF"/>
      <w:u w:val="single"/>
    </w:rPr>
  </w:style>
  <w:style w:type="paragraph" w:customStyle="1" w:styleId="16">
    <w:name w:val="reader-word-layer"/>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17">
    <w:name w:val="列出段落1"/>
    <w:basedOn w:val="1"/>
    <w:qFormat/>
    <w:uiPriority w:val="34"/>
    <w:pPr>
      <w:ind w:firstLine="420" w:firstLineChars="200"/>
    </w:pPr>
  </w:style>
  <w:style w:type="paragraph" w:customStyle="1" w:styleId="18">
    <w:name w:val="列出段落11"/>
    <w:basedOn w:val="1"/>
    <w:qFormat/>
    <w:uiPriority w:val="99"/>
    <w:pPr>
      <w:ind w:firstLine="420" w:firstLineChars="200"/>
    </w:pPr>
  </w:style>
  <w:style w:type="character" w:customStyle="1" w:styleId="19">
    <w:name w:val="页眉 Char"/>
    <w:basedOn w:val="14"/>
    <w:link w:val="11"/>
    <w:semiHidden/>
    <w:qFormat/>
    <w:uiPriority w:val="99"/>
    <w:rPr>
      <w:sz w:val="18"/>
      <w:szCs w:val="18"/>
    </w:rPr>
  </w:style>
  <w:style w:type="character" w:customStyle="1" w:styleId="20">
    <w:name w:val="页脚 Char"/>
    <w:basedOn w:val="14"/>
    <w:link w:val="10"/>
    <w:semiHidden/>
    <w:qFormat/>
    <w:uiPriority w:val="99"/>
    <w:rPr>
      <w:sz w:val="18"/>
      <w:szCs w:val="18"/>
    </w:rPr>
  </w:style>
  <w:style w:type="character" w:customStyle="1" w:styleId="21">
    <w:name w:val="标题 3 Char"/>
    <w:basedOn w:val="14"/>
    <w:link w:val="5"/>
    <w:qFormat/>
    <w:uiPriority w:val="0"/>
    <w:rPr>
      <w:rFonts w:ascii="Times New Roman" w:hAnsi="Times New Roman" w:eastAsia="‹ÎSå" w:cs="Times New Roman"/>
      <w:b/>
      <w:color w:val="000000"/>
      <w:kern w:val="0"/>
      <w:sz w:val="32"/>
      <w:szCs w:val="32"/>
      <w:lang w:val="zh-CN"/>
    </w:rPr>
  </w:style>
  <w:style w:type="character" w:customStyle="1" w:styleId="22">
    <w:name w:val="批注框文本 Char"/>
    <w:basedOn w:val="14"/>
    <w:link w:val="9"/>
    <w:semiHidden/>
    <w:qFormat/>
    <w:uiPriority w:val="99"/>
    <w:rPr>
      <w:rFonts w:ascii="Times New Roman" w:hAnsi="Times New Roman" w:eastAsia="宋体" w:cs="Times New Roman"/>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4752</Words>
  <Characters>4928</Characters>
  <Lines>19</Lines>
  <Paragraphs>5</Paragraphs>
  <TotalTime>0</TotalTime>
  <ScaleCrop>false</ScaleCrop>
  <LinksUpToDate>false</LinksUpToDate>
  <CharactersWithSpaces>5045</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2017-05-19T03:41:00Z</dcterms:created>
  <dc:creator>胡彪</dc:creator>
  <cp:lastModifiedBy>邵蕾✨</cp:lastModifiedBy>
  <cp:lastPrinted>2018-12-24T02:49:00Z</cp:lastPrinted>
  <dcterms:modified xsi:type="dcterms:W3CDTF">2023-12-13T08:32:10Z</dcterms:modified>
  <dc:title>镇江海纳川物流产业发展有限责任公司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13BCD610B2B94F89A2DFAA37C5C965E1_13</vt:lpwstr>
  </property>
</Properties>
</file>