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镇江海纳川物流产业发展有限责任公司</w:t>
      </w:r>
    </w:p>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招标文件</w:t>
      </w:r>
    </w:p>
    <w:p>
      <w:pPr>
        <w:spacing w:line="600" w:lineRule="exact"/>
        <w:ind w:firstLine="640" w:firstLineChars="200"/>
        <w:rPr>
          <w:rFonts w:hint="eastAsia" w:eastAsia="方正仿宋简体"/>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r>
        <w:rPr>
          <w:rFonts w:hint="eastAsia" w:ascii="方正仿宋简体" w:hAnsi="方正仿宋简体" w:eastAsia="方正仿宋简体" w:cs="方正仿宋简体"/>
          <w:sz w:val="32"/>
          <w:szCs w:val="32"/>
          <w:highlight w:val="none"/>
          <w:lang w:eastAsia="zh-CN"/>
        </w:rPr>
        <w:t>。</w:t>
      </w:r>
    </w:p>
    <w:p>
      <w:pPr>
        <w:wordWrap w:val="0"/>
        <w:spacing w:line="360" w:lineRule="auto"/>
        <w:ind w:firstLine="640" w:firstLineChars="200"/>
        <w:jc w:val="left"/>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一、报价须知</w:t>
      </w:r>
    </w:p>
    <w:p>
      <w:pPr>
        <w:spacing w:line="600" w:lineRule="exact"/>
        <w:ind w:firstLine="640" w:firstLineChars="200"/>
        <w:jc w:val="both"/>
        <w:rPr>
          <w:rFonts w:hint="eastAsia" w:ascii="方正仿宋简体" w:hAnsi="方正仿宋简体" w:eastAsia="方正仿宋简体" w:cs="方正仿宋简体"/>
          <w:bCs/>
          <w:sz w:val="32"/>
          <w:szCs w:val="32"/>
          <w:u w:val="single"/>
          <w:lang w:val="zh-CN"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2"/>
          <w:szCs w:val="32"/>
          <w:lang w:val="zh-CN"/>
        </w:rPr>
        <w:t>招标项目：</w:t>
      </w:r>
      <w:r>
        <w:rPr>
          <w:rFonts w:hint="eastAsia" w:ascii="方正仿宋简体" w:hAnsi="方正仿宋简体" w:eastAsia="方正仿宋简体" w:cs="方正仿宋简体"/>
          <w:bCs/>
          <w:sz w:val="32"/>
          <w:szCs w:val="32"/>
          <w:u w:val="single"/>
          <w:lang w:val="en-US" w:eastAsia="zh-CN"/>
        </w:rPr>
        <w:t>2024年度财产一切险，机器损坏险保险</w:t>
      </w:r>
      <w:r>
        <w:rPr>
          <w:rFonts w:hint="eastAsia" w:ascii="方正仿宋简体" w:hAnsi="方正仿宋简体" w:eastAsia="方正仿宋简体" w:cs="方正仿宋简体"/>
          <w:bCs/>
          <w:sz w:val="32"/>
          <w:szCs w:val="32"/>
          <w:u w:val="single"/>
          <w:lang w:val="zh-CN" w:eastAsia="zh-CN"/>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2024年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2024年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hint="eastAsia" w:ascii="方正楷体_GBK" w:hAnsi="方正楷体_GBK" w:eastAsia="方正楷体_GBK" w:cs="方正楷体_GBK"/>
          <w:color w:val="000000"/>
          <w:sz w:val="32"/>
          <w:szCs w:val="32"/>
          <w:lang w:val="en-US" w:eastAsia="zh-CN" w:bidi="ar-SA"/>
        </w:rPr>
      </w:pPr>
      <w:r>
        <w:rPr>
          <w:rFonts w:hint="eastAsia" w:ascii="方正黑体_GBK" w:hAnsi="方正黑体_GBK" w:eastAsia="方正黑体_GBK" w:cs="方正黑体_GBK"/>
          <w:sz w:val="32"/>
          <w:szCs w:val="32"/>
        </w:rPr>
        <w:t>二、招标内容</w:t>
      </w:r>
    </w:p>
    <w:p>
      <w:pPr>
        <w:spacing w:line="600" w:lineRule="exact"/>
        <w:ind w:firstLine="640" w:firstLineChars="200"/>
        <w:rPr>
          <w:rFonts w:hint="eastAsia" w:ascii="方正仿宋简体" w:hAnsi="方正仿宋简体" w:eastAsia="方正仿宋简体" w:cs="方正仿宋简体"/>
          <w:bCs/>
          <w:sz w:val="30"/>
          <w:szCs w:val="30"/>
          <w:u w:val="none"/>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0"/>
          <w:szCs w:val="30"/>
          <w:lang w:val="en-US" w:eastAsia="zh-CN"/>
        </w:rPr>
        <w:t>服务时间</w:t>
      </w:r>
      <w:r>
        <w:rPr>
          <w:rFonts w:hint="eastAsia" w:ascii="方正仿宋简体" w:hAnsi="方正仿宋简体" w:eastAsia="方正仿宋简体" w:cs="方正仿宋简体"/>
          <w:bCs/>
          <w:sz w:val="30"/>
          <w:szCs w:val="30"/>
          <w:lang w:val="zh-CN"/>
        </w:rPr>
        <w:t>：</w:t>
      </w:r>
      <w:r>
        <w:rPr>
          <w:rFonts w:hint="eastAsia" w:ascii="方正仿宋简体" w:hAnsi="方正仿宋简体" w:eastAsia="方正仿宋简体" w:cs="方正仿宋简体"/>
          <w:bCs/>
          <w:sz w:val="30"/>
          <w:szCs w:val="30"/>
          <w:u w:val="none"/>
          <w:lang w:val="en-US" w:eastAsia="zh-CN"/>
        </w:rPr>
        <w:t>2024年投保，保险时间为一年（</w:t>
      </w:r>
      <w:r>
        <w:rPr>
          <w:rFonts w:hint="eastAsia" w:ascii="方正仿宋简体" w:hAnsi="方正仿宋简体" w:eastAsia="方正仿宋简体" w:cs="方正仿宋简体"/>
          <w:kern w:val="2"/>
          <w:sz w:val="32"/>
          <w:szCs w:val="32"/>
          <w:lang w:val="en-US" w:eastAsia="zh-CN" w:bidi="ar-SA"/>
        </w:rPr>
        <w:t>具体时间以保单为准</w:t>
      </w:r>
      <w:r>
        <w:rPr>
          <w:rFonts w:hint="eastAsia" w:ascii="方正仿宋简体" w:hAnsi="方正仿宋简体" w:eastAsia="方正仿宋简体" w:cs="方正仿宋简体"/>
          <w:bCs/>
          <w:sz w:val="30"/>
          <w:szCs w:val="30"/>
          <w:u w:val="none"/>
          <w:lang w:val="en-US" w:eastAsia="zh-CN"/>
        </w:rPr>
        <w:t>）。</w:t>
      </w:r>
    </w:p>
    <w:p>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en-US" w:eastAsia="zh-CN"/>
        </w:rPr>
        <w:t>保险服务内容：</w:t>
      </w:r>
    </w:p>
    <w:p>
      <w:pPr>
        <w:pStyle w:val="2"/>
        <w:ind w:left="0" w:leftChars="0" w:firstLine="640" w:firstLineChars="200"/>
        <w:rPr>
          <w:rFonts w:hint="default"/>
          <w:lang w:val="en-US" w:eastAsia="zh-CN"/>
        </w:rPr>
      </w:pPr>
      <w:r>
        <w:rPr>
          <w:rFonts w:hint="eastAsia" w:ascii="方正仿宋简体" w:hAnsi="方正仿宋简体" w:eastAsia="方正仿宋简体" w:cs="方正仿宋简体"/>
          <w:bCs/>
          <w:sz w:val="32"/>
          <w:szCs w:val="32"/>
          <w:lang w:val="en-US" w:eastAsia="zh-CN"/>
        </w:rPr>
        <w:t>固定资产投保财产一切险，机器设备投保机器损坏险。</w:t>
      </w:r>
    </w:p>
    <w:p>
      <w:pPr>
        <w:pStyle w:val="2"/>
        <w:rPr>
          <w:rFonts w:hint="eastAsia" w:ascii="方正仿宋简体" w:hAnsi="方正仿宋简体" w:eastAsia="方正仿宋简体" w:cs="方正仿宋简体"/>
          <w:bCs/>
          <w:sz w:val="32"/>
          <w:szCs w:val="32"/>
          <w:lang w:val="en-US" w:eastAsia="zh-CN"/>
        </w:rPr>
      </w:pPr>
    </w:p>
    <w:p>
      <w:pPr>
        <w:pStyle w:val="2"/>
        <w:rPr>
          <w:rFonts w:hint="eastAsia" w:ascii="方正仿宋简体" w:hAnsi="方正仿宋简体" w:eastAsia="方正仿宋简体" w:cs="方正仿宋简体"/>
          <w:bCs/>
          <w:sz w:val="32"/>
          <w:szCs w:val="32"/>
          <w:lang w:val="en-US" w:eastAsia="zh-CN"/>
        </w:rPr>
      </w:pPr>
    </w:p>
    <w:p>
      <w:pPr>
        <w:pStyle w:val="2"/>
        <w:rPr>
          <w:rFonts w:hint="eastAsia" w:ascii="方正仿宋简体" w:hAnsi="方正仿宋简体" w:eastAsia="方正仿宋简体" w:cs="方正仿宋简体"/>
          <w:bCs/>
          <w:sz w:val="32"/>
          <w:szCs w:val="32"/>
          <w:lang w:val="en-US" w:eastAsia="zh-CN"/>
        </w:rPr>
      </w:pPr>
    </w:p>
    <w:p>
      <w:pPr>
        <w:pStyle w:val="2"/>
        <w:rPr>
          <w:rFonts w:hint="eastAsia" w:ascii="方正仿宋简体" w:hAnsi="方正仿宋简体" w:eastAsia="方正仿宋简体" w:cs="方正仿宋简体"/>
          <w:bCs/>
          <w:sz w:val="32"/>
          <w:szCs w:val="32"/>
          <w:lang w:val="en-US" w:eastAsia="zh-CN"/>
        </w:rPr>
      </w:pPr>
    </w:p>
    <w:tbl>
      <w:tblPr>
        <w:tblStyle w:val="13"/>
        <w:tblW w:w="5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75"/>
        <w:gridCol w:w="1785"/>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kern w:val="0"/>
                <w:sz w:val="32"/>
                <w:szCs w:val="32"/>
              </w:rPr>
              <w:t>资产范围</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kern w:val="0"/>
                <w:sz w:val="32"/>
                <w:szCs w:val="32"/>
              </w:rPr>
              <w:t>固定资产 （万元）</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kern w:val="0"/>
                <w:sz w:val="32"/>
                <w:szCs w:val="32"/>
              </w:rPr>
              <w:t>其中：机器设备（万元）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海纳川</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i w:val="0"/>
                <w:iCs w:val="0"/>
                <w:color w:val="000000"/>
                <w:kern w:val="0"/>
                <w:sz w:val="32"/>
                <w:szCs w:val="32"/>
                <w:u w:val="none"/>
                <w:lang w:val="en-US" w:eastAsia="zh-CN"/>
              </w:rPr>
              <w:t xml:space="preserve">36458 </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i w:val="0"/>
                <w:iCs w:val="0"/>
                <w:color w:val="000000"/>
                <w:kern w:val="0"/>
                <w:sz w:val="32"/>
                <w:szCs w:val="32"/>
                <w:u w:val="none"/>
                <w:lang w:val="en-US" w:eastAsia="zh-CN"/>
              </w:rPr>
              <w:t xml:space="preserve">3994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公铁公司</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default" w:ascii="方正仿宋简体" w:hAnsi="方正仿宋简体" w:eastAsia="方正仿宋简体" w:cs="方正仿宋简体"/>
                <w:color w:val="000000"/>
                <w:sz w:val="32"/>
                <w:szCs w:val="32"/>
                <w:lang w:val="en-US"/>
              </w:rPr>
            </w:pPr>
            <w:r>
              <w:rPr>
                <w:rFonts w:hint="eastAsia" w:ascii="方正仿宋简体" w:hAnsi="方正仿宋简体" w:eastAsia="方正仿宋简体" w:cs="方正仿宋简体"/>
                <w:i w:val="0"/>
                <w:iCs w:val="0"/>
                <w:color w:val="000000"/>
                <w:kern w:val="0"/>
                <w:sz w:val="32"/>
                <w:szCs w:val="32"/>
                <w:u w:val="none"/>
                <w:lang w:val="en-US" w:eastAsia="zh-CN"/>
              </w:rPr>
              <w:t>1543</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default" w:ascii="方正仿宋简体" w:hAnsi="方正仿宋简体" w:eastAsia="方正仿宋简体" w:cs="方正仿宋简体"/>
                <w:color w:val="000000"/>
                <w:sz w:val="32"/>
                <w:szCs w:val="32"/>
                <w:lang w:val="en-US"/>
              </w:rPr>
            </w:pPr>
            <w:r>
              <w:rPr>
                <w:rFonts w:hint="eastAsia" w:ascii="方正仿宋简体" w:hAnsi="方正仿宋简体" w:eastAsia="方正仿宋简体" w:cs="方正仿宋简体"/>
                <w:i w:val="0"/>
                <w:iCs w:val="0"/>
                <w:color w:val="000000"/>
                <w:kern w:val="0"/>
                <w:sz w:val="32"/>
                <w:szCs w:val="32"/>
                <w:u w:val="none"/>
                <w:lang w:val="en-US" w:eastAsia="zh-CN"/>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生态环境</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i w:val="0"/>
                <w:iCs w:val="0"/>
                <w:color w:val="000000"/>
                <w:kern w:val="0"/>
                <w:sz w:val="32"/>
                <w:szCs w:val="32"/>
                <w:u w:val="none"/>
                <w:lang w:val="en-US" w:eastAsia="zh-CN"/>
              </w:rPr>
              <w:t xml:space="preserve">546 </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i w:val="0"/>
                <w:iCs w:val="0"/>
                <w:color w:val="000000"/>
                <w:kern w:val="0"/>
                <w:sz w:val="32"/>
                <w:szCs w:val="32"/>
                <w:u w:val="none"/>
                <w:lang w:val="en-US" w:eastAsia="zh-CN"/>
              </w:rPr>
              <w:t xml:space="preserve">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储运公司</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default" w:ascii="方正仿宋简体" w:hAnsi="方正仿宋简体" w:eastAsia="方正仿宋简体" w:cs="方正仿宋简体"/>
                <w:i w:val="0"/>
                <w:iCs w:val="0"/>
                <w:color w:val="000000"/>
                <w:kern w:val="0"/>
                <w:sz w:val="32"/>
                <w:szCs w:val="32"/>
                <w:u w:val="none"/>
                <w:lang w:val="en-US" w:eastAsia="zh-CN"/>
              </w:rPr>
            </w:pPr>
            <w:r>
              <w:rPr>
                <w:rFonts w:hint="eastAsia" w:ascii="方正仿宋简体" w:hAnsi="方正仿宋简体" w:eastAsia="方正仿宋简体" w:cs="方正仿宋简体"/>
                <w:i w:val="0"/>
                <w:iCs w:val="0"/>
                <w:color w:val="000000"/>
                <w:kern w:val="0"/>
                <w:sz w:val="32"/>
                <w:szCs w:val="32"/>
                <w:u w:val="none"/>
                <w:lang w:val="en-US" w:eastAsia="zh-CN"/>
              </w:rPr>
              <w:t>5000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default" w:ascii="方正仿宋简体" w:hAnsi="方正仿宋简体" w:eastAsia="方正仿宋简体" w:cs="方正仿宋简体"/>
                <w:i w:val="0"/>
                <w:iCs w:val="0"/>
                <w:color w:val="000000"/>
                <w:kern w:val="0"/>
                <w:sz w:val="32"/>
                <w:szCs w:val="32"/>
                <w:u w:val="none"/>
                <w:lang w:val="en-US" w:eastAsia="zh-CN"/>
              </w:rPr>
            </w:pPr>
            <w:r>
              <w:rPr>
                <w:rFonts w:hint="eastAsia" w:ascii="方正仿宋简体" w:hAnsi="方正仿宋简体" w:eastAsia="方正仿宋简体" w:cs="方正仿宋简体"/>
                <w:i w:val="0"/>
                <w:iCs w:val="0"/>
                <w:color w:val="000000"/>
                <w:kern w:val="0"/>
                <w:sz w:val="32"/>
                <w:szCs w:val="3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2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合计</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i w:val="0"/>
                <w:iCs w:val="0"/>
                <w:color w:val="000000"/>
                <w:kern w:val="0"/>
                <w:sz w:val="32"/>
                <w:szCs w:val="32"/>
                <w:u w:val="none"/>
                <w:lang w:val="en-US" w:eastAsia="zh-CN"/>
              </w:rPr>
              <w:t xml:space="preserve">43547 </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kinsoku/>
              <w:wordWrap/>
              <w:overflowPunct/>
              <w:topLinePunct w:val="0"/>
              <w:autoSpaceDE/>
              <w:autoSpaceDN/>
              <w:bidi w:val="0"/>
              <w:spacing w:line="600" w:lineRule="exact"/>
              <w:jc w:val="center"/>
              <w:textAlignment w:val="center"/>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i w:val="0"/>
                <w:iCs w:val="0"/>
                <w:color w:val="000000"/>
                <w:kern w:val="0"/>
                <w:sz w:val="32"/>
                <w:szCs w:val="32"/>
                <w:u w:val="none"/>
                <w:lang w:val="en-US" w:eastAsia="zh-CN"/>
              </w:rPr>
              <w:t xml:space="preserve">4561 </w:t>
            </w:r>
          </w:p>
        </w:tc>
      </w:tr>
    </w:tbl>
    <w:p>
      <w:pPr>
        <w:pStyle w:val="2"/>
        <w:rPr>
          <w:rFonts w:hint="default"/>
          <w:lang w:val="en-US" w:eastAsia="zh-CN"/>
        </w:rPr>
      </w:pPr>
      <w:r>
        <w:rPr>
          <w:rFonts w:hint="eastAsia" w:ascii="方正仿宋简体" w:hAnsi="方正仿宋简体" w:eastAsia="方正仿宋简体" w:cs="方正仿宋简体"/>
          <w:kern w:val="2"/>
          <w:sz w:val="32"/>
          <w:szCs w:val="32"/>
          <w:lang w:val="en-US" w:eastAsia="zh-CN" w:bidi="ar-SA"/>
        </w:rPr>
        <w:t>注：最终资产保险金额以实际资产清单数据为准。</w:t>
      </w:r>
    </w:p>
    <w:p>
      <w:pPr>
        <w:numPr>
          <w:ilvl w:val="0"/>
          <w:numId w:val="1"/>
        </w:numPr>
        <w:spacing w:line="600" w:lineRule="exact"/>
        <w:ind w:firstLine="640" w:firstLineChars="200"/>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免赔额：</w:t>
      </w:r>
    </w:p>
    <w:p>
      <w:pPr>
        <w:pStyle w:val="2"/>
        <w:numPr>
          <w:ilvl w:val="0"/>
          <w:numId w:val="0"/>
        </w:numPr>
        <w:ind w:firstLine="640" w:firstLineChars="200"/>
        <w:rPr>
          <w:rFonts w:hint="eastAsia"/>
          <w:lang w:val="en-US" w:eastAsia="zh-CN"/>
        </w:rPr>
      </w:pPr>
      <w:r>
        <w:rPr>
          <w:rFonts w:hint="eastAsia"/>
          <w:lang w:val="en-US" w:eastAsia="zh-CN"/>
        </w:rPr>
        <w:t>1.财产一切险：每次事故免赔额2000元，或损失金额的5%，二者以高者为准；</w:t>
      </w:r>
    </w:p>
    <w:p>
      <w:pPr>
        <w:pStyle w:val="2"/>
        <w:numPr>
          <w:ilvl w:val="0"/>
          <w:numId w:val="0"/>
        </w:numPr>
        <w:ind w:firstLine="640" w:firstLineChars="200"/>
        <w:rPr>
          <w:rFonts w:hint="default"/>
          <w:lang w:val="en-US" w:eastAsia="zh-CN"/>
        </w:rPr>
      </w:pPr>
      <w:r>
        <w:rPr>
          <w:rFonts w:hint="eastAsia"/>
          <w:lang w:val="en-US" w:eastAsia="zh-CN"/>
        </w:rPr>
        <w:t>2.机器损坏险：每次事故免赔额3000元，或损失金额的5%，二者以高者为准。</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highlight w:val="none"/>
          <w:lang w:val="zh-CN" w:eastAsia="zh-CN"/>
        </w:rPr>
      </w:pPr>
      <w:r>
        <w:rPr>
          <w:rFonts w:hint="eastAsia" w:ascii="方正黑体_GBK" w:hAnsi="方正黑体_GBK" w:eastAsia="方正黑体_GBK" w:cs="方正黑体_GBK"/>
          <w:sz w:val="32"/>
          <w:szCs w:val="32"/>
          <w:highlight w:val="none"/>
        </w:rPr>
        <w:t>三、投标人资质与要求</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zh-CN" w:eastAsia="zh-CN"/>
        </w:rPr>
      </w:pPr>
      <w:r>
        <w:rPr>
          <w:rFonts w:hint="eastAsia" w:ascii="方正仿宋简体" w:hAnsi="方正仿宋简体" w:eastAsia="方正仿宋简体" w:cs="方正仿宋简体"/>
          <w:bCs/>
          <w:color w:val="000000"/>
          <w:sz w:val="32"/>
          <w:szCs w:val="32"/>
          <w:highlight w:val="none"/>
          <w:lang w:val="en-US" w:eastAsia="zh-CN"/>
        </w:rPr>
        <w:t>1.《营业执照》、《税务登记证》、《组织机构代码证》（或三证合一）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rPr>
      </w:pPr>
      <w:r>
        <w:rPr>
          <w:rFonts w:hint="eastAsia" w:ascii="方正仿宋简体" w:hAnsi="方正仿宋简体" w:eastAsia="方正仿宋简体" w:cs="方正仿宋简体"/>
          <w:bCs/>
          <w:sz w:val="32"/>
          <w:szCs w:val="32"/>
          <w:highlight w:val="none"/>
          <w:lang w:val="en-US" w:eastAsia="zh-CN"/>
        </w:rPr>
        <w:t>2.中国银行保险监督管理委员会颁发的《</w:t>
      </w:r>
      <w:r>
        <w:rPr>
          <w:rFonts w:hint="eastAsia" w:ascii="方正仿宋简体" w:hAnsi="方正仿宋简体" w:eastAsia="方正仿宋简体" w:cs="方正仿宋简体"/>
          <w:sz w:val="32"/>
          <w:szCs w:val="32"/>
          <w:highlight w:val="none"/>
        </w:rPr>
        <w:t>保险许可证</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Cs/>
          <w:sz w:val="32"/>
          <w:szCs w:val="32"/>
          <w:lang w:val="zh-CN"/>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highlight w:val="none"/>
          <w:lang w:eastAsia="zh-CN"/>
        </w:rPr>
        <w:t>。</w:t>
      </w:r>
    </w:p>
    <w:p>
      <w:pPr>
        <w:pStyle w:val="7"/>
        <w:spacing w:after="0" w:line="600" w:lineRule="exact"/>
        <w:ind w:firstLine="640" w:firstLineChars="200"/>
        <w:rPr>
          <w:rFonts w:hint="eastAsia" w:ascii="方正仿宋简体" w:hAnsi="方正仿宋简体" w:eastAsia="方正仿宋简体" w:cs="方正仿宋简体"/>
          <w:bCs/>
          <w:color w:val="FF0000"/>
          <w:sz w:val="32"/>
          <w:szCs w:val="32"/>
          <w:highlight w:val="none"/>
          <w:lang w:eastAsia="zh-CN"/>
        </w:rPr>
      </w:pPr>
      <w:r>
        <w:rPr>
          <w:rFonts w:hint="eastAsia" w:ascii="方正楷体_GBK" w:hAnsi="方正楷体_GBK" w:eastAsia="方正楷体_GBK" w:cs="方正楷体_GBK"/>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pPr>
        <w:pStyle w:val="8"/>
        <w:ind w:firstLine="640" w:firstLineChars="200"/>
        <w:rPr>
          <w:rFonts w:hint="eastAsia" w:ascii="方正仿宋简体" w:hAnsi="方正仿宋简体" w:eastAsia="方正仿宋简体" w:cs="方正仿宋简体"/>
          <w:bCs/>
          <w:color w:val="000000"/>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（四）</w:t>
      </w:r>
      <w:r>
        <w:rPr>
          <w:rFonts w:hint="eastAsia" w:ascii="方正仿宋简体" w:hAnsi="方正仿宋简体" w:eastAsia="方正仿宋简体" w:cs="方正仿宋简体"/>
          <w:bCs/>
          <w:color w:val="000000"/>
          <w:kern w:val="0"/>
          <w:sz w:val="32"/>
          <w:szCs w:val="32"/>
          <w:lang w:val="en-US" w:eastAsia="zh-CN" w:bidi="ar-SA"/>
        </w:rPr>
        <w:t>其他要求</w:t>
      </w:r>
    </w:p>
    <w:p>
      <w:pPr>
        <w:pStyle w:val="8"/>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000000"/>
          <w:kern w:val="0"/>
          <w:sz w:val="32"/>
          <w:szCs w:val="32"/>
          <w:lang w:val="en-US" w:eastAsia="zh-CN" w:bidi="ar-SA"/>
        </w:rPr>
        <w:t>1.</w:t>
      </w:r>
      <w:r>
        <w:rPr>
          <w:rFonts w:hint="eastAsia" w:ascii="方正仿宋简体" w:hAnsi="方正仿宋简体" w:eastAsia="方正仿宋简体" w:cs="方正仿宋简体"/>
          <w:sz w:val="32"/>
          <w:szCs w:val="32"/>
        </w:rPr>
        <w:t>投标</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具有承保本次招标公司提出险种的经营范围</w:t>
      </w:r>
      <w:r>
        <w:rPr>
          <w:rFonts w:hint="eastAsia" w:ascii="方正仿宋简体" w:hAnsi="方正仿宋简体" w:eastAsia="方正仿宋简体" w:cs="方正仿宋简体"/>
          <w:sz w:val="32"/>
          <w:szCs w:val="32"/>
          <w:lang w:eastAsia="zh-CN"/>
        </w:rPr>
        <w:t>；</w:t>
      </w:r>
    </w:p>
    <w:p>
      <w:pPr>
        <w:pStyle w:val="8"/>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bCs/>
          <w:color w:val="000000"/>
          <w:kern w:val="1"/>
          <w:sz w:val="32"/>
          <w:szCs w:val="32"/>
          <w:lang w:val="en-US" w:eastAsia="zh-CN" w:bidi="ar-SA"/>
        </w:rPr>
        <w:t>投标人在承保安排、人员组织、业</w:t>
      </w:r>
      <w:r>
        <w:rPr>
          <w:rFonts w:hint="eastAsia" w:ascii="方正仿宋简体" w:hAnsi="方正仿宋简体" w:eastAsia="方正仿宋简体" w:cs="方正仿宋简体"/>
          <w:sz w:val="32"/>
          <w:szCs w:val="32"/>
          <w:lang w:val="en-US" w:eastAsia="zh-CN"/>
        </w:rPr>
        <w:t>绩经验、方案设计、经营管理和配套服务等方面需提供相对应的资格和能力保险服务方案。</w:t>
      </w:r>
    </w:p>
    <w:p>
      <w:pPr>
        <w:pStyle w:val="8"/>
        <w:spacing w:line="600" w:lineRule="exact"/>
        <w:ind w:firstLine="640" w:firstLineChars="200"/>
        <w:rPr>
          <w:rFonts w:hint="default"/>
          <w:lang w:val="en-US" w:eastAsia="zh-CN"/>
        </w:rPr>
      </w:pPr>
      <w:r>
        <w:rPr>
          <w:rFonts w:hint="eastAsia" w:ascii="方正黑体_GBK" w:hAnsi="方正黑体_GBK" w:eastAsia="方正黑体_GBK" w:cs="方正黑体_GBK"/>
          <w:kern w:val="2"/>
          <w:sz w:val="32"/>
          <w:szCs w:val="32"/>
        </w:rPr>
        <w:t>四、投标</w:t>
      </w:r>
    </w:p>
    <w:p>
      <w:pPr>
        <w:spacing w:line="600" w:lineRule="exact"/>
        <w:ind w:firstLine="640" w:firstLineChars="200"/>
        <w:rPr>
          <w:rFonts w:hint="default"/>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zh-CN"/>
        </w:rPr>
        <w:t>付款</w:t>
      </w:r>
      <w:r>
        <w:rPr>
          <w:rFonts w:hint="eastAsia" w:ascii="方正仿宋简体" w:hAnsi="方正仿宋简体" w:eastAsia="方正仿宋简体" w:cs="方正仿宋简体"/>
          <w:bCs/>
          <w:sz w:val="32"/>
          <w:szCs w:val="32"/>
          <w:lang w:val="en-US" w:eastAsia="zh-CN"/>
        </w:rPr>
        <w:t>方式</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sz w:val="32"/>
          <w:szCs w:val="32"/>
        </w:rPr>
        <w:t>本保险项目付款方式为采用</w:t>
      </w:r>
      <w:r>
        <w:rPr>
          <w:rFonts w:hint="eastAsia" w:ascii="方正仿宋简体" w:hAnsi="方正仿宋简体" w:eastAsia="方正仿宋简体" w:cs="方正仿宋简体"/>
          <w:sz w:val="32"/>
          <w:szCs w:val="32"/>
          <w:lang w:val="en-US" w:eastAsia="zh-CN"/>
        </w:rPr>
        <w:t>一次性银行汇款</w:t>
      </w:r>
      <w:r>
        <w:rPr>
          <w:rFonts w:hint="eastAsia" w:ascii="方正仿宋简体" w:hAnsi="方正仿宋简体" w:eastAsia="方正仿宋简体" w:cs="方正仿宋简体"/>
          <w:sz w:val="32"/>
          <w:szCs w:val="32"/>
        </w:rPr>
        <w:t>方式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招标方自收到</w:t>
      </w:r>
      <w:r>
        <w:rPr>
          <w:rFonts w:hint="eastAsia" w:ascii="方正仿宋简体" w:hAnsi="方正仿宋简体" w:eastAsia="方正仿宋简体" w:cs="方正仿宋简体"/>
          <w:sz w:val="32"/>
          <w:szCs w:val="32"/>
          <w:lang w:val="en-US" w:eastAsia="zh-CN"/>
        </w:rPr>
        <w:t>中标方开出保单</w:t>
      </w:r>
      <w:r>
        <w:rPr>
          <w:rFonts w:hint="eastAsia" w:ascii="方正仿宋简体" w:hAnsi="方正仿宋简体" w:eastAsia="方正仿宋简体" w:cs="方正仿宋简体"/>
          <w:sz w:val="32"/>
          <w:szCs w:val="32"/>
        </w:rPr>
        <w:t>并且收到中标方开具的增值税专用发票后</w:t>
      </w:r>
      <w:r>
        <w:rPr>
          <w:rFonts w:hint="eastAsia" w:ascii="方正仿宋简体" w:hAnsi="方正仿宋简体" w:eastAsia="方正仿宋简体" w:cs="方正仿宋简体"/>
          <w:sz w:val="32"/>
          <w:szCs w:val="32"/>
          <w:lang w:val="en-US" w:eastAsia="zh-CN"/>
        </w:rPr>
        <w:t>20个工作日内</w:t>
      </w:r>
      <w:r>
        <w:rPr>
          <w:rFonts w:hint="eastAsia" w:ascii="方正仿宋简体" w:hAnsi="方正仿宋简体" w:eastAsia="方正仿宋简体" w:cs="方正仿宋简体"/>
          <w:sz w:val="32"/>
          <w:szCs w:val="32"/>
        </w:rPr>
        <w:t>以</w:t>
      </w:r>
      <w:r>
        <w:rPr>
          <w:rFonts w:hint="eastAsia" w:ascii="方正仿宋简体" w:hAnsi="方正仿宋简体" w:eastAsia="方正仿宋简体" w:cs="方正仿宋简体"/>
          <w:sz w:val="32"/>
          <w:szCs w:val="32"/>
          <w:lang w:val="en-US" w:eastAsia="zh-CN"/>
        </w:rPr>
        <w:t>银行汇款</w:t>
      </w:r>
      <w:r>
        <w:rPr>
          <w:rFonts w:hint="eastAsia" w:ascii="方正仿宋简体" w:hAnsi="方正仿宋简体" w:eastAsia="方正仿宋简体" w:cs="方正仿宋简体"/>
          <w:sz w:val="32"/>
          <w:szCs w:val="32"/>
        </w:rPr>
        <w:t>方式付款。保险公司支付保险理赔款同样采用</w:t>
      </w:r>
      <w:r>
        <w:rPr>
          <w:rFonts w:hint="eastAsia" w:ascii="方正仿宋简体" w:hAnsi="方正仿宋简体" w:eastAsia="方正仿宋简体" w:cs="方正仿宋简体"/>
          <w:sz w:val="32"/>
          <w:szCs w:val="32"/>
          <w:lang w:val="en-US" w:eastAsia="zh-CN"/>
        </w:rPr>
        <w:t>银行汇款</w:t>
      </w:r>
      <w:r>
        <w:rPr>
          <w:rFonts w:hint="eastAsia" w:ascii="方正仿宋简体" w:hAnsi="方正仿宋简体" w:eastAsia="方正仿宋简体" w:cs="方正仿宋简体"/>
          <w:sz w:val="32"/>
          <w:szCs w:val="32"/>
        </w:rPr>
        <w:t>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7"/>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公司：</w:t>
      </w:r>
      <w:r>
        <w:rPr>
          <w:rFonts w:hint="eastAsia" w:ascii="方正仿宋简体" w:hAnsi="方正仿宋简体" w:eastAsia="方正仿宋简体" w:cs="方正仿宋简体"/>
          <w:bCs/>
          <w:kern w:val="1"/>
          <w:sz w:val="30"/>
          <w:szCs w:val="30"/>
          <w:highlight w:val="none"/>
        </w:rPr>
        <w:t>镇江海纳川物流产业发展有限责任公司</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联系电话：</w:t>
      </w:r>
      <w:r>
        <w:rPr>
          <w:rFonts w:hint="eastAsia" w:ascii="方正仿宋简体" w:hAnsi="方正仿宋简体" w:eastAsia="方正仿宋简体" w:cs="方正仿宋简体"/>
          <w:bCs/>
          <w:kern w:val="1"/>
          <w:sz w:val="32"/>
          <w:szCs w:val="32"/>
          <w:highlight w:val="none"/>
        </w:rPr>
        <w:t>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bCs/>
          <w:kern w:val="1"/>
          <w:sz w:val="32"/>
          <w:szCs w:val="32"/>
          <w:highlight w:val="none"/>
          <w:lang w:val="en-US" w:eastAsia="zh-CN"/>
        </w:rPr>
        <w:t>15805287835 何敏</w:t>
      </w:r>
    </w:p>
    <w:p>
      <w:pPr>
        <w:pStyle w:val="8"/>
        <w:numPr>
          <w:ilvl w:val="0"/>
          <w:numId w:val="0"/>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color w:val="000000"/>
          <w:kern w:val="2"/>
          <w:sz w:val="32"/>
          <w:szCs w:val="32"/>
          <w:lang w:val="en-US" w:eastAsia="zh-CN" w:bidi="ar-SA"/>
        </w:rPr>
        <w:t>五、</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kern w:val="1"/>
          <w:sz w:val="32"/>
          <w:szCs w:val="32"/>
        </w:rPr>
        <w:t>（1）在能够满足招标人技术要求及供货期要求的投标人中选择</w:t>
      </w:r>
      <w:r>
        <w:rPr>
          <w:rFonts w:hint="eastAsia" w:ascii="方正仿宋简体" w:hAnsi="方正仿宋简体" w:eastAsia="方正仿宋简体" w:cs="方正仿宋简体"/>
          <w:bCs/>
          <w:color w:val="FF0000"/>
          <w:kern w:val="1"/>
          <w:sz w:val="32"/>
          <w:szCs w:val="32"/>
          <w:highlight w:val="none"/>
          <w:lang w:val="en-US" w:eastAsia="zh-CN"/>
        </w:rPr>
        <w:t>价格最低</w:t>
      </w:r>
      <w:r>
        <w:rPr>
          <w:rFonts w:hint="eastAsia" w:ascii="方正仿宋简体" w:hAnsi="方正仿宋简体" w:eastAsia="方正仿宋简体" w:cs="方正仿宋简体"/>
          <w:bCs/>
          <w:kern w:val="1"/>
          <w:sz w:val="32"/>
          <w:szCs w:val="32"/>
        </w:rPr>
        <w:t>的一家投标人作为中标候选人。</w:t>
      </w:r>
    </w:p>
    <w:p>
      <w:pPr>
        <w:keepNext w:val="0"/>
        <w:keepLines w:val="0"/>
        <w:pageBreakBefore w:val="0"/>
        <w:widowControl w:val="0"/>
        <w:kinsoku/>
        <w:overflowPunct/>
        <w:autoSpaceDE/>
        <w:autoSpaceDN/>
        <w:bidi w:val="0"/>
        <w:snapToGrid/>
        <w:spacing w:line="600" w:lineRule="exact"/>
        <w:ind w:firstLine="640" w:firstLineChars="200"/>
        <w:jc w:val="both"/>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（2）同等价格下，质量指标、售后服务更好的为中标候选人。</w:t>
      </w:r>
    </w:p>
    <w:p>
      <w:pPr>
        <w:keepNext w:val="0"/>
        <w:keepLines w:val="0"/>
        <w:pageBreakBefore w:val="0"/>
        <w:widowControl w:val="0"/>
        <w:kinsoku/>
        <w:overflowPunct/>
        <w:autoSpaceDE/>
        <w:autoSpaceDN/>
        <w:bidi w:val="0"/>
        <w:snapToGrid/>
        <w:spacing w:line="600" w:lineRule="exact"/>
        <w:ind w:firstLine="640" w:firstLineChars="200"/>
        <w:jc w:val="both"/>
        <w:rPr>
          <w:rFonts w:hint="eastAsia" w:ascii="方正仿宋简体" w:hAnsi="方正仿宋简体" w:eastAsia="方正仿宋简体" w:cs="方正仿宋简体"/>
          <w:bCs/>
          <w:color w:val="auto"/>
          <w:kern w:val="1"/>
          <w:sz w:val="30"/>
          <w:szCs w:val="30"/>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0"/>
          <w:szCs w:val="30"/>
          <w:highlight w:val="none"/>
          <w:lang w:val="en-US" w:eastAsia="zh-CN"/>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spacing w:line="600" w:lineRule="exact"/>
        <w:ind w:firstLine="640" w:firstLineChars="200"/>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六、其他注意事项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kern w:val="1"/>
          <w:sz w:val="24"/>
        </w:rPr>
      </w:pPr>
      <w:r>
        <w:rPr>
          <w:rFonts w:hint="eastAsia" w:ascii="方正仿宋简体" w:hAnsi="方正仿宋简体" w:eastAsia="方正仿宋简体" w:cs="方正仿宋简体"/>
          <w:bCs/>
          <w:color w:val="auto"/>
          <w:kern w:val="1"/>
          <w:sz w:val="32"/>
          <w:szCs w:val="32"/>
          <w:highlight w:val="none"/>
          <w:lang w:val="en-US" w:eastAsia="zh-CN"/>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highlight w:val="none"/>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1</w:t>
      </w:r>
      <w:r>
        <w:rPr>
          <w:rFonts w:hint="eastAsia" w:ascii="方正仿宋简体" w:hAnsi="方正仿宋简体" w:eastAsia="方正仿宋简体" w:cs="方正仿宋简体"/>
          <w:kern w:val="1"/>
          <w:highlight w:val="none"/>
          <w:lang w:val="en-US" w:eastAsia="zh-CN"/>
        </w:rPr>
        <w:t>：</w:t>
      </w:r>
    </w:p>
    <w:p>
      <w:pPr>
        <w:rPr>
          <w:rFonts w:ascii="仿宋_GB2312" w:hAnsi="仿宋_GB2312" w:eastAsia="仿宋_GB2312" w:cs="仿宋_GB2312"/>
          <w:b/>
          <w:kern w:val="1"/>
          <w:sz w:val="24"/>
        </w:rPr>
      </w:pPr>
      <w:r>
        <w:rPr>
          <w:rFonts w:hint="eastAsia" w:ascii="仿宋_GB2312" w:hAnsi="仿宋_GB2312" w:eastAsia="仿宋_GB2312" w:cs="仿宋_GB2312"/>
          <w:b/>
          <w:kern w:val="1"/>
          <w:sz w:val="24"/>
        </w:rPr>
        <w:t xml:space="preserve">                    </w:t>
      </w:r>
    </w:p>
    <w:p>
      <w:pPr>
        <w:rPr>
          <w:rFonts w:ascii="仿宋_GB2312" w:hAnsi="仿宋_GB2312" w:eastAsia="仿宋_GB2312" w:cs="仿宋_GB2312"/>
          <w:b/>
          <w:kern w:val="1"/>
          <w:sz w:val="24"/>
        </w:rPr>
      </w:pPr>
    </w:p>
    <w:p>
      <w:pPr>
        <w:pStyle w:val="4"/>
        <w:rPr>
          <w:rFonts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函</w:t>
      </w:r>
    </w:p>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default" w:eastAsia="仿宋_GB2312"/>
          <w:lang w:val="en-US" w:eastAsia="zh-CN"/>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1"/>
        <w:gridCol w:w="1808"/>
        <w:gridCol w:w="2820"/>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7" w:hRule="exact"/>
          <w:jc w:val="center"/>
        </w:trPr>
        <w:tc>
          <w:tcPr>
            <w:tcW w:w="30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保险险种</w:t>
            </w:r>
          </w:p>
        </w:tc>
        <w:tc>
          <w:tcPr>
            <w:tcW w:w="1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费率</w:t>
            </w:r>
          </w:p>
        </w:tc>
        <w:tc>
          <w:tcPr>
            <w:tcW w:w="2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含税价格（元）</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exact"/>
          <w:jc w:val="center"/>
        </w:trPr>
        <w:tc>
          <w:tcPr>
            <w:tcW w:w="30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财产一切险</w:t>
            </w:r>
          </w:p>
        </w:tc>
        <w:tc>
          <w:tcPr>
            <w:tcW w:w="180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c>
          <w:tcPr>
            <w:tcW w:w="282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方正仿宋简体" w:hAnsi="方正仿宋简体" w:eastAsia="方正仿宋简体" w:cs="方正仿宋简体"/>
                <w:kern w:val="2"/>
                <w:sz w:val="32"/>
                <w:szCs w:val="32"/>
                <w:lang w:val="en-US" w:eastAsia="zh-CN"/>
              </w:rPr>
            </w:pPr>
          </w:p>
        </w:tc>
        <w:tc>
          <w:tcPr>
            <w:tcW w:w="132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exact"/>
          <w:jc w:val="center"/>
        </w:trPr>
        <w:tc>
          <w:tcPr>
            <w:tcW w:w="30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机器损坏险</w:t>
            </w:r>
          </w:p>
        </w:tc>
        <w:tc>
          <w:tcPr>
            <w:tcW w:w="180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c>
          <w:tcPr>
            <w:tcW w:w="282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方正仿宋简体" w:hAnsi="方正仿宋简体" w:eastAsia="方正仿宋简体" w:cs="方正仿宋简体"/>
                <w:kern w:val="2"/>
                <w:sz w:val="32"/>
                <w:szCs w:val="32"/>
                <w:lang w:val="en-US" w:eastAsia="zh-CN"/>
              </w:rPr>
            </w:pPr>
          </w:p>
        </w:tc>
        <w:tc>
          <w:tcPr>
            <w:tcW w:w="132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jc w:val="center"/>
        </w:trPr>
        <w:tc>
          <w:tcPr>
            <w:tcW w:w="4829"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方正仿宋简体" w:hAnsi="方正仿宋简体" w:eastAsia="方正仿宋简体" w:cs="方正仿宋简体"/>
                <w:b/>
                <w:bCs/>
                <w:kern w:val="1"/>
                <w:sz w:val="24"/>
                <w:szCs w:val="24"/>
                <w:lang w:val="en-US" w:eastAsia="zh-CN"/>
              </w:rPr>
            </w:pPr>
            <w:r>
              <w:rPr>
                <w:rFonts w:hint="eastAsia" w:ascii="方正仿宋简体" w:hAnsi="方正仿宋简体" w:eastAsia="方正仿宋简体" w:cs="方正仿宋简体"/>
                <w:kern w:val="2"/>
                <w:sz w:val="32"/>
                <w:szCs w:val="32"/>
                <w:lang w:val="en-US" w:eastAsia="zh-CN"/>
              </w:rPr>
              <w:t>价格合计（元）</w:t>
            </w:r>
          </w:p>
        </w:tc>
        <w:tc>
          <w:tcPr>
            <w:tcW w:w="414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方正仿宋简体" w:hAnsi="方正仿宋简体" w:eastAsia="方正仿宋简体" w:cs="方正仿宋简体"/>
                <w:b/>
                <w:bCs/>
                <w:kern w:val="1"/>
                <w:sz w:val="24"/>
                <w:szCs w:val="24"/>
                <w:lang w:val="en-US" w:eastAsia="zh-CN"/>
              </w:rPr>
            </w:pPr>
          </w:p>
        </w:tc>
      </w:tr>
    </w:tbl>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愿意向贵方提供任何与该项投标有关的数据、情况和</w:t>
      </w:r>
      <w:r>
        <w:rPr>
          <w:rFonts w:hint="eastAsia" w:ascii="方正仿宋简体" w:hAnsi="方正仿宋简体" w:eastAsia="方正仿宋简体" w:cs="方正仿宋简体"/>
          <w:bCs/>
          <w:kern w:val="1"/>
          <w:sz w:val="32"/>
          <w:szCs w:val="32"/>
        </w:rPr>
        <w:t>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六、</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hint="eastAsia" w:ascii="仿宋_GB2312" w:hAnsi="仿宋_GB2312" w:eastAsia="仿宋_GB2312" w:cs="仿宋_GB2312"/>
          <w:kern w:val="1"/>
          <w:sz w:val="24"/>
          <w:lang w:val="en-US" w:eastAsia="zh-CN"/>
        </w:rPr>
      </w:pPr>
      <w:r>
        <w:rPr>
          <w:rFonts w:hint="eastAsia" w:ascii="方正仿宋简体" w:hAnsi="方正仿宋简体" w:eastAsia="方正仿宋简体" w:cs="方正仿宋简体"/>
          <w:b/>
          <w:kern w:val="1"/>
          <w:sz w:val="32"/>
          <w:szCs w:val="32"/>
          <w:lang w:val="en-US" w:eastAsia="zh-CN"/>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r>
        <w:rPr>
          <w:rFonts w:hint="eastAsia" w:ascii="方正仿宋简体" w:hAnsi="方正仿宋简体" w:eastAsia="方正仿宋简体" w:cs="方正仿宋简体"/>
          <w:kern w:val="1"/>
          <w:highlight w:val="none"/>
          <w:lang w:val="en-US" w:eastAsia="zh-CN"/>
        </w:rPr>
        <w:t>：</w:t>
      </w:r>
    </w:p>
    <w:p>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7"/>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bookmarkStart w:id="0" w:name="_GoBack"/>
      <w:bookmarkEnd w:id="0"/>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7"/>
      </w:pPr>
    </w:p>
    <w:p>
      <w:pPr>
        <w:pStyle w:val="2"/>
        <w:rPr>
          <w:rFonts w:hint="eastAsia" w:ascii="方正仿宋简体" w:hAnsi="方正仿宋简体" w:eastAsia="方正仿宋简体" w:cs="方正仿宋简体"/>
          <w:kern w:val="1"/>
          <w:sz w:val="24"/>
          <w:lang w:val="en-US" w:eastAsia="zh-CN"/>
        </w:rPr>
      </w:pPr>
    </w:p>
    <w:p>
      <w:pPr>
        <w:pStyle w:val="2"/>
        <w:rPr>
          <w:rFonts w:hint="default" w:ascii="仿宋_GB2312" w:hAnsi="仿宋_GB2312" w:eastAsia="仿宋_GB2312" w:cs="仿宋_GB2312"/>
          <w:color w:val="FF0000"/>
          <w:kern w:val="1"/>
          <w:sz w:val="24"/>
          <w:lang w:val="en-US" w:eastAsia="zh-CN"/>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1AA12-FED2-4D25-9CDE-8ADB4512FA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853089B-A372-4FA8-B44B-B8C01D504F69}"/>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8C5CD443-DF09-41CA-B746-6A1F30E09B8D}"/>
  </w:font>
  <w:font w:name="方正楷体_GBK">
    <w:panose1 w:val="03000509000000000000"/>
    <w:charset w:val="86"/>
    <w:family w:val="script"/>
    <w:pitch w:val="default"/>
    <w:sig w:usb0="00000001" w:usb1="080E0000" w:usb2="00000000" w:usb3="00000000" w:csb0="00040000" w:csb1="00000000"/>
    <w:embedRegular r:id="rId4" w:fontKey="{14889FFE-EC13-44E3-87A6-73DFAB6AF279}"/>
  </w:font>
  <w:font w:name="仿宋">
    <w:panose1 w:val="02010609060101010101"/>
    <w:charset w:val="86"/>
    <w:family w:val="auto"/>
    <w:pitch w:val="default"/>
    <w:sig w:usb0="800002BF" w:usb1="38CF7CFA" w:usb2="00000016" w:usb3="00000000" w:csb0="00040001" w:csb1="00000000"/>
    <w:embedRegular r:id="rId5" w:fontKey="{EF4B4AA4-0299-4324-9350-C7B81EE9E54D}"/>
  </w:font>
  <w:font w:name="方正仿宋_GBK">
    <w:panose1 w:val="03000509000000000000"/>
    <w:charset w:val="86"/>
    <w:family w:val="script"/>
    <w:pitch w:val="default"/>
    <w:sig w:usb0="00000001" w:usb1="080E0000" w:usb2="00000000" w:usb3="00000000" w:csb0="00040000" w:csb1="00000000"/>
    <w:embedRegular r:id="rId6" w:fontKey="{BCD2E419-B21B-4408-BEDC-22BA5930382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67D22FA"/>
    <w:multiLevelType w:val="singleLevel"/>
    <w:tmpl w:val="767D22FA"/>
    <w:lvl w:ilvl="0" w:tentative="0">
      <w:start w:val="3"/>
      <w:numFmt w:val="chineseCounting"/>
      <w:suff w:val="nothing"/>
      <w:lvlText w:val="（%1）"/>
      <w:lvlJc w:val="left"/>
      <w:rPr>
        <w:rFonts w:hint="eastAsia" w:ascii="方正楷体_GBK" w:hAnsi="方正楷体_GBK" w:eastAsia="方正楷体_GBK" w:cs="方正楷体_GBK"/>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TFlMjE3MzhjMTNhNDYzOGJiNTI0M2JiMWM2YjQ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33050"/>
    <w:rsid w:val="00E6445E"/>
    <w:rsid w:val="00EA0F80"/>
    <w:rsid w:val="00F21CE7"/>
    <w:rsid w:val="00F44D58"/>
    <w:rsid w:val="00F51B3B"/>
    <w:rsid w:val="00F9044A"/>
    <w:rsid w:val="00FD0536"/>
    <w:rsid w:val="00FE0A52"/>
    <w:rsid w:val="01656895"/>
    <w:rsid w:val="01777BD9"/>
    <w:rsid w:val="019D1E38"/>
    <w:rsid w:val="01E41154"/>
    <w:rsid w:val="032F2286"/>
    <w:rsid w:val="03713CFB"/>
    <w:rsid w:val="03E0627B"/>
    <w:rsid w:val="047939C0"/>
    <w:rsid w:val="04AA1CBA"/>
    <w:rsid w:val="04EB6681"/>
    <w:rsid w:val="05193B70"/>
    <w:rsid w:val="056828BE"/>
    <w:rsid w:val="06136950"/>
    <w:rsid w:val="0653591A"/>
    <w:rsid w:val="06A64D78"/>
    <w:rsid w:val="06B7048E"/>
    <w:rsid w:val="06D03D80"/>
    <w:rsid w:val="06EE4CC3"/>
    <w:rsid w:val="07BE4679"/>
    <w:rsid w:val="07E04497"/>
    <w:rsid w:val="081713C4"/>
    <w:rsid w:val="082C7881"/>
    <w:rsid w:val="08934A03"/>
    <w:rsid w:val="08F8136C"/>
    <w:rsid w:val="09247DCC"/>
    <w:rsid w:val="092D5C55"/>
    <w:rsid w:val="09864BCA"/>
    <w:rsid w:val="09CF47C3"/>
    <w:rsid w:val="0A3159BF"/>
    <w:rsid w:val="0A711C0A"/>
    <w:rsid w:val="0AEC6174"/>
    <w:rsid w:val="0AF61B02"/>
    <w:rsid w:val="0AFD780F"/>
    <w:rsid w:val="0B3376C1"/>
    <w:rsid w:val="0B4867FD"/>
    <w:rsid w:val="0B5A4068"/>
    <w:rsid w:val="0B676377"/>
    <w:rsid w:val="0BDB51A9"/>
    <w:rsid w:val="0BF272D2"/>
    <w:rsid w:val="0C8E7E92"/>
    <w:rsid w:val="0D415BDD"/>
    <w:rsid w:val="0D75133F"/>
    <w:rsid w:val="0D8E5814"/>
    <w:rsid w:val="0D9213D4"/>
    <w:rsid w:val="0DA47D15"/>
    <w:rsid w:val="0DE77B5E"/>
    <w:rsid w:val="0E120EEB"/>
    <w:rsid w:val="0E1704E7"/>
    <w:rsid w:val="0E34558B"/>
    <w:rsid w:val="0E83792A"/>
    <w:rsid w:val="0E8A5090"/>
    <w:rsid w:val="0E974BFD"/>
    <w:rsid w:val="0EBC4F8B"/>
    <w:rsid w:val="0F232368"/>
    <w:rsid w:val="0F501F02"/>
    <w:rsid w:val="0F60049C"/>
    <w:rsid w:val="0FAD1102"/>
    <w:rsid w:val="105C40E4"/>
    <w:rsid w:val="10637DEB"/>
    <w:rsid w:val="10BD59B7"/>
    <w:rsid w:val="10CA33D3"/>
    <w:rsid w:val="10F20D97"/>
    <w:rsid w:val="11020C70"/>
    <w:rsid w:val="11133A6D"/>
    <w:rsid w:val="1171200C"/>
    <w:rsid w:val="1180087C"/>
    <w:rsid w:val="11C44012"/>
    <w:rsid w:val="1233386D"/>
    <w:rsid w:val="123579E9"/>
    <w:rsid w:val="125E4936"/>
    <w:rsid w:val="12A32349"/>
    <w:rsid w:val="1308146B"/>
    <w:rsid w:val="133D56D1"/>
    <w:rsid w:val="140339A4"/>
    <w:rsid w:val="14117786"/>
    <w:rsid w:val="14117F91"/>
    <w:rsid w:val="14171081"/>
    <w:rsid w:val="148534B4"/>
    <w:rsid w:val="14E200DE"/>
    <w:rsid w:val="15182CC0"/>
    <w:rsid w:val="152C01CB"/>
    <w:rsid w:val="15701B77"/>
    <w:rsid w:val="15714980"/>
    <w:rsid w:val="15D67BDB"/>
    <w:rsid w:val="15F13FFC"/>
    <w:rsid w:val="165F0C7D"/>
    <w:rsid w:val="17057AF1"/>
    <w:rsid w:val="178C2434"/>
    <w:rsid w:val="17966404"/>
    <w:rsid w:val="17FC7F32"/>
    <w:rsid w:val="181A30AD"/>
    <w:rsid w:val="18A9769D"/>
    <w:rsid w:val="18DC0363"/>
    <w:rsid w:val="19112A4A"/>
    <w:rsid w:val="19175799"/>
    <w:rsid w:val="1945415A"/>
    <w:rsid w:val="198F3627"/>
    <w:rsid w:val="19BB4BF7"/>
    <w:rsid w:val="19CB12B3"/>
    <w:rsid w:val="19CC487B"/>
    <w:rsid w:val="19F31E08"/>
    <w:rsid w:val="1A051B3B"/>
    <w:rsid w:val="1A0C5F31"/>
    <w:rsid w:val="1B27179A"/>
    <w:rsid w:val="1B3133D3"/>
    <w:rsid w:val="1B8624DD"/>
    <w:rsid w:val="1BA33BEC"/>
    <w:rsid w:val="1BD507E9"/>
    <w:rsid w:val="1BE32C15"/>
    <w:rsid w:val="1BE705C9"/>
    <w:rsid w:val="1C013E26"/>
    <w:rsid w:val="1C147F54"/>
    <w:rsid w:val="1C4C4B9B"/>
    <w:rsid w:val="1D5F0F0F"/>
    <w:rsid w:val="1D696C3F"/>
    <w:rsid w:val="1DB14A0B"/>
    <w:rsid w:val="1DDA3719"/>
    <w:rsid w:val="1DDE692B"/>
    <w:rsid w:val="1E081BFA"/>
    <w:rsid w:val="1E116D00"/>
    <w:rsid w:val="1EA24D25"/>
    <w:rsid w:val="1F0C5C88"/>
    <w:rsid w:val="1F124BE1"/>
    <w:rsid w:val="1F4C5B16"/>
    <w:rsid w:val="1FB301B8"/>
    <w:rsid w:val="202A1546"/>
    <w:rsid w:val="202A40A9"/>
    <w:rsid w:val="204D7932"/>
    <w:rsid w:val="207D7466"/>
    <w:rsid w:val="208222FB"/>
    <w:rsid w:val="210241D0"/>
    <w:rsid w:val="214B2529"/>
    <w:rsid w:val="22282CCC"/>
    <w:rsid w:val="224B0A97"/>
    <w:rsid w:val="22723AE6"/>
    <w:rsid w:val="228A060E"/>
    <w:rsid w:val="232E600D"/>
    <w:rsid w:val="246116F0"/>
    <w:rsid w:val="24623C09"/>
    <w:rsid w:val="246245B1"/>
    <w:rsid w:val="24871943"/>
    <w:rsid w:val="24C33D1A"/>
    <w:rsid w:val="24DB0068"/>
    <w:rsid w:val="24FA6582"/>
    <w:rsid w:val="25F9125E"/>
    <w:rsid w:val="266C685F"/>
    <w:rsid w:val="26E80FFE"/>
    <w:rsid w:val="279325A6"/>
    <w:rsid w:val="2877430E"/>
    <w:rsid w:val="287B7B98"/>
    <w:rsid w:val="288023F3"/>
    <w:rsid w:val="288325A9"/>
    <w:rsid w:val="28C05695"/>
    <w:rsid w:val="28CE1CA7"/>
    <w:rsid w:val="29584876"/>
    <w:rsid w:val="299B7DC6"/>
    <w:rsid w:val="29B36EBE"/>
    <w:rsid w:val="29C27101"/>
    <w:rsid w:val="2A1468AC"/>
    <w:rsid w:val="2A4857F0"/>
    <w:rsid w:val="2A645CAD"/>
    <w:rsid w:val="2A6C19EC"/>
    <w:rsid w:val="2A9E1972"/>
    <w:rsid w:val="2A9F638E"/>
    <w:rsid w:val="2B68125E"/>
    <w:rsid w:val="2B746B21"/>
    <w:rsid w:val="2BD21A02"/>
    <w:rsid w:val="2C1507F3"/>
    <w:rsid w:val="2C4D3321"/>
    <w:rsid w:val="2DA51213"/>
    <w:rsid w:val="2DB43204"/>
    <w:rsid w:val="2E8364D0"/>
    <w:rsid w:val="2ED7364E"/>
    <w:rsid w:val="2F1F1579"/>
    <w:rsid w:val="2F8A7C47"/>
    <w:rsid w:val="2F9803AC"/>
    <w:rsid w:val="300131A6"/>
    <w:rsid w:val="30C45A71"/>
    <w:rsid w:val="30E402A4"/>
    <w:rsid w:val="30FE1366"/>
    <w:rsid w:val="31552326"/>
    <w:rsid w:val="31E640FD"/>
    <w:rsid w:val="31EB39D4"/>
    <w:rsid w:val="31EF6F01"/>
    <w:rsid w:val="327112D7"/>
    <w:rsid w:val="32CB5278"/>
    <w:rsid w:val="32DA05FD"/>
    <w:rsid w:val="32DF6682"/>
    <w:rsid w:val="32E77EFC"/>
    <w:rsid w:val="32FD73FC"/>
    <w:rsid w:val="33646075"/>
    <w:rsid w:val="33EF1298"/>
    <w:rsid w:val="33F702EF"/>
    <w:rsid w:val="358F1EEB"/>
    <w:rsid w:val="35A818A1"/>
    <w:rsid w:val="35E13004"/>
    <w:rsid w:val="360D5BA8"/>
    <w:rsid w:val="36322CCC"/>
    <w:rsid w:val="367C137F"/>
    <w:rsid w:val="36A50A28"/>
    <w:rsid w:val="36A858D0"/>
    <w:rsid w:val="36D44917"/>
    <w:rsid w:val="371D75ED"/>
    <w:rsid w:val="37792256"/>
    <w:rsid w:val="37A442EA"/>
    <w:rsid w:val="38303DCF"/>
    <w:rsid w:val="38606463"/>
    <w:rsid w:val="38B0063F"/>
    <w:rsid w:val="38E946AA"/>
    <w:rsid w:val="39131727"/>
    <w:rsid w:val="39F50E2C"/>
    <w:rsid w:val="3A0D6176"/>
    <w:rsid w:val="3A20637A"/>
    <w:rsid w:val="3A3E0A25"/>
    <w:rsid w:val="3AB57C56"/>
    <w:rsid w:val="3B0A78BE"/>
    <w:rsid w:val="3B0E03F8"/>
    <w:rsid w:val="3B1F064C"/>
    <w:rsid w:val="3B411480"/>
    <w:rsid w:val="3B4B77C9"/>
    <w:rsid w:val="3BDA3C5B"/>
    <w:rsid w:val="3C075498"/>
    <w:rsid w:val="3C432919"/>
    <w:rsid w:val="3C9E1E47"/>
    <w:rsid w:val="3CA42DBF"/>
    <w:rsid w:val="3CEB63D0"/>
    <w:rsid w:val="3D49251B"/>
    <w:rsid w:val="3DE32C6A"/>
    <w:rsid w:val="3E407007"/>
    <w:rsid w:val="3EA77CD0"/>
    <w:rsid w:val="3EAA6689"/>
    <w:rsid w:val="3F8C2233"/>
    <w:rsid w:val="3FEC4A80"/>
    <w:rsid w:val="40730CFD"/>
    <w:rsid w:val="40DF6392"/>
    <w:rsid w:val="417C1E33"/>
    <w:rsid w:val="41A82C28"/>
    <w:rsid w:val="41C51A2C"/>
    <w:rsid w:val="41E87C27"/>
    <w:rsid w:val="41EE7702"/>
    <w:rsid w:val="421206CD"/>
    <w:rsid w:val="42307D25"/>
    <w:rsid w:val="42784CF1"/>
    <w:rsid w:val="42F44377"/>
    <w:rsid w:val="44374C79"/>
    <w:rsid w:val="449F0DA3"/>
    <w:rsid w:val="44C45BCB"/>
    <w:rsid w:val="453066F8"/>
    <w:rsid w:val="45D73C90"/>
    <w:rsid w:val="466F4CE0"/>
    <w:rsid w:val="46870B49"/>
    <w:rsid w:val="46DB11E7"/>
    <w:rsid w:val="46E77855"/>
    <w:rsid w:val="46E909B9"/>
    <w:rsid w:val="472A044C"/>
    <w:rsid w:val="47AA78B7"/>
    <w:rsid w:val="480A0431"/>
    <w:rsid w:val="4820176A"/>
    <w:rsid w:val="48B331F5"/>
    <w:rsid w:val="48E07C53"/>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8314AE"/>
    <w:rsid w:val="4EEA0D24"/>
    <w:rsid w:val="4F202E8B"/>
    <w:rsid w:val="4F3F1B86"/>
    <w:rsid w:val="4F483359"/>
    <w:rsid w:val="50092C3B"/>
    <w:rsid w:val="50397C5E"/>
    <w:rsid w:val="503A35E5"/>
    <w:rsid w:val="50B03CD7"/>
    <w:rsid w:val="5111214A"/>
    <w:rsid w:val="51C25640"/>
    <w:rsid w:val="521828C1"/>
    <w:rsid w:val="524B41F4"/>
    <w:rsid w:val="5264234F"/>
    <w:rsid w:val="53547192"/>
    <w:rsid w:val="53CE4B7C"/>
    <w:rsid w:val="53F35F85"/>
    <w:rsid w:val="540B7291"/>
    <w:rsid w:val="541C1980"/>
    <w:rsid w:val="54464267"/>
    <w:rsid w:val="54554E92"/>
    <w:rsid w:val="54937A91"/>
    <w:rsid w:val="54AE4F22"/>
    <w:rsid w:val="54CA4149"/>
    <w:rsid w:val="552A0DA7"/>
    <w:rsid w:val="556B13E7"/>
    <w:rsid w:val="559002A6"/>
    <w:rsid w:val="55EB7976"/>
    <w:rsid w:val="56180104"/>
    <w:rsid w:val="563A7096"/>
    <w:rsid w:val="56424B82"/>
    <w:rsid w:val="56A77FE6"/>
    <w:rsid w:val="56D7230C"/>
    <w:rsid w:val="56DD5E7E"/>
    <w:rsid w:val="56E524FD"/>
    <w:rsid w:val="57514C26"/>
    <w:rsid w:val="57633422"/>
    <w:rsid w:val="578E474D"/>
    <w:rsid w:val="58650D9E"/>
    <w:rsid w:val="59460183"/>
    <w:rsid w:val="59505C28"/>
    <w:rsid w:val="59ED52F5"/>
    <w:rsid w:val="5AB17726"/>
    <w:rsid w:val="5AF538F6"/>
    <w:rsid w:val="5B2D7CE8"/>
    <w:rsid w:val="5B791466"/>
    <w:rsid w:val="5B8A4E2B"/>
    <w:rsid w:val="5B9B58B4"/>
    <w:rsid w:val="5BE03293"/>
    <w:rsid w:val="5BE83AEC"/>
    <w:rsid w:val="5C221AFD"/>
    <w:rsid w:val="5C693288"/>
    <w:rsid w:val="5C7E6153"/>
    <w:rsid w:val="5C9A78E6"/>
    <w:rsid w:val="5CB308A9"/>
    <w:rsid w:val="5CBE511A"/>
    <w:rsid w:val="5CDD04F0"/>
    <w:rsid w:val="5D0C00B7"/>
    <w:rsid w:val="5D186A5C"/>
    <w:rsid w:val="5DAA7FFC"/>
    <w:rsid w:val="5E356992"/>
    <w:rsid w:val="5E443FAD"/>
    <w:rsid w:val="5E957E7A"/>
    <w:rsid w:val="5EB629D1"/>
    <w:rsid w:val="5ECF75EF"/>
    <w:rsid w:val="5F143116"/>
    <w:rsid w:val="5F322719"/>
    <w:rsid w:val="5F461E36"/>
    <w:rsid w:val="5F702B80"/>
    <w:rsid w:val="5F872FD9"/>
    <w:rsid w:val="5F9E6674"/>
    <w:rsid w:val="5FBA292E"/>
    <w:rsid w:val="5FEA46E0"/>
    <w:rsid w:val="60624BBE"/>
    <w:rsid w:val="60844B35"/>
    <w:rsid w:val="6094045F"/>
    <w:rsid w:val="60AB0B37"/>
    <w:rsid w:val="60F32689"/>
    <w:rsid w:val="60F572E8"/>
    <w:rsid w:val="612A5A76"/>
    <w:rsid w:val="619F21C8"/>
    <w:rsid w:val="61C64CD9"/>
    <w:rsid w:val="61EA6C19"/>
    <w:rsid w:val="61F07DAC"/>
    <w:rsid w:val="621041A6"/>
    <w:rsid w:val="621E5A8D"/>
    <w:rsid w:val="624F6626"/>
    <w:rsid w:val="62B02824"/>
    <w:rsid w:val="63441800"/>
    <w:rsid w:val="63A829F0"/>
    <w:rsid w:val="63D83A12"/>
    <w:rsid w:val="63F07E85"/>
    <w:rsid w:val="6429154F"/>
    <w:rsid w:val="669730E8"/>
    <w:rsid w:val="66CC170A"/>
    <w:rsid w:val="66E55C01"/>
    <w:rsid w:val="6712451C"/>
    <w:rsid w:val="6757532A"/>
    <w:rsid w:val="67C1666E"/>
    <w:rsid w:val="67EF2B7F"/>
    <w:rsid w:val="68112A26"/>
    <w:rsid w:val="68663A29"/>
    <w:rsid w:val="68CC5E3B"/>
    <w:rsid w:val="6915776F"/>
    <w:rsid w:val="69450BD9"/>
    <w:rsid w:val="69635503"/>
    <w:rsid w:val="697C3EC8"/>
    <w:rsid w:val="69971A21"/>
    <w:rsid w:val="6A48205B"/>
    <w:rsid w:val="6A490EEE"/>
    <w:rsid w:val="6BF95CB0"/>
    <w:rsid w:val="6BFD3860"/>
    <w:rsid w:val="6C4D5981"/>
    <w:rsid w:val="6C961E4E"/>
    <w:rsid w:val="6CE60925"/>
    <w:rsid w:val="6D5C4743"/>
    <w:rsid w:val="6D6B05C8"/>
    <w:rsid w:val="6D71150E"/>
    <w:rsid w:val="6D884EE9"/>
    <w:rsid w:val="6DED6DD5"/>
    <w:rsid w:val="6E166FE8"/>
    <w:rsid w:val="6E1F57B8"/>
    <w:rsid w:val="6E4D30AD"/>
    <w:rsid w:val="6E661451"/>
    <w:rsid w:val="6E7B7615"/>
    <w:rsid w:val="6EA20099"/>
    <w:rsid w:val="6EFA0593"/>
    <w:rsid w:val="6F2D2250"/>
    <w:rsid w:val="6FBF081F"/>
    <w:rsid w:val="704E2BDF"/>
    <w:rsid w:val="70A079B6"/>
    <w:rsid w:val="713752AB"/>
    <w:rsid w:val="719B1CDE"/>
    <w:rsid w:val="71DF27D4"/>
    <w:rsid w:val="71E7188F"/>
    <w:rsid w:val="72271CD2"/>
    <w:rsid w:val="725F1775"/>
    <w:rsid w:val="72CB03A1"/>
    <w:rsid w:val="72D57472"/>
    <w:rsid w:val="734B19D0"/>
    <w:rsid w:val="73B57AA8"/>
    <w:rsid w:val="73ED4AD0"/>
    <w:rsid w:val="745E239E"/>
    <w:rsid w:val="746F1200"/>
    <w:rsid w:val="74802E55"/>
    <w:rsid w:val="74AF784E"/>
    <w:rsid w:val="74BA06CD"/>
    <w:rsid w:val="74D60490"/>
    <w:rsid w:val="74EE2931"/>
    <w:rsid w:val="75183AAA"/>
    <w:rsid w:val="7539087A"/>
    <w:rsid w:val="75DA6B4D"/>
    <w:rsid w:val="760E58D6"/>
    <w:rsid w:val="76621657"/>
    <w:rsid w:val="76742AFE"/>
    <w:rsid w:val="768076F4"/>
    <w:rsid w:val="78281DF2"/>
    <w:rsid w:val="78403936"/>
    <w:rsid w:val="789E71A6"/>
    <w:rsid w:val="794176B1"/>
    <w:rsid w:val="79786DA9"/>
    <w:rsid w:val="79CE0777"/>
    <w:rsid w:val="79F0714E"/>
    <w:rsid w:val="7A9B2D4F"/>
    <w:rsid w:val="7AAD2A82"/>
    <w:rsid w:val="7B2210AC"/>
    <w:rsid w:val="7B2F5855"/>
    <w:rsid w:val="7B4707E1"/>
    <w:rsid w:val="7BC5342E"/>
    <w:rsid w:val="7C3B3EC8"/>
    <w:rsid w:val="7C4A4A2C"/>
    <w:rsid w:val="7D586923"/>
    <w:rsid w:val="7D7C4CE2"/>
    <w:rsid w:val="7DAC7021"/>
    <w:rsid w:val="7DC1685E"/>
    <w:rsid w:val="7DEE57B6"/>
    <w:rsid w:val="7E2C6434"/>
    <w:rsid w:val="7E6E23AB"/>
    <w:rsid w:val="7E811003"/>
    <w:rsid w:val="7EEA1BAF"/>
    <w:rsid w:val="7EF13F17"/>
    <w:rsid w:val="7F0276E5"/>
    <w:rsid w:val="7F532CB7"/>
    <w:rsid w:val="7FB90718"/>
    <w:rsid w:val="7FC15811"/>
    <w:rsid w:val="7FE4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autoRedefine/>
    <w:qFormat/>
    <w:uiPriority w:val="9"/>
    <w:pPr>
      <w:keepNext/>
      <w:keepLines/>
      <w:jc w:val="center"/>
      <w:outlineLvl w:val="0"/>
    </w:pPr>
    <w:rPr>
      <w:rFonts w:eastAsia="黑体"/>
      <w:b/>
      <w:bCs/>
      <w:kern w:val="44"/>
      <w:sz w:val="44"/>
      <w:szCs w:val="44"/>
    </w:rPr>
  </w:style>
  <w:style w:type="paragraph" w:styleId="5">
    <w:name w:val="heading 3"/>
    <w:basedOn w:val="1"/>
    <w:next w:val="1"/>
    <w:link w:val="21"/>
    <w:autoRedefine/>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autoRedefine/>
    <w:unhideWhenUsed/>
    <w:qFormat/>
    <w:uiPriority w:val="0"/>
    <w:pPr>
      <w:spacing w:after="120"/>
      <w:ind w:left="420" w:leftChars="200"/>
    </w:p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rPr>
  </w:style>
  <w:style w:type="paragraph" w:styleId="9">
    <w:name w:val="Balloon Text"/>
    <w:basedOn w:val="1"/>
    <w:link w:val="22"/>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character" w:styleId="15">
    <w:name w:val="Hyperlink"/>
    <w:basedOn w:val="14"/>
    <w:autoRedefine/>
    <w:unhideWhenUsed/>
    <w:qFormat/>
    <w:uiPriority w:val="99"/>
    <w:rPr>
      <w:color w:val="0000FF"/>
      <w:u w:val="single"/>
    </w:rPr>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cs="宋体"/>
      <w:color w:val="auto"/>
      <w:sz w:val="24"/>
    </w:rPr>
  </w:style>
  <w:style w:type="paragraph" w:customStyle="1" w:styleId="17">
    <w:name w:val="列出段落1"/>
    <w:basedOn w:val="1"/>
    <w:autoRedefine/>
    <w:qFormat/>
    <w:uiPriority w:val="34"/>
    <w:pPr>
      <w:ind w:firstLine="420" w:firstLineChars="200"/>
    </w:pPr>
  </w:style>
  <w:style w:type="paragraph" w:customStyle="1" w:styleId="18">
    <w:name w:val="列出段落11"/>
    <w:basedOn w:val="1"/>
    <w:autoRedefine/>
    <w:qFormat/>
    <w:uiPriority w:val="99"/>
    <w:pPr>
      <w:ind w:firstLine="420" w:firstLineChars="200"/>
    </w:pPr>
  </w:style>
  <w:style w:type="character" w:customStyle="1" w:styleId="19">
    <w:name w:val="页眉 Char"/>
    <w:basedOn w:val="14"/>
    <w:link w:val="11"/>
    <w:autoRedefine/>
    <w:semiHidden/>
    <w:qFormat/>
    <w:uiPriority w:val="99"/>
    <w:rPr>
      <w:sz w:val="18"/>
      <w:szCs w:val="18"/>
    </w:rPr>
  </w:style>
  <w:style w:type="character" w:customStyle="1" w:styleId="20">
    <w:name w:val="页脚 Char"/>
    <w:basedOn w:val="14"/>
    <w:link w:val="10"/>
    <w:autoRedefine/>
    <w:semiHidden/>
    <w:qFormat/>
    <w:uiPriority w:val="99"/>
    <w:rPr>
      <w:sz w:val="18"/>
      <w:szCs w:val="18"/>
    </w:rPr>
  </w:style>
  <w:style w:type="character" w:customStyle="1" w:styleId="21">
    <w:name w:val="标题 3 Char"/>
    <w:basedOn w:val="14"/>
    <w:link w:val="5"/>
    <w:autoRedefine/>
    <w:qFormat/>
    <w:uiPriority w:val="0"/>
    <w:rPr>
      <w:rFonts w:ascii="Times New Roman" w:hAnsi="Times New Roman" w:eastAsia="‹ÎSå" w:cs="Times New Roman"/>
      <w:b/>
      <w:color w:val="000000"/>
      <w:kern w:val="0"/>
      <w:sz w:val="32"/>
      <w:szCs w:val="32"/>
      <w:lang w:val="zh-CN"/>
    </w:rPr>
  </w:style>
  <w:style w:type="character" w:customStyle="1" w:styleId="22">
    <w:name w:val="批注框文本 Char"/>
    <w:basedOn w:val="14"/>
    <w:link w:val="9"/>
    <w:autoRedefine/>
    <w:semiHidden/>
    <w:qFormat/>
    <w:uiPriority w:val="99"/>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4752</Words>
  <Characters>4928</Characters>
  <Lines>19</Lines>
  <Paragraphs>5</Paragraphs>
  <TotalTime>2</TotalTime>
  <ScaleCrop>false</ScaleCrop>
  <LinksUpToDate>false</LinksUpToDate>
  <CharactersWithSpaces>5045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A</cp:lastModifiedBy>
  <cp:lastPrinted>2018-12-24T02:49:00Z</cp:lastPrinted>
  <dcterms:modified xsi:type="dcterms:W3CDTF">2024-01-30T05:48:14Z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ADBF318059E04843BEEDA6F4DA58A893_13</vt:lpwstr>
  </property>
</Properties>
</file>