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20240205海纳川零星安装工程；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lang w:eastAsia="zh-CN"/>
        </w:rPr>
      </w:pPr>
      <w:r>
        <w:rPr>
          <w:rFonts w:hint="eastAsia" w:ascii="方正仿宋简体" w:hAnsi="方正仿宋简体" w:eastAsia="方正仿宋简体" w:cs="方正仿宋简体"/>
          <w:sz w:val="32"/>
          <w:szCs w:val="32"/>
          <w:lang w:eastAsia="zh-CN"/>
        </w:rPr>
        <w:t>（八）</w:t>
      </w:r>
      <w:r>
        <w:rPr>
          <w:rFonts w:hint="eastAsia" w:ascii="方正仿宋简体" w:hAnsi="方正仿宋简体" w:eastAsia="方正仿宋简体" w:cs="方正仿宋简体"/>
          <w:sz w:val="32"/>
          <w:szCs w:val="32"/>
          <w:lang w:val="en-US" w:eastAsia="zh-CN"/>
        </w:rPr>
        <w:t>该项目由海纳川统一招标，中标单位根据报价明细分别与镇江海纳川物流产业发展有限责任公司（简称海纳川）、镇江海纳川公铁运输有限公司（简称公铁运输）签订合同。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rPr>
        <w:t>20240205海纳川零星安装工程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bCs/>
          <w:sz w:val="32"/>
          <w:szCs w:val="32"/>
          <w:u w:val="none"/>
          <w:lang w:eastAsia="zh-CN"/>
        </w:rPr>
        <w:t>（</w:t>
      </w:r>
      <w:r>
        <w:rPr>
          <w:rFonts w:hint="eastAsia" w:ascii="方正仿宋简体" w:hAnsi="方正仿宋简体" w:eastAsia="方正仿宋简体" w:cs="方正仿宋简体"/>
          <w:bCs/>
          <w:sz w:val="32"/>
          <w:szCs w:val="32"/>
          <w:u w:val="none"/>
          <w:lang w:val="en-US" w:eastAsia="zh-CN"/>
        </w:rPr>
        <w:t>1）海纳川千方乙酯罐区隐患整改</w:t>
      </w:r>
      <w:r>
        <w:rPr>
          <w:rFonts w:hint="eastAsia" w:ascii="方正仿宋简体" w:hAnsi="方正仿宋简体" w:eastAsia="方正仿宋简体" w:cs="方正仿宋简体"/>
          <w:bCs/>
          <w:kern w:val="2"/>
          <w:sz w:val="32"/>
          <w:szCs w:val="32"/>
          <w:u w:val="none"/>
          <w:lang w:val="en-US" w:eastAsia="zh-CN" w:bidi="ar-SA"/>
        </w:rPr>
        <w:t>：</w:t>
      </w:r>
      <w:r>
        <w:rPr>
          <w:rFonts w:hint="eastAsia" w:ascii="方正仿宋简体" w:hAnsi="方正仿宋简体" w:eastAsia="方正仿宋简体" w:cs="方正仿宋简体"/>
          <w:kern w:val="2"/>
          <w:sz w:val="32"/>
          <w:szCs w:val="32"/>
          <w:lang w:val="en-US" w:eastAsia="zh-CN"/>
        </w:rPr>
        <w:t>V35101、V35102东北侧旋梯处与地面硬连接槽钢及底板割除（槽钢75cmx75cmx5mm 长70cm ，底板20cmx10cm）。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kern w:val="2"/>
          <w:sz w:val="32"/>
          <w:szCs w:val="32"/>
          <w:lang w:val="en-US" w:eastAsia="zh-CN"/>
        </w:rPr>
        <w:t>（2）海纳川液硫发车泵及部分管道拆除：</w:t>
      </w:r>
      <w:r>
        <w:rPr>
          <w:rFonts w:hint="eastAsia" w:ascii="方正仿宋简体" w:hAnsi="方正仿宋简体" w:eastAsia="方正仿宋简体" w:cs="方正仿宋简体"/>
          <w:bCs/>
          <w:sz w:val="32"/>
          <w:szCs w:val="32"/>
          <w:u w:val="none"/>
          <w:lang w:eastAsia="zh-CN"/>
        </w:rPr>
        <w:t>拆除3台</w:t>
      </w:r>
      <w:r>
        <w:rPr>
          <w:rFonts w:hint="eastAsia" w:ascii="方正仿宋简体" w:hAnsi="方正仿宋简体" w:eastAsia="方正仿宋简体" w:cs="方正仿宋简体"/>
          <w:bCs/>
          <w:sz w:val="32"/>
          <w:szCs w:val="32"/>
          <w:highlight w:val="none"/>
          <w:u w:val="none"/>
          <w:lang w:eastAsia="zh-CN"/>
        </w:rPr>
        <w:t>离心泵</w:t>
      </w:r>
      <w:r>
        <w:rPr>
          <w:rFonts w:hint="eastAsia" w:ascii="方正仿宋简体" w:hAnsi="方正仿宋简体" w:eastAsia="方正仿宋简体" w:cs="方正仿宋简体"/>
          <w:bCs/>
          <w:sz w:val="32"/>
          <w:szCs w:val="32"/>
          <w:u w:val="none"/>
          <w:lang w:eastAsia="zh-CN"/>
        </w:rPr>
        <w:t>（每台重400KG）；拆除3只接液槽（每台长1m</w:t>
      </w:r>
      <w:r>
        <w:rPr>
          <w:rFonts w:hint="eastAsia" w:ascii="方正仿宋简体" w:hAnsi="方正仿宋简体" w:eastAsia="方正仿宋简体" w:cs="方正仿宋简体"/>
          <w:bCs/>
          <w:sz w:val="32"/>
          <w:szCs w:val="32"/>
          <w:u w:val="none"/>
          <w:lang w:val="en-US" w:eastAsia="zh-CN"/>
        </w:rPr>
        <w:t xml:space="preserve"> </w:t>
      </w:r>
      <w:r>
        <w:rPr>
          <w:rFonts w:hint="eastAsia" w:ascii="方正仿宋简体" w:hAnsi="方正仿宋简体" w:eastAsia="方正仿宋简体" w:cs="方正仿宋简体"/>
          <w:bCs/>
          <w:sz w:val="32"/>
          <w:szCs w:val="32"/>
          <w:u w:val="none"/>
          <w:lang w:eastAsia="zh-CN"/>
        </w:rPr>
        <w:t>x宽0.8m</w:t>
      </w:r>
      <w:r>
        <w:rPr>
          <w:rFonts w:hint="eastAsia" w:ascii="方正仿宋简体" w:hAnsi="方正仿宋简体" w:eastAsia="方正仿宋简体" w:cs="方正仿宋简体"/>
          <w:bCs/>
          <w:sz w:val="32"/>
          <w:szCs w:val="32"/>
          <w:u w:val="none"/>
          <w:lang w:val="en-US" w:eastAsia="zh-CN"/>
        </w:rPr>
        <w:t xml:space="preserve"> </w:t>
      </w:r>
      <w:r>
        <w:rPr>
          <w:rFonts w:hint="eastAsia" w:ascii="方正仿宋简体" w:hAnsi="方正仿宋简体" w:eastAsia="方正仿宋简体" w:cs="方正仿宋简体"/>
          <w:bCs/>
          <w:sz w:val="32"/>
          <w:szCs w:val="32"/>
          <w:u w:val="none"/>
          <w:lang w:eastAsia="zh-CN"/>
        </w:rPr>
        <w:t>x高0.2m）；拆除3只8寸止回阀、6副法兰；拆除28只DN25阀门、28副DN25法兰；拆除20只DN25疏水阀、28副DN2</w:t>
      </w:r>
      <w:r>
        <w:rPr>
          <w:rFonts w:hint="eastAsia" w:ascii="方正仿宋简体" w:hAnsi="方正仿宋简体" w:eastAsia="方正仿宋简体" w:cs="方正仿宋简体"/>
          <w:bCs/>
          <w:sz w:val="32"/>
          <w:szCs w:val="32"/>
          <w:u w:val="none"/>
          <w:lang w:val="en-US" w:eastAsia="zh-CN"/>
        </w:rPr>
        <w:t>5</w:t>
      </w:r>
      <w:r>
        <w:rPr>
          <w:rFonts w:hint="eastAsia" w:ascii="方正仿宋简体" w:hAnsi="方正仿宋简体" w:eastAsia="方正仿宋简体" w:cs="方正仿宋简体"/>
          <w:bCs/>
          <w:sz w:val="32"/>
          <w:szCs w:val="32"/>
          <w:u w:val="none"/>
          <w:lang w:eastAsia="zh-CN"/>
        </w:rPr>
        <w:t>法兰；拆除30只DN25管件；</w:t>
      </w:r>
      <w:r>
        <w:rPr>
          <w:rFonts w:hint="eastAsia" w:ascii="方正仿宋简体" w:hAnsi="方正仿宋简体" w:eastAsia="方正仿宋简体" w:cs="方正仿宋简体"/>
          <w:bCs/>
          <w:sz w:val="32"/>
          <w:szCs w:val="32"/>
          <w:highlight w:val="none"/>
          <w:u w:val="none"/>
          <w:lang w:eastAsia="zh-CN"/>
        </w:rPr>
        <w:t>改制接液槽：长1</w:t>
      </w:r>
      <w:r>
        <w:rPr>
          <w:rFonts w:hint="eastAsia" w:ascii="方正仿宋简体" w:hAnsi="方正仿宋简体" w:eastAsia="方正仿宋简体" w:cs="方正仿宋简体"/>
          <w:bCs/>
          <w:sz w:val="32"/>
          <w:szCs w:val="32"/>
          <w:highlight w:val="none"/>
          <w:u w:val="none"/>
          <w:lang w:val="en-US" w:eastAsia="zh-CN"/>
        </w:rPr>
        <w:t>m</w:t>
      </w:r>
      <w:r>
        <w:rPr>
          <w:rFonts w:hint="eastAsia" w:ascii="方正仿宋简体" w:hAnsi="方正仿宋简体" w:eastAsia="方正仿宋简体" w:cs="方正仿宋简体"/>
          <w:bCs/>
          <w:sz w:val="32"/>
          <w:szCs w:val="32"/>
          <w:highlight w:val="none"/>
          <w:u w:val="none"/>
          <w:lang w:eastAsia="zh-CN"/>
        </w:rPr>
        <w:t>×宽0.2</w:t>
      </w:r>
      <w:r>
        <w:rPr>
          <w:rFonts w:hint="eastAsia" w:ascii="方正仿宋简体" w:hAnsi="方正仿宋简体" w:eastAsia="方正仿宋简体" w:cs="方正仿宋简体"/>
          <w:bCs/>
          <w:sz w:val="32"/>
          <w:szCs w:val="32"/>
          <w:highlight w:val="none"/>
          <w:u w:val="none"/>
          <w:lang w:val="en-US" w:eastAsia="zh-CN"/>
        </w:rPr>
        <w:t>m</w:t>
      </w:r>
      <w:r>
        <w:rPr>
          <w:rFonts w:hint="eastAsia" w:ascii="方正仿宋简体" w:hAnsi="方正仿宋简体" w:eastAsia="方正仿宋简体" w:cs="方正仿宋简体"/>
          <w:bCs/>
          <w:sz w:val="32"/>
          <w:szCs w:val="32"/>
          <w:highlight w:val="none"/>
          <w:u w:val="none"/>
          <w:lang w:eastAsia="zh-CN"/>
        </w:rPr>
        <w:t>×高0.2</w:t>
      </w:r>
      <w:r>
        <w:rPr>
          <w:rFonts w:hint="eastAsia" w:ascii="方正仿宋简体" w:hAnsi="方正仿宋简体" w:eastAsia="方正仿宋简体" w:cs="方正仿宋简体"/>
          <w:bCs/>
          <w:sz w:val="32"/>
          <w:szCs w:val="32"/>
          <w:highlight w:val="none"/>
          <w:u w:val="none"/>
          <w:lang w:val="en-US" w:eastAsia="zh-CN"/>
        </w:rPr>
        <w:t>m，</w:t>
      </w:r>
      <w:r>
        <w:rPr>
          <w:rFonts w:hint="eastAsia" w:ascii="方正仿宋简体" w:hAnsi="方正仿宋简体" w:eastAsia="方正仿宋简体" w:cs="方正仿宋简体"/>
          <w:bCs/>
          <w:sz w:val="32"/>
          <w:szCs w:val="32"/>
          <w:highlight w:val="none"/>
          <w:u w:val="none"/>
          <w:lang w:eastAsia="zh-CN"/>
        </w:rPr>
        <w:t>3套</w:t>
      </w:r>
      <w:r>
        <w:rPr>
          <w:rFonts w:hint="eastAsia" w:ascii="方正仿宋简体" w:hAnsi="方正仿宋简体" w:eastAsia="方正仿宋简体" w:cs="方正仿宋简体"/>
          <w:bCs/>
          <w:sz w:val="32"/>
          <w:szCs w:val="32"/>
          <w:highlight w:val="none"/>
          <w:u w:val="none"/>
          <w:lang w:val="en-US" w:eastAsia="zh-CN"/>
        </w:rPr>
        <w:t>:</w:t>
      </w:r>
      <w:r>
        <w:rPr>
          <w:rFonts w:hint="eastAsia" w:ascii="方正仿宋简体" w:hAnsi="方正仿宋简体" w:eastAsia="方正仿宋简体" w:cs="方正仿宋简体"/>
          <w:bCs/>
          <w:sz w:val="32"/>
          <w:szCs w:val="32"/>
          <w:highlight w:val="none"/>
          <w:u w:val="none"/>
          <w:lang w:eastAsia="zh-CN"/>
        </w:rPr>
        <w:t>拆除保温管件</w:t>
      </w:r>
      <w:r>
        <w:rPr>
          <w:rFonts w:hint="eastAsia" w:ascii="方正仿宋简体" w:hAnsi="方正仿宋简体" w:eastAsia="方正仿宋简体" w:cs="方正仿宋简体"/>
          <w:bCs/>
          <w:sz w:val="32"/>
          <w:szCs w:val="32"/>
          <w:highlight w:val="none"/>
          <w:u w:val="none"/>
          <w:lang w:val="en-US" w:eastAsia="zh-CN"/>
        </w:rPr>
        <w:t>:</w:t>
      </w:r>
      <w:r>
        <w:rPr>
          <w:rFonts w:hint="eastAsia" w:ascii="方正仿宋简体" w:hAnsi="方正仿宋简体" w:eastAsia="方正仿宋简体" w:cs="方正仿宋简体"/>
          <w:bCs/>
          <w:sz w:val="32"/>
          <w:szCs w:val="32"/>
          <w:highlight w:val="none"/>
          <w:u w:val="none"/>
          <w:lang w:eastAsia="zh-CN"/>
        </w:rPr>
        <w:t>DN25弯头32个、</w:t>
      </w:r>
      <w:r>
        <w:rPr>
          <w:rFonts w:hint="eastAsia" w:ascii="方正仿宋简体" w:hAnsi="方正仿宋简体" w:eastAsia="方正仿宋简体" w:cs="方正仿宋简体"/>
          <w:bCs/>
          <w:sz w:val="32"/>
          <w:szCs w:val="32"/>
          <w:highlight w:val="none"/>
          <w:u w:val="none"/>
          <w:lang w:val="en-US" w:eastAsia="zh-CN"/>
        </w:rPr>
        <w:t>DN25</w:t>
      </w:r>
      <w:r>
        <w:rPr>
          <w:rFonts w:hint="eastAsia" w:ascii="方正仿宋简体" w:hAnsi="方正仿宋简体" w:eastAsia="方正仿宋简体" w:cs="方正仿宋简体"/>
          <w:bCs/>
          <w:sz w:val="32"/>
          <w:szCs w:val="32"/>
          <w:highlight w:val="none"/>
          <w:u w:val="none"/>
          <w:lang w:eastAsia="zh-CN"/>
        </w:rPr>
        <w:t>三通10个、</w:t>
      </w:r>
      <w:r>
        <w:rPr>
          <w:rFonts w:hint="eastAsia" w:ascii="方正仿宋简体" w:hAnsi="方正仿宋简体" w:eastAsia="方正仿宋简体" w:cs="方正仿宋简体"/>
          <w:bCs/>
          <w:sz w:val="32"/>
          <w:szCs w:val="32"/>
          <w:highlight w:val="none"/>
          <w:u w:val="none"/>
          <w:lang w:val="en-US" w:eastAsia="zh-CN"/>
        </w:rPr>
        <w:t>DN25</w:t>
      </w:r>
      <w:r>
        <w:rPr>
          <w:rFonts w:hint="eastAsia" w:ascii="方正仿宋简体" w:hAnsi="方正仿宋简体" w:eastAsia="方正仿宋简体" w:cs="方正仿宋简体"/>
          <w:bCs/>
          <w:sz w:val="32"/>
          <w:szCs w:val="32"/>
          <w:highlight w:val="none"/>
          <w:u w:val="none"/>
          <w:lang w:eastAsia="zh-CN"/>
        </w:rPr>
        <w:t>法兰</w:t>
      </w:r>
      <w:r>
        <w:rPr>
          <w:rFonts w:hint="eastAsia" w:ascii="方正仿宋简体" w:hAnsi="方正仿宋简体" w:eastAsia="方正仿宋简体" w:cs="方正仿宋简体"/>
          <w:bCs/>
          <w:sz w:val="32"/>
          <w:szCs w:val="32"/>
          <w:highlight w:val="none"/>
          <w:u w:val="none"/>
          <w:lang w:val="en-US" w:eastAsia="zh-CN"/>
        </w:rPr>
        <w:t>38副</w:t>
      </w:r>
      <w:r>
        <w:rPr>
          <w:rFonts w:hint="eastAsia" w:ascii="方正仿宋简体" w:hAnsi="方正仿宋简体" w:eastAsia="方正仿宋简体" w:cs="方正仿宋简体"/>
          <w:bCs/>
          <w:sz w:val="32"/>
          <w:szCs w:val="32"/>
          <w:highlight w:val="none"/>
          <w:u w:val="none"/>
          <w:lang w:eastAsia="zh-CN"/>
        </w:rPr>
        <w:t>、</w:t>
      </w:r>
      <w:r>
        <w:rPr>
          <w:rFonts w:hint="eastAsia" w:ascii="方正仿宋简体" w:hAnsi="方正仿宋简体" w:eastAsia="方正仿宋简体" w:cs="方正仿宋简体"/>
          <w:bCs/>
          <w:sz w:val="32"/>
          <w:szCs w:val="32"/>
          <w:highlight w:val="none"/>
          <w:u w:val="none"/>
          <w:lang w:val="en-US" w:eastAsia="zh-CN"/>
        </w:rPr>
        <w:t>DN25</w:t>
      </w:r>
      <w:r>
        <w:rPr>
          <w:rFonts w:hint="eastAsia" w:ascii="方正仿宋简体" w:hAnsi="方正仿宋简体" w:eastAsia="方正仿宋简体" w:cs="方正仿宋简体"/>
          <w:bCs/>
          <w:sz w:val="32"/>
          <w:szCs w:val="32"/>
          <w:highlight w:val="none"/>
          <w:u w:val="none"/>
          <w:lang w:eastAsia="zh-CN"/>
        </w:rPr>
        <w:t>阀门38只、DN150管道6米；液磺收集物料，</w:t>
      </w:r>
      <w:r>
        <w:rPr>
          <w:rFonts w:hint="eastAsia" w:ascii="方正仿宋简体" w:hAnsi="方正仿宋简体" w:eastAsia="方正仿宋简体" w:cs="方正仿宋简体"/>
          <w:bCs/>
          <w:sz w:val="32"/>
          <w:szCs w:val="32"/>
          <w:highlight w:val="none"/>
          <w:u w:val="none"/>
          <w:lang w:val="en-US" w:eastAsia="zh-CN"/>
        </w:rPr>
        <w:t>用</w:t>
      </w:r>
      <w:r>
        <w:rPr>
          <w:rFonts w:hint="eastAsia" w:ascii="方正仿宋简体" w:hAnsi="方正仿宋简体" w:eastAsia="方正仿宋简体" w:cs="方正仿宋简体"/>
          <w:bCs/>
          <w:sz w:val="32"/>
          <w:szCs w:val="32"/>
          <w:highlight w:val="none"/>
          <w:u w:val="none"/>
          <w:lang w:eastAsia="zh-CN"/>
        </w:rPr>
        <w:t>工（普工）8个；</w:t>
      </w:r>
      <w:r>
        <w:rPr>
          <w:rFonts w:hint="eastAsia" w:ascii="方正仿宋简体" w:hAnsi="方正仿宋简体" w:eastAsia="方正仿宋简体" w:cs="方正仿宋简体"/>
          <w:bCs/>
          <w:sz w:val="32"/>
          <w:szCs w:val="32"/>
          <w:u w:val="none"/>
          <w:lang w:eastAsia="zh-CN"/>
        </w:rPr>
        <w:t>安装6片DN200盲板、6副DN200法兰；安装12片DN25盲板、12副DN25法兰；制安管道支架300</w:t>
      </w:r>
      <w:r>
        <w:rPr>
          <w:rFonts w:hint="eastAsia" w:ascii="方正仿宋简体" w:hAnsi="方正仿宋简体" w:eastAsia="方正仿宋简体" w:cs="方正仿宋简体"/>
          <w:bCs/>
          <w:sz w:val="32"/>
          <w:szCs w:val="32"/>
          <w:u w:val="none"/>
          <w:lang w:val="en-US" w:eastAsia="zh-CN"/>
        </w:rPr>
        <w:t>kg</w:t>
      </w:r>
      <w:r>
        <w:rPr>
          <w:rFonts w:hint="eastAsia" w:ascii="方正仿宋简体" w:hAnsi="方正仿宋简体" w:eastAsia="方正仿宋简体" w:cs="方正仿宋简体"/>
          <w:bCs/>
          <w:sz w:val="32"/>
          <w:szCs w:val="32"/>
          <w:u w:val="none"/>
          <w:lang w:eastAsia="zh-CN"/>
        </w:rPr>
        <w:t>。</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（3）铁路货场3-8号移动雨棚轨道更换：拆除锈蚀轨道约600m，安装新轨道600m，新轨道材质为10号镀锌槽钢，检查并更换</w:t>
      </w:r>
      <w:r>
        <w:rPr>
          <w:rFonts w:hint="eastAsia" w:ascii="方正仿宋简体" w:hAnsi="方正仿宋简体" w:eastAsia="方正仿宋简体" w:cs="方正仿宋简体"/>
          <w:b w:val="0"/>
          <w:bCs w:val="0"/>
          <w:color w:val="auto"/>
          <w:kern w:val="2"/>
          <w:sz w:val="32"/>
          <w:szCs w:val="32"/>
          <w:highlight w:val="none"/>
          <w:lang w:val="en-US" w:eastAsia="zh-CN" w:bidi="ar-SA"/>
        </w:rPr>
        <w:t>移动雨棚5寸重型尼龙万向轮30只。移动雨棚设计图详见</w:t>
      </w:r>
      <w:r>
        <w:rPr>
          <w:rFonts w:hint="eastAsia" w:ascii="方正仿宋简体" w:hAnsi="方正仿宋简体" w:eastAsia="方正仿宋简体" w:cs="方正仿宋简体"/>
          <w:b w:val="0"/>
          <w:bCs w:val="0"/>
          <w:color w:val="FF0000"/>
          <w:kern w:val="2"/>
          <w:sz w:val="32"/>
          <w:szCs w:val="32"/>
          <w:highlight w:val="none"/>
          <w:lang w:val="en-US" w:eastAsia="zh-CN" w:bidi="ar-SA"/>
        </w:rPr>
        <w:t>附件2</w:t>
      </w:r>
      <w:r>
        <w:rPr>
          <w:rFonts w:hint="eastAsia" w:ascii="方正仿宋简体" w:hAnsi="方正仿宋简体" w:eastAsia="方正仿宋简体" w:cs="方正仿宋简体"/>
          <w:b w:val="0"/>
          <w:bCs w:val="0"/>
          <w:color w:val="auto"/>
          <w:kern w:val="2"/>
          <w:sz w:val="32"/>
          <w:szCs w:val="32"/>
          <w:highlight w:val="none"/>
          <w:lang w:val="en-US" w:eastAsia="zh-CN" w:bidi="ar-SA"/>
        </w:rPr>
        <w:t>。</w:t>
      </w:r>
    </w:p>
    <w:p>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铁路货场1-12号移动雨棚安装防坠器支架：用20a工字钢制作17套，共计支架34根，高度5m，制安支架底板68块，底板为500*500*10㎜钢板，用M18*200膨胀螺栓连接，固定膨胀螺数量共计544根，底板筋板δ10 350x250mm 共计272块，安装7*19-10钢丝绳550m，安装M10钢丝绳夹头68只。防坠器支架设计草图详见</w:t>
      </w:r>
      <w:r>
        <w:rPr>
          <w:rFonts w:hint="eastAsia" w:ascii="方正仿宋简体" w:hAnsi="方正仿宋简体" w:eastAsia="方正仿宋简体" w:cs="方正仿宋简体"/>
          <w:b w:val="0"/>
          <w:bCs w:val="0"/>
          <w:color w:val="FF0000"/>
          <w:kern w:val="2"/>
          <w:sz w:val="32"/>
          <w:szCs w:val="32"/>
          <w:lang w:val="en-US" w:eastAsia="zh-CN" w:bidi="ar-SA"/>
        </w:rPr>
        <w:t>附件3</w:t>
      </w:r>
      <w:r>
        <w:rPr>
          <w:rFonts w:hint="eastAsia" w:ascii="方正仿宋简体" w:hAnsi="方正仿宋简体" w:eastAsia="方正仿宋简体" w:cs="方正仿宋简体"/>
          <w:b w:val="0"/>
          <w:bCs w:val="0"/>
          <w:color w:val="auto"/>
          <w:kern w:val="2"/>
          <w:sz w:val="32"/>
          <w:szCs w:val="32"/>
          <w:lang w:val="en-US" w:eastAsia="zh-CN" w:bidi="ar-SA"/>
        </w:rPr>
        <w:t>。</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（5）铁路货场污水池盖板改制：改制钢板（厚度6mm，长5米，宽3米），安装10号槽钢42米，安装6寸碳钢通气管2米，安装法兰2付，安装90度弯头一只。</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rPr>
        <w:t>2.海纳川项目：主材由招标方提供，辅材由中标方提供；公铁运输项目：除</w:t>
      </w:r>
      <w:r>
        <w:rPr>
          <w:rFonts w:hint="eastAsia" w:ascii="方正仿宋简体" w:hAnsi="方正仿宋简体" w:eastAsia="方正仿宋简体" w:cs="方正仿宋简体"/>
          <w:b w:val="0"/>
          <w:bCs w:val="0"/>
          <w:color w:val="auto"/>
          <w:kern w:val="2"/>
          <w:sz w:val="32"/>
          <w:szCs w:val="32"/>
          <w:highlight w:val="none"/>
          <w:lang w:val="en-US" w:eastAsia="zh-CN" w:bidi="ar-SA"/>
        </w:rPr>
        <w:t>30只5寸重型尼龙万向轮外，</w:t>
      </w:r>
      <w:r>
        <w:rPr>
          <w:rFonts w:hint="eastAsia" w:ascii="方正仿宋简体" w:hAnsi="方正仿宋简体" w:eastAsia="方正仿宋简体" w:cs="方正仿宋简体"/>
          <w:kern w:val="2"/>
          <w:sz w:val="32"/>
          <w:szCs w:val="32"/>
          <w:lang w:val="en-US" w:eastAsia="zh-CN"/>
        </w:rPr>
        <w:t>主材由招标方提供，辅材和</w:t>
      </w:r>
      <w:r>
        <w:rPr>
          <w:rFonts w:hint="eastAsia" w:ascii="方正仿宋简体" w:hAnsi="方正仿宋简体" w:eastAsia="方正仿宋简体" w:cs="方正仿宋简体"/>
          <w:b w:val="0"/>
          <w:bCs w:val="0"/>
          <w:color w:val="FF0000"/>
          <w:kern w:val="2"/>
          <w:sz w:val="32"/>
          <w:szCs w:val="32"/>
          <w:highlight w:val="none"/>
          <w:lang w:val="en-US" w:eastAsia="zh-CN" w:bidi="ar-SA"/>
        </w:rPr>
        <w:t>30只5寸重型尼龙万向轮</w:t>
      </w:r>
      <w:r>
        <w:rPr>
          <w:rFonts w:hint="eastAsia" w:ascii="方正仿宋简体" w:hAnsi="方正仿宋简体" w:eastAsia="方正仿宋简体" w:cs="方正仿宋简体"/>
          <w:kern w:val="2"/>
          <w:sz w:val="32"/>
          <w:szCs w:val="32"/>
          <w:lang w:val="en-US" w:eastAsia="zh-CN"/>
        </w:rPr>
        <w:t>由中标方提供；以上材料均为碳钢。</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《机械设备安装工程施工及验收通用规范》GB50231-98、《现场设备、工业管道焊接工程施工及验收规范》GB-50231-2011、JTJ244-2005《港口设备安装工程质量检验标准》</w:t>
      </w:r>
      <w:r>
        <w:rPr>
          <w:rFonts w:hint="eastAsia" w:ascii="方正仿宋简体" w:hAnsi="方正仿宋简体" w:eastAsia="方正仿宋简体" w:cs="方正仿宋简体"/>
          <w:sz w:val="32"/>
          <w:szCs w:val="32"/>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Times New Roman" w:eastAsia="方正仿宋简体" w:cs="仿宋_GB2312"/>
          <w:color w:val="FF0000"/>
          <w:sz w:val="32"/>
          <w:szCs w:val="32"/>
          <w:highlight w:val="none"/>
          <w:lang w:val="en-US" w:eastAsia="zh-CN"/>
        </w:rPr>
        <w:t>《营业执照》、《税务登记证》、《组织机构代码证》（或三证合一）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建筑机电安装工程专业承包叁级及以上资质或机电工程施工总承包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1年内有业绩且以上资格证明文件均在有效期内的企业可不提供以上资格证明文件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5"/>
        <w:gridCol w:w="5410"/>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0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公司</w:t>
            </w:r>
          </w:p>
        </w:tc>
        <w:tc>
          <w:tcPr>
            <w:tcW w:w="541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1904"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505" w:type="dxa"/>
            <w:vMerge w:val="restart"/>
            <w:tcBorders>
              <w:top w:val="single" w:color="000000" w:sz="4" w:space="0"/>
              <w:left w:val="single" w:color="000000" w:sz="4" w:space="0"/>
              <w:right w:val="single" w:color="000000" w:sz="4" w:space="0"/>
            </w:tcBorders>
            <w:noWrap w:val="0"/>
            <w:vAlign w:val="center"/>
          </w:tcPr>
          <w:p>
            <w:pPr>
              <w:spacing w:line="600" w:lineRule="exac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海纳川</w:t>
            </w:r>
          </w:p>
        </w:tc>
        <w:tc>
          <w:tcPr>
            <w:tcW w:w="5410" w:type="dxa"/>
            <w:tcBorders>
              <w:top w:val="single" w:color="000000" w:sz="8" w:space="0"/>
              <w:left w:val="nil"/>
              <w:right w:val="single" w:color="000000" w:sz="8" w:space="0"/>
            </w:tcBorders>
            <w:noWrap/>
            <w:vAlign w:val="center"/>
          </w:tcPr>
          <w:p>
            <w:pPr>
              <w:spacing w:line="600" w:lineRule="exact"/>
              <w:jc w:val="left"/>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Cs/>
                <w:sz w:val="28"/>
                <w:szCs w:val="28"/>
                <w:u w:val="none"/>
                <w:lang w:val="en-US" w:eastAsia="zh-CN"/>
              </w:rPr>
              <w:t>海纳川千方乙酯罐区隐患整改</w:t>
            </w:r>
          </w:p>
        </w:tc>
        <w:tc>
          <w:tcPr>
            <w:tcW w:w="1904" w:type="dxa"/>
            <w:tcBorders>
              <w:top w:val="single" w:color="000000" w:sz="8" w:space="0"/>
              <w:left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505" w:type="dxa"/>
            <w:vMerge w:val="continue"/>
            <w:tcBorders>
              <w:left w:val="single" w:color="000000" w:sz="4" w:space="0"/>
              <w:bottom w:val="single" w:color="000000" w:sz="4" w:space="0"/>
              <w:right w:val="single" w:color="000000" w:sz="4" w:space="0"/>
            </w:tcBorders>
            <w:noWrap w:val="0"/>
            <w:vAlign w:val="center"/>
          </w:tcPr>
          <w:p>
            <w:pPr>
              <w:spacing w:line="600" w:lineRule="exact"/>
              <w:jc w:val="center"/>
              <w:rPr>
                <w:rFonts w:hint="default" w:ascii="方正仿宋简体" w:hAnsi="方正仿宋简体" w:eastAsia="方正仿宋简体" w:cs="方正仿宋简体"/>
                <w:sz w:val="28"/>
                <w:szCs w:val="28"/>
                <w:lang w:val="en-US" w:eastAsia="zh-CN"/>
              </w:rPr>
            </w:pPr>
          </w:p>
        </w:tc>
        <w:tc>
          <w:tcPr>
            <w:tcW w:w="5410" w:type="dxa"/>
            <w:tcBorders>
              <w:top w:val="single" w:color="000000" w:sz="4" w:space="0"/>
              <w:left w:val="nil"/>
              <w:bottom w:val="single" w:color="000000" w:sz="4" w:space="0"/>
              <w:right w:val="single" w:color="000000" w:sz="8" w:space="0"/>
            </w:tcBorders>
            <w:noWrap/>
            <w:vAlign w:val="center"/>
          </w:tcPr>
          <w:p>
            <w:pPr>
              <w:spacing w:line="600" w:lineRule="exact"/>
              <w:jc w:val="left"/>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kern w:val="2"/>
                <w:sz w:val="28"/>
                <w:szCs w:val="28"/>
                <w:lang w:val="en-US" w:eastAsia="zh-CN"/>
              </w:rPr>
              <w:t>海纳川液硫发车泵及部分管道拆除</w:t>
            </w:r>
          </w:p>
        </w:tc>
        <w:tc>
          <w:tcPr>
            <w:tcW w:w="1904" w:type="dxa"/>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505" w:type="dxa"/>
            <w:vMerge w:val="restart"/>
            <w:tcBorders>
              <w:top w:val="single" w:color="000000" w:sz="4" w:space="0"/>
              <w:left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公铁运输</w:t>
            </w:r>
          </w:p>
        </w:tc>
        <w:tc>
          <w:tcPr>
            <w:tcW w:w="5410"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color w:val="auto"/>
                <w:kern w:val="2"/>
                <w:sz w:val="28"/>
                <w:szCs w:val="28"/>
                <w:lang w:val="en-US" w:eastAsia="zh-CN" w:bidi="ar-SA"/>
              </w:rPr>
              <w:t>铁路货场3-8号移动雨棚轨道更换</w:t>
            </w:r>
          </w:p>
        </w:tc>
        <w:tc>
          <w:tcPr>
            <w:tcW w:w="190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505" w:type="dxa"/>
            <w:vMerge w:val="continue"/>
            <w:tcBorders>
              <w:left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val="0"/>
                <w:bCs w:val="0"/>
                <w:color w:val="auto"/>
                <w:kern w:val="2"/>
                <w:sz w:val="28"/>
                <w:szCs w:val="28"/>
                <w:highlight w:val="none"/>
                <w:lang w:val="en-US" w:eastAsia="zh-CN" w:bidi="ar-SA"/>
              </w:rPr>
            </w:pPr>
          </w:p>
        </w:tc>
        <w:tc>
          <w:tcPr>
            <w:tcW w:w="5410"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color w:val="auto"/>
                <w:kern w:val="2"/>
                <w:sz w:val="28"/>
                <w:szCs w:val="28"/>
                <w:lang w:val="en-US" w:eastAsia="zh-CN" w:bidi="ar-SA"/>
              </w:rPr>
              <w:t>铁路货场1-12号移动雨棚安装防坠器支架</w:t>
            </w:r>
          </w:p>
        </w:tc>
        <w:tc>
          <w:tcPr>
            <w:tcW w:w="190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505" w:type="dxa"/>
            <w:vMerge w:val="continue"/>
            <w:tcBorders>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c>
          <w:tcPr>
            <w:tcW w:w="5410" w:type="dxa"/>
            <w:tcBorders>
              <w:top w:val="single" w:color="000000" w:sz="4" w:space="0"/>
              <w:left w:val="single" w:color="auto"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bCs/>
                <w:sz w:val="28"/>
                <w:szCs w:val="28"/>
                <w:u w:val="none"/>
                <w:lang w:val="en-US" w:eastAsia="zh-CN"/>
              </w:rPr>
              <w:t>铁路货场污水池盖板改制</w:t>
            </w:r>
          </w:p>
        </w:tc>
        <w:tc>
          <w:tcPr>
            <w:tcW w:w="1904"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819"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2</w:t>
      </w:r>
      <w:r>
        <w:rPr>
          <w:rFonts w:hint="eastAsia" w:ascii="方正黑体_GBK" w:hAnsi="方正黑体_GBK" w:eastAsia="方正黑体_GBK" w:cs="方正黑体_GBK"/>
          <w:b w:val="0"/>
          <w:bCs w:val="0"/>
        </w:rPr>
        <w:t>.</w:t>
      </w:r>
      <w:r>
        <w:drawing>
          <wp:anchor distT="0" distB="0" distL="114300" distR="114300" simplePos="0" relativeHeight="251660288" behindDoc="0" locked="0" layoutInCell="1" allowOverlap="1">
            <wp:simplePos x="0" y="0"/>
            <wp:positionH relativeFrom="column">
              <wp:posOffset>-229870</wp:posOffset>
            </wp:positionH>
            <wp:positionV relativeFrom="paragraph">
              <wp:posOffset>464185</wp:posOffset>
            </wp:positionV>
            <wp:extent cx="5638800" cy="4427220"/>
            <wp:effectExtent l="0" t="0" r="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rcRect l="1977" t="372" r="2075"/>
                    <a:stretch>
                      <a:fillRect/>
                    </a:stretch>
                  </pic:blipFill>
                  <pic:spPr>
                    <a:xfrm>
                      <a:off x="0" y="0"/>
                      <a:ext cx="5638800" cy="442722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lang w:eastAsia="zh-CN"/>
        </w:rPr>
        <w:t>移动雨棚设计图</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lang w:eastAsia="zh-CN"/>
        </w:rPr>
      </w:pPr>
      <w:r>
        <w:rPr>
          <w:rFonts w:hint="eastAsia" w:ascii="方正黑体_GBK" w:hAnsi="方正黑体_GBK" w:eastAsia="方正黑体_GBK" w:cs="方正黑体_GBK"/>
          <w:b w:val="0"/>
          <w:bCs w:val="0"/>
        </w:rPr>
        <w:t>附件：</w:t>
      </w:r>
      <w:r>
        <w:rPr>
          <w:rFonts w:hint="eastAsia" w:ascii="方正黑体_GBK" w:hAnsi="方正黑体_GBK" w:eastAsia="方正黑体_GBK" w:cs="方正黑体_GBK"/>
          <w:b w:val="0"/>
          <w:bCs w:val="0"/>
          <w:lang w:val="en-US" w:eastAsia="zh-CN"/>
        </w:rPr>
        <w:t>3</w:t>
      </w:r>
      <w:r>
        <w:rPr>
          <w:rFonts w:hint="eastAsia" w:ascii="方正黑体_GBK" w:hAnsi="方正黑体_GBK" w:eastAsia="方正黑体_GBK" w:cs="方正黑体_GBK"/>
          <w:b w:val="0"/>
          <w:bCs w:val="0"/>
        </w:rPr>
        <w:t>.</w:t>
      </w:r>
      <w:r>
        <w:rPr>
          <w:rFonts w:hint="eastAsia" w:ascii="方正黑体_GBK" w:hAnsi="方正黑体_GBK" w:eastAsia="方正黑体_GBK" w:cs="方正黑体_GBK"/>
          <w:b w:val="0"/>
          <w:bCs w:val="0"/>
          <w:lang w:eastAsia="zh-CN"/>
        </w:rPr>
        <w:t>防坠器支架设计草图</w:t>
      </w:r>
    </w:p>
    <w:p>
      <w:pPr>
        <w:spacing w:line="600" w:lineRule="exact"/>
        <w:rPr>
          <w:rFonts w:hint="eastAsia" w:ascii="方正仿宋简体" w:hAnsi="方正仿宋简体" w:eastAsia="方正仿宋简体" w:cs="方正仿宋简体"/>
          <w:sz w:val="32"/>
          <w:szCs w:val="32"/>
          <w:lang w:eastAsia="zh-CN"/>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420" w:firstLineChars="200"/>
        <w:jc w:val="left"/>
        <w:rPr>
          <w:rFonts w:hint="eastAsia" w:ascii="方正仿宋简体" w:hAnsi="方正仿宋简体" w:eastAsia="方正仿宋简体" w:cs="方正仿宋简体"/>
          <w:color w:val="000000"/>
          <w:sz w:val="32"/>
          <w:szCs w:val="32"/>
        </w:rPr>
      </w:pPr>
      <w:r>
        <w:drawing>
          <wp:anchor distT="0" distB="0" distL="114300" distR="114300" simplePos="0" relativeHeight="251661312" behindDoc="1" locked="0" layoutInCell="1" allowOverlap="1">
            <wp:simplePos x="0" y="0"/>
            <wp:positionH relativeFrom="column">
              <wp:posOffset>-514350</wp:posOffset>
            </wp:positionH>
            <wp:positionV relativeFrom="paragraph">
              <wp:posOffset>123825</wp:posOffset>
            </wp:positionV>
            <wp:extent cx="6537960" cy="3956050"/>
            <wp:effectExtent l="0" t="0" r="15240" b="6350"/>
            <wp:wrapTight wrapText="bothSides">
              <wp:wrapPolygon>
                <wp:start x="0" y="0"/>
                <wp:lineTo x="0" y="21531"/>
                <wp:lineTo x="21524" y="21531"/>
                <wp:lineTo x="21524"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537960" cy="3956050"/>
                    </a:xfrm>
                    <a:prstGeom prst="rect">
                      <a:avLst/>
                    </a:prstGeom>
                    <a:noFill/>
                    <a:ln>
                      <a:noFill/>
                    </a:ln>
                  </pic:spPr>
                </pic:pic>
              </a:graphicData>
            </a:graphic>
          </wp:anchor>
        </w:drawing>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354569-DE27-4D18-A194-EC070C1C2F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54FF34B-B572-4BCE-8F04-E0AD1CAD6BE1}"/>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781E63D1-8283-436A-973C-470BA26962BC}"/>
  </w:font>
  <w:font w:name="方正楷体_GBK">
    <w:panose1 w:val="03000509000000000000"/>
    <w:charset w:val="86"/>
    <w:family w:val="auto"/>
    <w:pitch w:val="default"/>
    <w:sig w:usb0="00000001" w:usb1="080E0000" w:usb2="00000000" w:usb3="00000000" w:csb0="00040000" w:csb1="00000000"/>
    <w:embedRegular r:id="rId4" w:fontKey="{2A62B5B0-2824-44FF-9119-BB7101368A4D}"/>
  </w:font>
  <w:font w:name="仿宋">
    <w:panose1 w:val="02010609060101010101"/>
    <w:charset w:val="86"/>
    <w:family w:val="modern"/>
    <w:pitch w:val="default"/>
    <w:sig w:usb0="800002BF" w:usb1="38CF7CFA" w:usb2="00000016" w:usb3="00000000" w:csb0="00040001" w:csb1="00000000"/>
    <w:embedRegular r:id="rId5" w:fontKey="{BFF9DD9F-1E17-4AE7-A9AB-2120635DD98D}"/>
  </w:font>
  <w:font w:name="方正仿宋_GBK">
    <w:panose1 w:val="03000509000000000000"/>
    <w:charset w:val="86"/>
    <w:family w:val="auto"/>
    <w:pitch w:val="default"/>
    <w:sig w:usb0="00000001" w:usb1="080E0000" w:usb2="00000000" w:usb3="00000000" w:csb0="00040000" w:csb1="00000000"/>
    <w:embedRegular r:id="rId6" w:fontKey="{58F75777-F155-4F7A-875B-EA18114552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9421F"/>
    <w:multiLevelType w:val="singleLevel"/>
    <w:tmpl w:val="DAC9421F"/>
    <w:lvl w:ilvl="0" w:tentative="0">
      <w:start w:val="4"/>
      <w:numFmt w:val="decimal"/>
      <w:suff w:val="nothing"/>
      <w:lvlText w:val="（%1）"/>
      <w:lvlJc w:val="left"/>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4738D1"/>
    <w:rsid w:val="058A40EC"/>
    <w:rsid w:val="058B39C0"/>
    <w:rsid w:val="0594411E"/>
    <w:rsid w:val="05C634D0"/>
    <w:rsid w:val="05EA1BE3"/>
    <w:rsid w:val="0625597A"/>
    <w:rsid w:val="064C13A1"/>
    <w:rsid w:val="067601CC"/>
    <w:rsid w:val="069A2986"/>
    <w:rsid w:val="069E0D52"/>
    <w:rsid w:val="06F86E33"/>
    <w:rsid w:val="07414C7E"/>
    <w:rsid w:val="076B43DC"/>
    <w:rsid w:val="07F615C4"/>
    <w:rsid w:val="08092730"/>
    <w:rsid w:val="0825634E"/>
    <w:rsid w:val="083C2861"/>
    <w:rsid w:val="084E1401"/>
    <w:rsid w:val="085243CE"/>
    <w:rsid w:val="08C47915"/>
    <w:rsid w:val="08E21B49"/>
    <w:rsid w:val="098B003B"/>
    <w:rsid w:val="098D7D07"/>
    <w:rsid w:val="09976DD7"/>
    <w:rsid w:val="09992B4F"/>
    <w:rsid w:val="09C37BCC"/>
    <w:rsid w:val="09C6146A"/>
    <w:rsid w:val="09CA0F5B"/>
    <w:rsid w:val="0A432ABB"/>
    <w:rsid w:val="0A5E78F5"/>
    <w:rsid w:val="0A985B21"/>
    <w:rsid w:val="0AFA5870"/>
    <w:rsid w:val="0BA61553"/>
    <w:rsid w:val="0BC43E27"/>
    <w:rsid w:val="0BF978D5"/>
    <w:rsid w:val="0C1512A6"/>
    <w:rsid w:val="0C25691C"/>
    <w:rsid w:val="0C4D10E3"/>
    <w:rsid w:val="0CCD460E"/>
    <w:rsid w:val="0CDD1437"/>
    <w:rsid w:val="0CE6737A"/>
    <w:rsid w:val="0CFF50CF"/>
    <w:rsid w:val="0D566992"/>
    <w:rsid w:val="0D892EDB"/>
    <w:rsid w:val="0D916B49"/>
    <w:rsid w:val="0E107158"/>
    <w:rsid w:val="0E211365"/>
    <w:rsid w:val="0EC91BAB"/>
    <w:rsid w:val="0EDC703A"/>
    <w:rsid w:val="0F296723"/>
    <w:rsid w:val="0F50583A"/>
    <w:rsid w:val="0F866E5F"/>
    <w:rsid w:val="0F972411"/>
    <w:rsid w:val="0FA50D87"/>
    <w:rsid w:val="0FE12B5A"/>
    <w:rsid w:val="10142F30"/>
    <w:rsid w:val="108D4A90"/>
    <w:rsid w:val="109A0F5B"/>
    <w:rsid w:val="10BC7123"/>
    <w:rsid w:val="110012C0"/>
    <w:rsid w:val="110034B4"/>
    <w:rsid w:val="11E626AA"/>
    <w:rsid w:val="123C051C"/>
    <w:rsid w:val="123E554A"/>
    <w:rsid w:val="124F777A"/>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250BEE"/>
    <w:rsid w:val="16500A3A"/>
    <w:rsid w:val="167E55A7"/>
    <w:rsid w:val="168D3A3C"/>
    <w:rsid w:val="16B953D3"/>
    <w:rsid w:val="16EF3DAF"/>
    <w:rsid w:val="16FC64CC"/>
    <w:rsid w:val="17150DDD"/>
    <w:rsid w:val="171C4DC0"/>
    <w:rsid w:val="1795575B"/>
    <w:rsid w:val="17996410"/>
    <w:rsid w:val="17B467F6"/>
    <w:rsid w:val="18866995"/>
    <w:rsid w:val="189F54E0"/>
    <w:rsid w:val="18AC5CCF"/>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95AD4"/>
    <w:rsid w:val="1BBD0220"/>
    <w:rsid w:val="1C6144D9"/>
    <w:rsid w:val="1CEC2B3E"/>
    <w:rsid w:val="1D126A49"/>
    <w:rsid w:val="1D864E20"/>
    <w:rsid w:val="1DFC5003"/>
    <w:rsid w:val="1E1D56A5"/>
    <w:rsid w:val="1E330014"/>
    <w:rsid w:val="1E416F04"/>
    <w:rsid w:val="1E590EC8"/>
    <w:rsid w:val="1F2729AA"/>
    <w:rsid w:val="1F932B36"/>
    <w:rsid w:val="1FBB29BF"/>
    <w:rsid w:val="1FC90EF8"/>
    <w:rsid w:val="203C5B8B"/>
    <w:rsid w:val="20607ACB"/>
    <w:rsid w:val="20AC4D3C"/>
    <w:rsid w:val="20D81D57"/>
    <w:rsid w:val="212E1D56"/>
    <w:rsid w:val="21FE57EE"/>
    <w:rsid w:val="220A0AE9"/>
    <w:rsid w:val="225D796E"/>
    <w:rsid w:val="22B941F6"/>
    <w:rsid w:val="22CE2155"/>
    <w:rsid w:val="23A10B26"/>
    <w:rsid w:val="23F30733"/>
    <w:rsid w:val="241D19BD"/>
    <w:rsid w:val="247E421A"/>
    <w:rsid w:val="24EC6623"/>
    <w:rsid w:val="250F6E86"/>
    <w:rsid w:val="255045B2"/>
    <w:rsid w:val="25DA20CE"/>
    <w:rsid w:val="25E71733"/>
    <w:rsid w:val="2641214D"/>
    <w:rsid w:val="2673352D"/>
    <w:rsid w:val="267970F1"/>
    <w:rsid w:val="2694048C"/>
    <w:rsid w:val="271D04C4"/>
    <w:rsid w:val="2743664D"/>
    <w:rsid w:val="28025A1A"/>
    <w:rsid w:val="289D13F5"/>
    <w:rsid w:val="295D729E"/>
    <w:rsid w:val="29890093"/>
    <w:rsid w:val="29DB4666"/>
    <w:rsid w:val="2A2E4E47"/>
    <w:rsid w:val="2A48159F"/>
    <w:rsid w:val="2A51023B"/>
    <w:rsid w:val="2A6603D4"/>
    <w:rsid w:val="2A810D6A"/>
    <w:rsid w:val="2AB231D4"/>
    <w:rsid w:val="2ADE10CC"/>
    <w:rsid w:val="2B1F7D54"/>
    <w:rsid w:val="2B253B7D"/>
    <w:rsid w:val="2BBD3669"/>
    <w:rsid w:val="2BE139CF"/>
    <w:rsid w:val="2BE93BC2"/>
    <w:rsid w:val="2BFF228B"/>
    <w:rsid w:val="2C30609F"/>
    <w:rsid w:val="2C3B319A"/>
    <w:rsid w:val="2C82701B"/>
    <w:rsid w:val="2C970D19"/>
    <w:rsid w:val="2CB15093"/>
    <w:rsid w:val="2CF27CFD"/>
    <w:rsid w:val="2D570FA0"/>
    <w:rsid w:val="2DC55411"/>
    <w:rsid w:val="2DCA0C7A"/>
    <w:rsid w:val="2E0C4DEE"/>
    <w:rsid w:val="2E16582B"/>
    <w:rsid w:val="2E4116FA"/>
    <w:rsid w:val="2E5203B5"/>
    <w:rsid w:val="2F587D94"/>
    <w:rsid w:val="2F6501D9"/>
    <w:rsid w:val="2F6D5D61"/>
    <w:rsid w:val="2F907320"/>
    <w:rsid w:val="30097428"/>
    <w:rsid w:val="304F7CE8"/>
    <w:rsid w:val="30717C09"/>
    <w:rsid w:val="307B3C9C"/>
    <w:rsid w:val="30BA6D84"/>
    <w:rsid w:val="30E94F09"/>
    <w:rsid w:val="31172428"/>
    <w:rsid w:val="31262BAF"/>
    <w:rsid w:val="31376626"/>
    <w:rsid w:val="314D1797"/>
    <w:rsid w:val="317F2E6F"/>
    <w:rsid w:val="31FF29FA"/>
    <w:rsid w:val="327B2543"/>
    <w:rsid w:val="3287538B"/>
    <w:rsid w:val="32BA4914"/>
    <w:rsid w:val="33030EB6"/>
    <w:rsid w:val="330F093A"/>
    <w:rsid w:val="334551AB"/>
    <w:rsid w:val="33AD1E6F"/>
    <w:rsid w:val="3421285C"/>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F01751"/>
    <w:rsid w:val="379A3E49"/>
    <w:rsid w:val="37F9032E"/>
    <w:rsid w:val="383218F5"/>
    <w:rsid w:val="389E6EF4"/>
    <w:rsid w:val="38AD686D"/>
    <w:rsid w:val="38CC03EE"/>
    <w:rsid w:val="39012B42"/>
    <w:rsid w:val="3905700A"/>
    <w:rsid w:val="391E61C3"/>
    <w:rsid w:val="3925145A"/>
    <w:rsid w:val="395B188E"/>
    <w:rsid w:val="397A6819"/>
    <w:rsid w:val="399063CF"/>
    <w:rsid w:val="3A255BB6"/>
    <w:rsid w:val="3A7811CF"/>
    <w:rsid w:val="3A7A0F6F"/>
    <w:rsid w:val="3B225C51"/>
    <w:rsid w:val="3B3033C8"/>
    <w:rsid w:val="3B52279D"/>
    <w:rsid w:val="3B895CD0"/>
    <w:rsid w:val="3BAB0637"/>
    <w:rsid w:val="3BC62F0E"/>
    <w:rsid w:val="3BF3419A"/>
    <w:rsid w:val="3C1F03E3"/>
    <w:rsid w:val="3C395BEF"/>
    <w:rsid w:val="3C8B7826"/>
    <w:rsid w:val="3D314198"/>
    <w:rsid w:val="3D427DDA"/>
    <w:rsid w:val="3DBD0053"/>
    <w:rsid w:val="3E014244"/>
    <w:rsid w:val="3EA3354D"/>
    <w:rsid w:val="3EC55271"/>
    <w:rsid w:val="3FD151C4"/>
    <w:rsid w:val="3FFC5F40"/>
    <w:rsid w:val="40A4663B"/>
    <w:rsid w:val="40B3559D"/>
    <w:rsid w:val="40F30643"/>
    <w:rsid w:val="416D2207"/>
    <w:rsid w:val="4196472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4635F6"/>
    <w:rsid w:val="44684D07"/>
    <w:rsid w:val="44A50656"/>
    <w:rsid w:val="44C13B24"/>
    <w:rsid w:val="44C164DB"/>
    <w:rsid w:val="44CA2950"/>
    <w:rsid w:val="44D551CC"/>
    <w:rsid w:val="44E509D4"/>
    <w:rsid w:val="44FC5BF6"/>
    <w:rsid w:val="45062258"/>
    <w:rsid w:val="453B6457"/>
    <w:rsid w:val="454D7F20"/>
    <w:rsid w:val="455B22CF"/>
    <w:rsid w:val="45B875BF"/>
    <w:rsid w:val="45D3349C"/>
    <w:rsid w:val="46713F31"/>
    <w:rsid w:val="47071E2A"/>
    <w:rsid w:val="478163F5"/>
    <w:rsid w:val="47F15329"/>
    <w:rsid w:val="47FB7CA5"/>
    <w:rsid w:val="481B05F8"/>
    <w:rsid w:val="488E0D72"/>
    <w:rsid w:val="489F2FD7"/>
    <w:rsid w:val="48CD5281"/>
    <w:rsid w:val="49B368B7"/>
    <w:rsid w:val="49CA4084"/>
    <w:rsid w:val="49E8450A"/>
    <w:rsid w:val="49EA0282"/>
    <w:rsid w:val="4A201EF6"/>
    <w:rsid w:val="4AAC3789"/>
    <w:rsid w:val="4AF462B7"/>
    <w:rsid w:val="4AF542B4"/>
    <w:rsid w:val="4AFA66AF"/>
    <w:rsid w:val="4B2E18B4"/>
    <w:rsid w:val="4B553E21"/>
    <w:rsid w:val="4B6469EB"/>
    <w:rsid w:val="4B702A09"/>
    <w:rsid w:val="4B9378F7"/>
    <w:rsid w:val="4BA32DDE"/>
    <w:rsid w:val="4BA86969"/>
    <w:rsid w:val="4C2F4672"/>
    <w:rsid w:val="4C52562D"/>
    <w:rsid w:val="4CCA17A0"/>
    <w:rsid w:val="4CF17B79"/>
    <w:rsid w:val="4D192FA7"/>
    <w:rsid w:val="4D535302"/>
    <w:rsid w:val="4D9F626A"/>
    <w:rsid w:val="4DC0511E"/>
    <w:rsid w:val="4E134968"/>
    <w:rsid w:val="4E154CDD"/>
    <w:rsid w:val="4E344100"/>
    <w:rsid w:val="4F882D50"/>
    <w:rsid w:val="4FAC5BC3"/>
    <w:rsid w:val="4FC61FF0"/>
    <w:rsid w:val="50846203"/>
    <w:rsid w:val="508A631B"/>
    <w:rsid w:val="50942CF5"/>
    <w:rsid w:val="50AE206A"/>
    <w:rsid w:val="50EC0779"/>
    <w:rsid w:val="51055FB8"/>
    <w:rsid w:val="515B1A65"/>
    <w:rsid w:val="51B86EB8"/>
    <w:rsid w:val="520C711A"/>
    <w:rsid w:val="521867F0"/>
    <w:rsid w:val="522B768A"/>
    <w:rsid w:val="52880638"/>
    <w:rsid w:val="52A631B4"/>
    <w:rsid w:val="52BB04D1"/>
    <w:rsid w:val="52BE3AE1"/>
    <w:rsid w:val="531C37CD"/>
    <w:rsid w:val="538232D9"/>
    <w:rsid w:val="538763B9"/>
    <w:rsid w:val="53A92F5C"/>
    <w:rsid w:val="53DD306E"/>
    <w:rsid w:val="5421486D"/>
    <w:rsid w:val="54880DC3"/>
    <w:rsid w:val="54882B71"/>
    <w:rsid w:val="54CA318A"/>
    <w:rsid w:val="54F407E1"/>
    <w:rsid w:val="550E3B1C"/>
    <w:rsid w:val="55284E32"/>
    <w:rsid w:val="55530A4B"/>
    <w:rsid w:val="556F2348"/>
    <w:rsid w:val="55D11ED0"/>
    <w:rsid w:val="55DC546E"/>
    <w:rsid w:val="56002BDB"/>
    <w:rsid w:val="56205857"/>
    <w:rsid w:val="568455BA"/>
    <w:rsid w:val="56AC6A40"/>
    <w:rsid w:val="57250C57"/>
    <w:rsid w:val="57315742"/>
    <w:rsid w:val="574D23FA"/>
    <w:rsid w:val="57807EF2"/>
    <w:rsid w:val="578810DA"/>
    <w:rsid w:val="579C3951"/>
    <w:rsid w:val="57A30844"/>
    <w:rsid w:val="57C011C3"/>
    <w:rsid w:val="57D01D48"/>
    <w:rsid w:val="57EC1669"/>
    <w:rsid w:val="57F435E4"/>
    <w:rsid w:val="58354DBE"/>
    <w:rsid w:val="589F66DB"/>
    <w:rsid w:val="59101387"/>
    <w:rsid w:val="596B480F"/>
    <w:rsid w:val="596D6B7C"/>
    <w:rsid w:val="59970460"/>
    <w:rsid w:val="599B50F5"/>
    <w:rsid w:val="59BC7B7B"/>
    <w:rsid w:val="59E246AC"/>
    <w:rsid w:val="59E71B7C"/>
    <w:rsid w:val="5A074538"/>
    <w:rsid w:val="5A5F25C6"/>
    <w:rsid w:val="5ACA6725"/>
    <w:rsid w:val="5AE250C1"/>
    <w:rsid w:val="5AF366E1"/>
    <w:rsid w:val="5B0867BA"/>
    <w:rsid w:val="5B394BBD"/>
    <w:rsid w:val="5BC547FC"/>
    <w:rsid w:val="5BCD355F"/>
    <w:rsid w:val="5C003935"/>
    <w:rsid w:val="5C0E333F"/>
    <w:rsid w:val="5C2F5FC8"/>
    <w:rsid w:val="5CD15DDE"/>
    <w:rsid w:val="5CEC747F"/>
    <w:rsid w:val="5D4E247E"/>
    <w:rsid w:val="5D6B74D4"/>
    <w:rsid w:val="5E486948"/>
    <w:rsid w:val="5E523665"/>
    <w:rsid w:val="5E5523D3"/>
    <w:rsid w:val="5E8425FB"/>
    <w:rsid w:val="5E9E7538"/>
    <w:rsid w:val="5EB46105"/>
    <w:rsid w:val="5F125E59"/>
    <w:rsid w:val="5F304531"/>
    <w:rsid w:val="5F3327F8"/>
    <w:rsid w:val="5F8B4850"/>
    <w:rsid w:val="600C0AFA"/>
    <w:rsid w:val="606721D5"/>
    <w:rsid w:val="608647E2"/>
    <w:rsid w:val="609D3307"/>
    <w:rsid w:val="60A96349"/>
    <w:rsid w:val="60C43183"/>
    <w:rsid w:val="60D21229"/>
    <w:rsid w:val="60F65306"/>
    <w:rsid w:val="6157306D"/>
    <w:rsid w:val="6181361B"/>
    <w:rsid w:val="61AE540E"/>
    <w:rsid w:val="61AE5A54"/>
    <w:rsid w:val="629625DD"/>
    <w:rsid w:val="62AA63A9"/>
    <w:rsid w:val="62B9483E"/>
    <w:rsid w:val="62D7400E"/>
    <w:rsid w:val="62D90A3C"/>
    <w:rsid w:val="632E107E"/>
    <w:rsid w:val="635D341B"/>
    <w:rsid w:val="63637482"/>
    <w:rsid w:val="63950E07"/>
    <w:rsid w:val="63CB7E80"/>
    <w:rsid w:val="63D77671"/>
    <w:rsid w:val="63E678B4"/>
    <w:rsid w:val="645B2050"/>
    <w:rsid w:val="648D7D30"/>
    <w:rsid w:val="64DB5F60"/>
    <w:rsid w:val="64F63B27"/>
    <w:rsid w:val="65343B16"/>
    <w:rsid w:val="654407EC"/>
    <w:rsid w:val="657643F5"/>
    <w:rsid w:val="657B67C0"/>
    <w:rsid w:val="657D7DA4"/>
    <w:rsid w:val="65AB66C0"/>
    <w:rsid w:val="65BB6BA1"/>
    <w:rsid w:val="65DC2D1D"/>
    <w:rsid w:val="66202ABE"/>
    <w:rsid w:val="66441755"/>
    <w:rsid w:val="6669040E"/>
    <w:rsid w:val="667953C7"/>
    <w:rsid w:val="66996E60"/>
    <w:rsid w:val="66CD74EB"/>
    <w:rsid w:val="66CF713B"/>
    <w:rsid w:val="66D87988"/>
    <w:rsid w:val="673C3DA6"/>
    <w:rsid w:val="677B6565"/>
    <w:rsid w:val="67D363A2"/>
    <w:rsid w:val="67EB6ABC"/>
    <w:rsid w:val="68664BCA"/>
    <w:rsid w:val="68961ACE"/>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A1149"/>
    <w:rsid w:val="6C2F0D7C"/>
    <w:rsid w:val="6C5A2BED"/>
    <w:rsid w:val="6CC83B36"/>
    <w:rsid w:val="6D042B59"/>
    <w:rsid w:val="6D4547D0"/>
    <w:rsid w:val="6D9745DB"/>
    <w:rsid w:val="6DD8201C"/>
    <w:rsid w:val="6E617976"/>
    <w:rsid w:val="6E7A30D3"/>
    <w:rsid w:val="6EBA75AC"/>
    <w:rsid w:val="6F23376B"/>
    <w:rsid w:val="6F290150"/>
    <w:rsid w:val="6F3C65DA"/>
    <w:rsid w:val="6F6A13AC"/>
    <w:rsid w:val="6F745D74"/>
    <w:rsid w:val="704716DB"/>
    <w:rsid w:val="7057415E"/>
    <w:rsid w:val="7089761B"/>
    <w:rsid w:val="70922AB4"/>
    <w:rsid w:val="70F324E3"/>
    <w:rsid w:val="7102071F"/>
    <w:rsid w:val="713E2ADE"/>
    <w:rsid w:val="717206C6"/>
    <w:rsid w:val="71AD7C63"/>
    <w:rsid w:val="71C7006A"/>
    <w:rsid w:val="724F4877"/>
    <w:rsid w:val="726141AB"/>
    <w:rsid w:val="7277099F"/>
    <w:rsid w:val="72931A05"/>
    <w:rsid w:val="73504555"/>
    <w:rsid w:val="73C82B32"/>
    <w:rsid w:val="73EE4BFD"/>
    <w:rsid w:val="73FE44A6"/>
    <w:rsid w:val="7406451D"/>
    <w:rsid w:val="742064CB"/>
    <w:rsid w:val="745D14CD"/>
    <w:rsid w:val="756A3232"/>
    <w:rsid w:val="75FE0A8D"/>
    <w:rsid w:val="7601057E"/>
    <w:rsid w:val="76180487"/>
    <w:rsid w:val="76A258BD"/>
    <w:rsid w:val="76C65BDD"/>
    <w:rsid w:val="76CA4E14"/>
    <w:rsid w:val="77311B44"/>
    <w:rsid w:val="77716702"/>
    <w:rsid w:val="77737259"/>
    <w:rsid w:val="77B0623D"/>
    <w:rsid w:val="77BC3125"/>
    <w:rsid w:val="77D06559"/>
    <w:rsid w:val="77DC6BAC"/>
    <w:rsid w:val="783458C3"/>
    <w:rsid w:val="78523814"/>
    <w:rsid w:val="78961451"/>
    <w:rsid w:val="78D74399"/>
    <w:rsid w:val="790F4592"/>
    <w:rsid w:val="796D439A"/>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A2C05"/>
    <w:rsid w:val="7C4F2043"/>
    <w:rsid w:val="7C7D6DEF"/>
    <w:rsid w:val="7D15304D"/>
    <w:rsid w:val="7D1D5C9D"/>
    <w:rsid w:val="7D1E37C3"/>
    <w:rsid w:val="7DCE6BDF"/>
    <w:rsid w:val="7DD76804"/>
    <w:rsid w:val="7DEE6429"/>
    <w:rsid w:val="7E1B16D3"/>
    <w:rsid w:val="7E525E1A"/>
    <w:rsid w:val="7E573797"/>
    <w:rsid w:val="7EB47670"/>
    <w:rsid w:val="7EE66563"/>
    <w:rsid w:val="7F0B337E"/>
    <w:rsid w:val="7F271055"/>
    <w:rsid w:val="7F343649"/>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2024-02-26T01:42:57Z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B24518344E974907914E1C90D579B300_13</vt:lpwstr>
  </property>
</Properties>
</file>