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20240308港口磁力驱动离心泵采购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bookmarkStart w:id="0" w:name="_GoBack"/>
      <w:bookmarkEnd w:id="0"/>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pPr>
        <w:ind w:left="1600" w:hanging="1600" w:hangingChars="500"/>
        <w:jc w:val="left"/>
        <w:rPr>
          <w:rFonts w:ascii="方正仿宋简体" w:hAnsi="方正仿宋简体" w:eastAsia="方正仿宋简体" w:cs="方正仿宋简体"/>
          <w:b/>
          <w:bCs/>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sz w:val="32"/>
          <w:szCs w:val="32"/>
        </w:rPr>
        <w:t>大连科环泵业有限公司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丹</w:t>
      </w:r>
    </w:p>
    <w:p>
      <w:pPr>
        <w:ind w:left="1606" w:hanging="1606" w:hangingChars="50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东通博流体设备有限公司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江苏建安泵业制造有限公司、上</w:t>
      </w:r>
    </w:p>
    <w:p>
      <w:pPr>
        <w:ind w:left="1606" w:hanging="1606" w:hangingChars="5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海江风化工设备有限公司</w:t>
      </w:r>
      <w:r>
        <w:rPr>
          <w:rFonts w:hint="eastAsia" w:ascii="方正仿宋简体" w:hAnsi="方正仿宋简体" w:eastAsia="方正仿宋简体" w:cs="方正仿宋简体"/>
          <w:bCs/>
          <w:sz w:val="32"/>
          <w:szCs w:val="32"/>
        </w:rPr>
        <w:t>。投标人必须注明所供产品的</w:t>
      </w:r>
      <w:r>
        <w:rPr>
          <w:rFonts w:hint="eastAsia" w:ascii="方正仿宋简体" w:hAnsi="方正仿宋简体" w:eastAsia="方正仿宋简体" w:cs="方正仿宋简体"/>
          <w:sz w:val="32"/>
          <w:szCs w:val="32"/>
        </w:rPr>
        <w:t>生产</w:t>
      </w:r>
    </w:p>
    <w:p>
      <w:pPr>
        <w:ind w:left="1600" w:hanging="1600" w:hangingChars="5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厂家（品牌），</w:t>
      </w: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73"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990"/>
        <w:gridCol w:w="1392"/>
        <w:gridCol w:w="1420"/>
        <w:gridCol w:w="2613"/>
        <w:gridCol w:w="535"/>
        <w:gridCol w:w="537"/>
        <w:gridCol w:w="1018"/>
        <w:gridCol w:w="101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4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2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463" w:type="pct"/>
            <w:vAlign w:val="center"/>
          </w:tcPr>
          <w:p>
            <w:pPr>
              <w:rPr>
                <w:rFonts w:ascii="宋体" w:hAnsi="宋体" w:cs="宋体"/>
                <w:color w:val="000000"/>
                <w:sz w:val="18"/>
                <w:szCs w:val="18"/>
              </w:rPr>
            </w:pPr>
            <w:r>
              <w:rPr>
                <w:rFonts w:hint="eastAsia"/>
                <w:color w:val="000000"/>
                <w:sz w:val="18"/>
                <w:szCs w:val="18"/>
              </w:rPr>
              <w:t>磁力驱动离心泵</w:t>
            </w:r>
          </w:p>
        </w:tc>
        <w:tc>
          <w:tcPr>
            <w:tcW w:w="651" w:type="pct"/>
            <w:vAlign w:val="center"/>
          </w:tcPr>
          <w:p>
            <w:pPr>
              <w:rPr>
                <w:rFonts w:ascii="宋体" w:hAnsi="宋体" w:cs="宋体"/>
                <w:color w:val="000000"/>
                <w:sz w:val="18"/>
                <w:szCs w:val="18"/>
              </w:rPr>
            </w:pPr>
            <w:r>
              <w:rPr>
                <w:rFonts w:hint="eastAsia"/>
                <w:color w:val="000000"/>
                <w:sz w:val="18"/>
                <w:szCs w:val="18"/>
              </w:rPr>
              <w:t>HIMC125-100-200</w:t>
            </w:r>
            <w:r>
              <w:rPr>
                <w:color w:val="000000"/>
                <w:sz w:val="18"/>
                <w:szCs w:val="18"/>
              </w:rPr>
              <w:t>(L)</w:t>
            </w:r>
          </w:p>
        </w:tc>
        <w:tc>
          <w:tcPr>
            <w:tcW w:w="664" w:type="pct"/>
            <w:vAlign w:val="center"/>
          </w:tcPr>
          <w:p>
            <w:pPr>
              <w:jc w:val="left"/>
              <w:rPr>
                <w:color w:val="000000"/>
                <w:sz w:val="18"/>
                <w:szCs w:val="18"/>
              </w:rPr>
            </w:pPr>
            <w:r>
              <w:rPr>
                <w:rFonts w:hint="eastAsia"/>
                <w:color w:val="000000"/>
                <w:sz w:val="18"/>
                <w:szCs w:val="18"/>
              </w:rPr>
              <w:t xml:space="preserve">流量200m3/h 　　杨程50m </w:t>
            </w:r>
          </w:p>
          <w:p>
            <w:pPr>
              <w:jc w:val="left"/>
              <w:rPr>
                <w:color w:val="000000"/>
                <w:sz w:val="18"/>
                <w:szCs w:val="18"/>
              </w:rPr>
            </w:pPr>
            <w:r>
              <w:rPr>
                <w:rFonts w:hint="eastAsia"/>
                <w:color w:val="000000"/>
                <w:sz w:val="18"/>
                <w:szCs w:val="18"/>
              </w:rPr>
              <w:t xml:space="preserve">功率55KW  </w:t>
            </w:r>
          </w:p>
          <w:p>
            <w:pPr>
              <w:jc w:val="left"/>
              <w:rPr>
                <w:rFonts w:ascii="宋体" w:hAnsi="宋体" w:cs="宋体"/>
                <w:color w:val="000000"/>
                <w:sz w:val="18"/>
                <w:szCs w:val="18"/>
              </w:rPr>
            </w:pPr>
            <w:r>
              <w:rPr>
                <w:rFonts w:hint="eastAsia"/>
                <w:color w:val="000000"/>
                <w:sz w:val="18"/>
                <w:szCs w:val="18"/>
              </w:rPr>
              <w:t>附1：详见磁力泵技术参数表</w:t>
            </w:r>
          </w:p>
        </w:tc>
        <w:tc>
          <w:tcPr>
            <w:tcW w:w="1222" w:type="pct"/>
            <w:vMerge w:val="restart"/>
          </w:tcPr>
          <w:p>
            <w:pPr>
              <w:ind w:left="900" w:hanging="900" w:hangingChars="500"/>
              <w:jc w:val="left"/>
              <w:rPr>
                <w:color w:val="000000"/>
                <w:sz w:val="18"/>
                <w:szCs w:val="18"/>
              </w:rPr>
            </w:pPr>
            <w:r>
              <w:rPr>
                <w:rFonts w:hint="eastAsia"/>
                <w:color w:val="000000"/>
                <w:sz w:val="18"/>
                <w:szCs w:val="18"/>
              </w:rPr>
              <w:t>1. 大连科环泵业有限公司</w:t>
            </w:r>
          </w:p>
          <w:p>
            <w:pPr>
              <w:ind w:left="900" w:hanging="900" w:hangingChars="500"/>
              <w:jc w:val="left"/>
              <w:rPr>
                <w:color w:val="000000"/>
                <w:sz w:val="18"/>
                <w:szCs w:val="18"/>
              </w:rPr>
            </w:pPr>
            <w:r>
              <w:rPr>
                <w:rFonts w:hint="eastAsia"/>
                <w:color w:val="000000"/>
                <w:sz w:val="18"/>
                <w:szCs w:val="18"/>
              </w:rPr>
              <w:t>2.丹东通博流体设备有限公司</w:t>
            </w:r>
          </w:p>
          <w:p>
            <w:pPr>
              <w:ind w:left="900" w:hanging="900" w:hangingChars="500"/>
              <w:jc w:val="left"/>
              <w:rPr>
                <w:color w:val="000000"/>
                <w:sz w:val="18"/>
                <w:szCs w:val="18"/>
              </w:rPr>
            </w:pPr>
            <w:r>
              <w:rPr>
                <w:rFonts w:hint="eastAsia"/>
                <w:color w:val="000000"/>
                <w:sz w:val="18"/>
                <w:szCs w:val="18"/>
              </w:rPr>
              <w:t>3. 江苏建安泵业制造有限公司</w:t>
            </w:r>
          </w:p>
          <w:p>
            <w:pPr>
              <w:ind w:left="900" w:hanging="900" w:hangingChars="500"/>
              <w:jc w:val="left"/>
              <w:rPr>
                <w:color w:val="000000"/>
                <w:sz w:val="18"/>
                <w:szCs w:val="18"/>
              </w:rPr>
            </w:pPr>
            <w:r>
              <w:rPr>
                <w:rFonts w:hint="eastAsia"/>
                <w:color w:val="000000"/>
                <w:sz w:val="18"/>
                <w:szCs w:val="18"/>
              </w:rPr>
              <w:t>4.上海江风化工设备有限公司</w:t>
            </w:r>
          </w:p>
        </w:tc>
        <w:tc>
          <w:tcPr>
            <w:tcW w:w="250" w:type="pct"/>
            <w:vAlign w:val="center"/>
          </w:tcPr>
          <w:p>
            <w:pPr>
              <w:jc w:val="center"/>
              <w:rPr>
                <w:rFonts w:ascii="宋体" w:hAnsi="宋体" w:cs="宋体"/>
                <w:color w:val="000000"/>
                <w:sz w:val="18"/>
                <w:szCs w:val="18"/>
              </w:rPr>
            </w:pPr>
            <w:r>
              <w:rPr>
                <w:rFonts w:hint="eastAsia"/>
                <w:color w:val="000000"/>
                <w:sz w:val="18"/>
                <w:szCs w:val="18"/>
              </w:rPr>
              <w:t>套</w:t>
            </w:r>
          </w:p>
        </w:tc>
        <w:tc>
          <w:tcPr>
            <w:tcW w:w="251" w:type="pct"/>
            <w:vAlign w:val="center"/>
          </w:tcPr>
          <w:p>
            <w:pPr>
              <w:jc w:val="center"/>
              <w:rPr>
                <w:rFonts w:ascii="宋体" w:hAnsi="宋体" w:cs="宋体"/>
                <w:color w:val="000000"/>
                <w:sz w:val="18"/>
                <w:szCs w:val="18"/>
              </w:rPr>
            </w:pPr>
            <w:r>
              <w:rPr>
                <w:rFonts w:hint="eastAsia"/>
                <w:color w:val="000000"/>
                <w:sz w:val="18"/>
                <w:szCs w:val="18"/>
              </w:rPr>
              <w:t>1</w:t>
            </w:r>
          </w:p>
        </w:tc>
        <w:tc>
          <w:tcPr>
            <w:tcW w:w="476" w:type="pct"/>
            <w:vAlign w:val="center"/>
          </w:tcPr>
          <w:p>
            <w:pPr>
              <w:widowControl/>
              <w:spacing w:line="0" w:lineRule="atLeast"/>
              <w:jc w:val="center"/>
              <w:rPr>
                <w:rFonts w:ascii="方正仿宋简体" w:hAnsi="方正仿宋简体" w:eastAsia="方正仿宋简体" w:cs="方正仿宋简体"/>
                <w:szCs w:val="21"/>
              </w:rPr>
            </w:pPr>
          </w:p>
        </w:tc>
        <w:tc>
          <w:tcPr>
            <w:tcW w:w="474" w:type="pct"/>
            <w:vAlign w:val="center"/>
          </w:tcPr>
          <w:p>
            <w:pPr>
              <w:widowControl/>
              <w:spacing w:line="0" w:lineRule="atLeast"/>
              <w:jc w:val="center"/>
              <w:rPr>
                <w:rFonts w:ascii="方正仿宋简体" w:hAnsi="方正仿宋简体" w:eastAsia="方正仿宋简体" w:cs="方正仿宋简体"/>
                <w:szCs w:val="21"/>
              </w:rPr>
            </w:pPr>
          </w:p>
        </w:tc>
        <w:tc>
          <w:tcPr>
            <w:tcW w:w="33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463" w:type="pct"/>
            <w:vAlign w:val="center"/>
          </w:tcPr>
          <w:p>
            <w:pPr>
              <w:rPr>
                <w:rFonts w:ascii="宋体" w:hAnsi="宋体" w:cs="宋体"/>
                <w:color w:val="000000"/>
                <w:sz w:val="16"/>
                <w:szCs w:val="16"/>
              </w:rPr>
            </w:pPr>
            <w:r>
              <w:rPr>
                <w:rFonts w:hint="eastAsia"/>
                <w:color w:val="000000"/>
                <w:sz w:val="16"/>
                <w:szCs w:val="16"/>
              </w:rPr>
              <w:t>磁力驱动机泵</w:t>
            </w:r>
          </w:p>
        </w:tc>
        <w:tc>
          <w:tcPr>
            <w:tcW w:w="651" w:type="pct"/>
            <w:vAlign w:val="center"/>
          </w:tcPr>
          <w:p>
            <w:pPr>
              <w:rPr>
                <w:rFonts w:ascii="宋体" w:hAnsi="宋体" w:cs="宋体"/>
                <w:color w:val="000000"/>
                <w:sz w:val="16"/>
                <w:szCs w:val="16"/>
              </w:rPr>
            </w:pPr>
            <w:r>
              <w:rPr>
                <w:rFonts w:hint="eastAsia"/>
                <w:color w:val="000000"/>
                <w:sz w:val="16"/>
                <w:szCs w:val="16"/>
              </w:rPr>
              <w:t>HIMC50-32-250</w:t>
            </w:r>
          </w:p>
        </w:tc>
        <w:tc>
          <w:tcPr>
            <w:tcW w:w="664" w:type="pct"/>
            <w:vAlign w:val="center"/>
          </w:tcPr>
          <w:p>
            <w:pPr>
              <w:rPr>
                <w:rFonts w:ascii="宋体" w:hAnsi="宋体" w:cs="宋体"/>
                <w:color w:val="000000"/>
                <w:sz w:val="16"/>
                <w:szCs w:val="16"/>
              </w:rPr>
            </w:pPr>
            <w:r>
              <w:rPr>
                <w:rFonts w:hint="eastAsia"/>
                <w:color w:val="000000"/>
                <w:sz w:val="18"/>
                <w:szCs w:val="18"/>
              </w:rPr>
              <w:t>附2：</w:t>
            </w:r>
            <w:r>
              <w:rPr>
                <w:rFonts w:hint="eastAsia"/>
                <w:color w:val="000000"/>
                <w:sz w:val="16"/>
                <w:szCs w:val="16"/>
              </w:rPr>
              <w:t>详见技术参数表</w:t>
            </w:r>
          </w:p>
        </w:tc>
        <w:tc>
          <w:tcPr>
            <w:tcW w:w="1222" w:type="pct"/>
            <w:vMerge w:val="continue"/>
            <w:vAlign w:val="center"/>
          </w:tcPr>
          <w:p>
            <w:pPr>
              <w:jc w:val="center"/>
              <w:rPr>
                <w:rFonts w:ascii="宋体" w:hAnsi="宋体" w:cs="宋体"/>
                <w:color w:val="000000"/>
                <w:sz w:val="16"/>
                <w:szCs w:val="16"/>
              </w:rPr>
            </w:pPr>
          </w:p>
        </w:tc>
        <w:tc>
          <w:tcPr>
            <w:tcW w:w="250" w:type="pct"/>
            <w:vAlign w:val="center"/>
          </w:tcPr>
          <w:p>
            <w:pPr>
              <w:jc w:val="center"/>
              <w:rPr>
                <w:rFonts w:ascii="宋体" w:hAnsi="宋体" w:cs="宋体"/>
                <w:color w:val="000000"/>
                <w:sz w:val="16"/>
                <w:szCs w:val="16"/>
              </w:rPr>
            </w:pPr>
            <w:r>
              <w:rPr>
                <w:rFonts w:hint="eastAsia"/>
                <w:color w:val="000000"/>
                <w:sz w:val="16"/>
                <w:szCs w:val="16"/>
              </w:rPr>
              <w:t>台</w:t>
            </w:r>
          </w:p>
        </w:tc>
        <w:tc>
          <w:tcPr>
            <w:tcW w:w="251" w:type="pct"/>
            <w:vAlign w:val="center"/>
          </w:tcPr>
          <w:p>
            <w:pPr>
              <w:jc w:val="center"/>
              <w:rPr>
                <w:rFonts w:ascii="宋体" w:hAnsi="宋体" w:cs="宋体"/>
                <w:color w:val="000000"/>
                <w:sz w:val="16"/>
                <w:szCs w:val="16"/>
              </w:rPr>
            </w:pPr>
            <w:r>
              <w:rPr>
                <w:rFonts w:hint="eastAsia"/>
                <w:color w:val="000000"/>
                <w:sz w:val="16"/>
                <w:szCs w:val="16"/>
              </w:rPr>
              <w:t>4</w:t>
            </w:r>
          </w:p>
        </w:tc>
        <w:tc>
          <w:tcPr>
            <w:tcW w:w="476" w:type="pct"/>
            <w:vAlign w:val="center"/>
          </w:tcPr>
          <w:p>
            <w:pPr>
              <w:widowControl/>
              <w:spacing w:line="0" w:lineRule="atLeast"/>
              <w:jc w:val="center"/>
              <w:rPr>
                <w:rFonts w:ascii="方正仿宋简体" w:hAnsi="方正仿宋简体" w:eastAsia="方正仿宋简体" w:cs="方正仿宋简体"/>
                <w:szCs w:val="21"/>
              </w:rPr>
            </w:pPr>
          </w:p>
        </w:tc>
        <w:tc>
          <w:tcPr>
            <w:tcW w:w="474" w:type="pct"/>
            <w:vAlign w:val="center"/>
          </w:tcPr>
          <w:p>
            <w:pPr>
              <w:widowControl/>
              <w:spacing w:line="0" w:lineRule="atLeast"/>
              <w:jc w:val="center"/>
              <w:rPr>
                <w:rFonts w:ascii="方正仿宋简体" w:hAnsi="方正仿宋简体" w:eastAsia="方正仿宋简体" w:cs="方正仿宋简体"/>
                <w:szCs w:val="21"/>
              </w:rPr>
            </w:pPr>
          </w:p>
        </w:tc>
        <w:tc>
          <w:tcPr>
            <w:tcW w:w="33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216" w:type="pct"/>
            <w:gridSpan w:val="5"/>
            <w:vAlign w:val="center"/>
          </w:tcPr>
          <w:p>
            <w:pPr>
              <w:jc w:val="left"/>
              <w:rPr>
                <w:rFonts w:ascii="宋体" w:hAnsi="宋体" w:cs="宋体"/>
                <w:color w:val="000000"/>
                <w:sz w:val="16"/>
                <w:szCs w:val="16"/>
              </w:rPr>
            </w:pPr>
            <w:r>
              <w:rPr>
                <w:rFonts w:hint="eastAsia" w:ascii="方正仿宋简体" w:hAnsi="方正仿宋简体" w:eastAsia="方正仿宋简体" w:cs="方正仿宋简体"/>
                <w:sz w:val="28"/>
                <w:szCs w:val="28"/>
              </w:rPr>
              <w:t>以上合计总价（小写）：</w:t>
            </w:r>
          </w:p>
        </w:tc>
        <w:tc>
          <w:tcPr>
            <w:tcW w:w="1784" w:type="pct"/>
            <w:gridSpan w:val="5"/>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widowControl/>
        <w:jc w:val="left"/>
        <w:rPr>
          <w:rFonts w:ascii="方正仿宋简体" w:hAnsi="方正仿宋简体" w:eastAsia="方正仿宋简体" w:cs="方正仿宋简体"/>
          <w:kern w:val="1"/>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附1：乙酯发船泵HIMC125-100-200</w:t>
      </w:r>
      <w:r>
        <w:rPr>
          <w:rFonts w:ascii="方正仿宋简体" w:hAnsi="方正仿宋简体" w:eastAsia="方正仿宋简体" w:cs="方正仿宋简体"/>
          <w:kern w:val="1"/>
          <w:sz w:val="32"/>
          <w:szCs w:val="32"/>
        </w:rPr>
        <w:t>(L)</w:t>
      </w:r>
      <w:r>
        <w:rPr>
          <w:rFonts w:hint="eastAsia" w:ascii="方正仿宋简体" w:hAnsi="方正仿宋简体" w:eastAsia="方正仿宋简体" w:cs="方正仿宋简体"/>
          <w:kern w:val="1"/>
          <w:sz w:val="32"/>
          <w:szCs w:val="32"/>
        </w:rPr>
        <w:t>技术参数</w:t>
      </w:r>
      <w:r>
        <w:rPr>
          <w:rFonts w:ascii="方正仿宋简体" w:hAnsi="方正仿宋简体" w:eastAsia="方正仿宋简体" w:cs="方正仿宋简体"/>
          <w:kern w:val="1"/>
          <w:sz w:val="32"/>
          <w:szCs w:val="32"/>
        </w:rPr>
        <w:drawing>
          <wp:inline distT="0" distB="0" distL="0" distR="0">
            <wp:extent cx="8901430" cy="408813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srcRect/>
                    <a:stretch>
                      <a:fillRect/>
                    </a:stretch>
                  </pic:blipFill>
                  <pic:spPr>
                    <a:xfrm>
                      <a:off x="0" y="0"/>
                      <a:ext cx="8938812" cy="4105767"/>
                    </a:xfrm>
                    <a:prstGeom prst="rect">
                      <a:avLst/>
                    </a:prstGeom>
                    <a:noFill/>
                    <a:ln w="9525">
                      <a:noFill/>
                      <a:miter lim="800000"/>
                      <a:headEnd/>
                      <a:tailEnd/>
                    </a:ln>
                  </pic:spPr>
                </pic:pic>
              </a:graphicData>
            </a:graphic>
          </wp:inline>
        </w:drawing>
      </w: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附2：洗涤水磁力泵技术参数</w:t>
      </w:r>
    </w:p>
    <w:tbl>
      <w:tblPr>
        <w:tblStyle w:val="12"/>
        <w:tblW w:w="5084" w:type="pct"/>
        <w:tblInd w:w="0" w:type="dxa"/>
        <w:tblLayout w:type="autofit"/>
        <w:tblCellMar>
          <w:top w:w="0" w:type="dxa"/>
          <w:left w:w="108" w:type="dxa"/>
          <w:bottom w:w="0" w:type="dxa"/>
          <w:right w:w="108" w:type="dxa"/>
        </w:tblCellMar>
      </w:tblPr>
      <w:tblGrid>
        <w:gridCol w:w="420"/>
        <w:gridCol w:w="1129"/>
        <w:gridCol w:w="420"/>
        <w:gridCol w:w="420"/>
        <w:gridCol w:w="420"/>
        <w:gridCol w:w="675"/>
        <w:gridCol w:w="1537"/>
        <w:gridCol w:w="421"/>
        <w:gridCol w:w="623"/>
        <w:gridCol w:w="421"/>
        <w:gridCol w:w="421"/>
        <w:gridCol w:w="727"/>
        <w:gridCol w:w="727"/>
        <w:gridCol w:w="525"/>
        <w:gridCol w:w="525"/>
        <w:gridCol w:w="1537"/>
        <w:gridCol w:w="421"/>
        <w:gridCol w:w="421"/>
        <w:gridCol w:w="421"/>
        <w:gridCol w:w="525"/>
        <w:gridCol w:w="525"/>
        <w:gridCol w:w="525"/>
        <w:gridCol w:w="626"/>
      </w:tblGrid>
      <w:tr>
        <w:tblPrEx>
          <w:tblCellMar>
            <w:top w:w="0" w:type="dxa"/>
            <w:left w:w="108" w:type="dxa"/>
            <w:bottom w:w="0" w:type="dxa"/>
            <w:right w:w="108" w:type="dxa"/>
          </w:tblCellMar>
        </w:tblPrEx>
        <w:trPr>
          <w:trHeight w:val="584" w:hRule="atLeast"/>
        </w:trPr>
        <w:tc>
          <w:tcPr>
            <w:tcW w:w="4999" w:type="pct"/>
            <w:gridSpan w:val="23"/>
            <w:tcBorders>
              <w:top w:val="nil"/>
              <w:left w:val="nil"/>
              <w:bottom w:val="nil"/>
              <w:right w:val="nil"/>
            </w:tcBorders>
            <w:shd w:val="clear" w:color="auto" w:fill="auto"/>
            <w:noWrap/>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磁力泵技术参数一览表</w:t>
            </w:r>
          </w:p>
        </w:tc>
      </w:tr>
      <w:tr>
        <w:tblPrEx>
          <w:tblCellMar>
            <w:top w:w="0" w:type="dxa"/>
            <w:left w:w="108" w:type="dxa"/>
            <w:bottom w:w="0" w:type="dxa"/>
            <w:right w:w="108" w:type="dxa"/>
          </w:tblCellMar>
        </w:tblPrEx>
        <w:trPr>
          <w:trHeight w:val="808" w:hRule="atLeast"/>
        </w:trPr>
        <w:tc>
          <w:tcPr>
            <w:tcW w:w="14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序号</w:t>
            </w:r>
          </w:p>
        </w:tc>
        <w:tc>
          <w:tcPr>
            <w:tcW w:w="39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位号</w:t>
            </w:r>
          </w:p>
        </w:tc>
        <w:tc>
          <w:tcPr>
            <w:tcW w:w="14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泵名称</w:t>
            </w:r>
          </w:p>
        </w:tc>
        <w:tc>
          <w:tcPr>
            <w:tcW w:w="14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介质     名称</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温度</w:t>
            </w:r>
          </w:p>
        </w:tc>
        <w:tc>
          <w:tcPr>
            <w:tcW w:w="2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密度</w:t>
            </w:r>
          </w:p>
        </w:tc>
        <w:tc>
          <w:tcPr>
            <w:tcW w:w="53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泵型号</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数量</w:t>
            </w:r>
          </w:p>
        </w:tc>
        <w:tc>
          <w:tcPr>
            <w:tcW w:w="2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额定    流量</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额定    扬程</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效率</w:t>
            </w:r>
          </w:p>
        </w:tc>
        <w:tc>
          <w:tcPr>
            <w:tcW w:w="2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NPSHr</w:t>
            </w:r>
          </w:p>
        </w:tc>
        <w:tc>
          <w:tcPr>
            <w:tcW w:w="2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转速          </w:t>
            </w:r>
          </w:p>
        </w:tc>
        <w:tc>
          <w:tcPr>
            <w:tcW w:w="1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清水       轴功率      </w:t>
            </w:r>
          </w:p>
        </w:tc>
        <w:tc>
          <w:tcPr>
            <w:tcW w:w="1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介质      轴功率      </w:t>
            </w:r>
          </w:p>
        </w:tc>
        <w:tc>
          <w:tcPr>
            <w:tcW w:w="679"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配用电机型号及功率                          </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进口  直径    </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出口直径</w:t>
            </w:r>
          </w:p>
        </w:tc>
        <w:tc>
          <w:tcPr>
            <w:tcW w:w="545"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主要过流部件材质</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备注</w:t>
            </w:r>
          </w:p>
        </w:tc>
      </w:tr>
      <w:tr>
        <w:tblPrEx>
          <w:tblCellMar>
            <w:top w:w="0" w:type="dxa"/>
            <w:left w:w="108" w:type="dxa"/>
            <w:bottom w:w="0" w:type="dxa"/>
            <w:right w:w="108" w:type="dxa"/>
          </w:tblCellMar>
        </w:tblPrEx>
        <w:trPr>
          <w:trHeight w:val="584" w:hRule="atLeast"/>
        </w:trPr>
        <w:tc>
          <w:tcPr>
            <w:tcW w:w="14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39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14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14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kg/m</w:t>
            </w:r>
            <w:r>
              <w:rPr>
                <w:rFonts w:hint="eastAsia" w:ascii="宋体" w:hAnsi="宋体" w:cs="宋体"/>
                <w:kern w:val="0"/>
                <w:sz w:val="20"/>
                <w:vertAlign w:val="superscript"/>
              </w:rPr>
              <w:t>3</w:t>
            </w:r>
          </w:p>
        </w:tc>
        <w:tc>
          <w:tcPr>
            <w:tcW w:w="53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rPr>
            </w:pP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台</w:t>
            </w:r>
          </w:p>
        </w:tc>
        <w:tc>
          <w:tcPr>
            <w:tcW w:w="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m</w:t>
            </w:r>
            <w:r>
              <w:rPr>
                <w:rFonts w:hint="eastAsia" w:ascii="宋体" w:hAnsi="宋体" w:cs="宋体"/>
                <w:kern w:val="0"/>
                <w:sz w:val="20"/>
                <w:vertAlign w:val="superscript"/>
              </w:rPr>
              <w:t>3</w:t>
            </w:r>
            <w:r>
              <w:rPr>
                <w:rFonts w:hint="eastAsia" w:ascii="宋体" w:hAnsi="宋体" w:cs="宋体"/>
                <w:kern w:val="0"/>
                <w:sz w:val="20"/>
              </w:rPr>
              <w:t>/h</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m</w:t>
            </w:r>
          </w:p>
        </w:tc>
        <w:tc>
          <w:tcPr>
            <w:tcW w:w="146" w:type="pct"/>
            <w:tcBorders>
              <w:top w:val="nil"/>
              <w:left w:val="nil"/>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w:t>
            </w:r>
          </w:p>
        </w:tc>
        <w:tc>
          <w:tcPr>
            <w:tcW w:w="252"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m</w:t>
            </w:r>
          </w:p>
        </w:tc>
        <w:tc>
          <w:tcPr>
            <w:tcW w:w="252"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r/min</w:t>
            </w:r>
          </w:p>
        </w:tc>
        <w:tc>
          <w:tcPr>
            <w:tcW w:w="182"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kW</w:t>
            </w:r>
          </w:p>
        </w:tc>
        <w:tc>
          <w:tcPr>
            <w:tcW w:w="182"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kW</w:t>
            </w:r>
          </w:p>
        </w:tc>
        <w:tc>
          <w:tcPr>
            <w:tcW w:w="53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电机规格型号</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功率         kW</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mm</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mm</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泵体</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叶轮</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轴</w:t>
            </w:r>
          </w:p>
        </w:tc>
        <w:tc>
          <w:tcPr>
            <w:tcW w:w="2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797" w:hRule="atLeast"/>
        </w:trPr>
        <w:tc>
          <w:tcPr>
            <w:tcW w:w="14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P5203ABCD</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洗涤水循环泵</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洗涤水</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常温</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1000</w:t>
            </w:r>
          </w:p>
        </w:tc>
        <w:tc>
          <w:tcPr>
            <w:tcW w:w="5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HIMC50-32-250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4</w:t>
            </w:r>
          </w:p>
        </w:tc>
        <w:tc>
          <w:tcPr>
            <w:tcW w:w="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12.5</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80</w:t>
            </w:r>
          </w:p>
        </w:tc>
        <w:tc>
          <w:tcPr>
            <w:tcW w:w="146" w:type="pct"/>
            <w:tcBorders>
              <w:top w:val="nil"/>
              <w:left w:val="nil"/>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31</w:t>
            </w:r>
          </w:p>
        </w:tc>
        <w:tc>
          <w:tcPr>
            <w:tcW w:w="252"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4.5 </w:t>
            </w:r>
          </w:p>
        </w:tc>
        <w:tc>
          <w:tcPr>
            <w:tcW w:w="252" w:type="pct"/>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2900</w:t>
            </w:r>
          </w:p>
        </w:tc>
        <w:tc>
          <w:tcPr>
            <w:tcW w:w="18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8.8 </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 xml:space="preserve">8.8 </w:t>
            </w:r>
          </w:p>
        </w:tc>
        <w:tc>
          <w:tcPr>
            <w:tcW w:w="5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YBX4-160M1-2W</w:t>
            </w:r>
            <w:r>
              <w:rPr>
                <w:rFonts w:hint="eastAsia" w:ascii="宋体" w:hAnsi="宋体" w:cs="宋体"/>
                <w:kern w:val="0"/>
                <w:sz w:val="20"/>
              </w:rPr>
              <w:br w:type="textWrapping"/>
            </w:r>
            <w:r>
              <w:rPr>
                <w:rFonts w:hint="eastAsia" w:ascii="宋体" w:hAnsi="宋体" w:cs="宋体"/>
                <w:kern w:val="0"/>
                <w:sz w:val="20"/>
              </w:rPr>
              <w:t>dⅡBT4/IP55/F</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50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32</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304</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304</w:t>
            </w:r>
          </w:p>
        </w:tc>
        <w:tc>
          <w:tcPr>
            <w:tcW w:w="1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304</w:t>
            </w:r>
          </w:p>
        </w:tc>
        <w:tc>
          <w:tcPr>
            <w:tcW w:w="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磁力驱动泵，直联式</w:t>
            </w:r>
          </w:p>
        </w:tc>
      </w:tr>
      <w:tr>
        <w:tblPrEx>
          <w:tblCellMar>
            <w:top w:w="0" w:type="dxa"/>
            <w:left w:w="108" w:type="dxa"/>
            <w:bottom w:w="0" w:type="dxa"/>
            <w:right w:w="108" w:type="dxa"/>
          </w:tblCellMar>
        </w:tblPrEx>
        <w:trPr>
          <w:trHeight w:val="401" w:hRule="atLeast"/>
        </w:trPr>
        <w:tc>
          <w:tcPr>
            <w:tcW w:w="4999" w:type="pct"/>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要求说明：1.电机采用高效节能型隔爆电机；能效等级应符合GB 18613-2020中的2级；电机防腐等级WF2;</w:t>
            </w:r>
          </w:p>
        </w:tc>
      </w:tr>
      <w:tr>
        <w:tblPrEx>
          <w:tblCellMar>
            <w:top w:w="0" w:type="dxa"/>
            <w:left w:w="108" w:type="dxa"/>
            <w:bottom w:w="0" w:type="dxa"/>
            <w:right w:w="108" w:type="dxa"/>
          </w:tblCellMar>
        </w:tblPrEx>
        <w:trPr>
          <w:trHeight w:val="401" w:hRule="atLeast"/>
        </w:trPr>
        <w:tc>
          <w:tcPr>
            <w:tcW w:w="4999" w:type="pct"/>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xml:space="preserve">         2.泵法兰执行标准为HG/T20592 1.6MPa RF密封面；提供泵进出口配对法兰及连接件；</w:t>
            </w:r>
          </w:p>
        </w:tc>
      </w:tr>
      <w:tr>
        <w:tblPrEx>
          <w:tblCellMar>
            <w:top w:w="0" w:type="dxa"/>
            <w:left w:w="108" w:type="dxa"/>
            <w:bottom w:w="0" w:type="dxa"/>
            <w:right w:w="108" w:type="dxa"/>
          </w:tblCellMar>
        </w:tblPrEx>
        <w:trPr>
          <w:trHeight w:val="401" w:hRule="atLeast"/>
        </w:trPr>
        <w:tc>
          <w:tcPr>
            <w:tcW w:w="4999" w:type="pct"/>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xml:space="preserve">         3.磁力泵用隔离套材质采用316L材料，磁力泵用轴套、滑动轴承和止推轴承材质采用SSIC材料，磁体采用Sm2Co17钐钴材料；</w:t>
            </w:r>
          </w:p>
        </w:tc>
      </w:tr>
      <w:tr>
        <w:tblPrEx>
          <w:tblCellMar>
            <w:top w:w="0" w:type="dxa"/>
            <w:left w:w="108" w:type="dxa"/>
            <w:bottom w:w="0" w:type="dxa"/>
            <w:right w:w="108" w:type="dxa"/>
          </w:tblCellMar>
        </w:tblPrEx>
        <w:trPr>
          <w:trHeight w:val="401" w:hRule="atLeast"/>
        </w:trPr>
        <w:tc>
          <w:tcPr>
            <w:tcW w:w="4999" w:type="pct"/>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xml:space="preserve">         4.提供泵地脚螺栓及其紧固件；</w:t>
            </w:r>
          </w:p>
        </w:tc>
      </w:tr>
      <w:tr>
        <w:tblPrEx>
          <w:tblCellMar>
            <w:top w:w="0" w:type="dxa"/>
            <w:left w:w="108" w:type="dxa"/>
            <w:bottom w:w="0" w:type="dxa"/>
            <w:right w:w="108" w:type="dxa"/>
          </w:tblCellMar>
        </w:tblPrEx>
        <w:trPr>
          <w:trHeight w:val="401" w:hRule="atLeast"/>
        </w:trPr>
        <w:tc>
          <w:tcPr>
            <w:tcW w:w="4999" w:type="pct"/>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rPr>
            </w:pPr>
            <w:r>
              <w:rPr>
                <w:rFonts w:hint="eastAsia" w:ascii="宋体" w:hAnsi="宋体" w:cs="宋体"/>
                <w:kern w:val="0"/>
                <w:sz w:val="20"/>
              </w:rPr>
              <w:t xml:space="preserve">         5.现场为易腐蚀环境，泵外观需进行喷砂抛丸处理，油漆光滑美观牢固可靠。</w:t>
            </w:r>
          </w:p>
        </w:tc>
      </w:tr>
    </w:tbl>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sectPr>
          <w:pgSz w:w="16838" w:h="11906" w:orient="landscape"/>
          <w:pgMar w:top="1800" w:right="1440" w:bottom="1800" w:left="1440" w:header="851" w:footer="992" w:gutter="0"/>
          <w:cols w:space="720" w:num="1"/>
          <w:docGrid w:type="lines" w:linePitch="312" w:charSpace="0"/>
        </w:sect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0F905413"/>
    <w:rsid w:val="11E467E9"/>
    <w:rsid w:val="1444244B"/>
    <w:rsid w:val="14EA645D"/>
    <w:rsid w:val="19181A3A"/>
    <w:rsid w:val="216E14AA"/>
    <w:rsid w:val="217D3E57"/>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1223</Words>
  <Characters>6977</Characters>
  <Lines>58</Lines>
  <Paragraphs>16</Paragraphs>
  <TotalTime>0</TotalTime>
  <ScaleCrop>false</ScaleCrop>
  <LinksUpToDate>false</LinksUpToDate>
  <CharactersWithSpaces>8184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2024-03-14T09:15:56Z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