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20240410港口可燃气体报警仪采购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sz w:val="32"/>
          <w:szCs w:val="32"/>
          <w:highlight w:val="none"/>
        </w:rPr>
        <w:t>梅思安</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德尔格</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GDS</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FF0000"/>
          <w:sz w:val="32"/>
          <w:szCs w:val="32"/>
          <w:highlight w:val="none"/>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307" w:type="pct"/>
        <w:tblInd w:w="-1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08"/>
        <w:gridCol w:w="912"/>
        <w:gridCol w:w="2670"/>
        <w:gridCol w:w="1935"/>
        <w:gridCol w:w="480"/>
        <w:gridCol w:w="525"/>
        <w:gridCol w:w="975"/>
        <w:gridCol w:w="96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1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15"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可燃气体报警仪</w:t>
            </w:r>
          </w:p>
        </w:tc>
        <w:tc>
          <w:tcPr>
            <w:tcW w:w="424" w:type="pct"/>
            <w:vAlign w:val="center"/>
          </w:tcPr>
          <w:p>
            <w:pPr>
              <w:keepNext w:val="0"/>
              <w:keepLines w:val="0"/>
              <w:widowControl/>
              <w:suppressLineNumbers w:val="0"/>
              <w:jc w:val="left"/>
              <w:textAlignment w:val="center"/>
              <w:rPr>
                <w:rFonts w:ascii="宋体" w:hAnsi="宋体" w:cs="宋体"/>
                <w:color w:val="000000"/>
                <w:sz w:val="18"/>
                <w:szCs w:val="18"/>
              </w:rPr>
            </w:pPr>
          </w:p>
        </w:tc>
        <w:tc>
          <w:tcPr>
            <w:tcW w:w="1241" w:type="pct"/>
          </w:tcPr>
          <w:p>
            <w:pPr>
              <w:rPr>
                <w:color w:val="000000"/>
                <w:sz w:val="18"/>
                <w:szCs w:val="18"/>
              </w:rPr>
            </w:pPr>
            <w:r>
              <w:rPr>
                <w:rFonts w:hint="eastAsia" w:ascii="宋体" w:hAnsi="宋体" w:eastAsia="宋体" w:cs="宋体"/>
                <w:i w:val="0"/>
                <w:iCs w:val="0"/>
                <w:color w:val="000000"/>
                <w:kern w:val="0"/>
                <w:sz w:val="18"/>
                <w:szCs w:val="18"/>
                <w:u w:val="none"/>
                <w:lang w:val="en-US" w:eastAsia="zh-CN" w:bidi="ar"/>
              </w:rPr>
              <w:t>一体化式带声光报警 环境温度：25℃；环境湿度：60%；测量范围：0~100%LEL；测量精度：±5%FS；响应时间：&lt;30s；电源：24DC;功率：3W；输出信号：4~20mA 三线制；防爆防护等级：EXd IIBT4   IP67；电气接口：1/2"NPT(F)</w:t>
            </w:r>
          </w:p>
        </w:tc>
        <w:tc>
          <w:tcPr>
            <w:tcW w:w="900" w:type="pct"/>
            <w:vAlign w:val="center"/>
          </w:tcPr>
          <w:p>
            <w:pPr>
              <w:jc w:val="left"/>
              <w:rPr>
                <w:rFonts w:hint="eastAsia"/>
                <w:color w:val="000000"/>
                <w:sz w:val="18"/>
                <w:szCs w:val="18"/>
                <w:lang w:val="en-US" w:eastAsia="zh-CN"/>
              </w:rPr>
            </w:pPr>
            <w:r>
              <w:rPr>
                <w:rFonts w:hint="eastAsia"/>
                <w:color w:val="000000"/>
                <w:sz w:val="18"/>
                <w:szCs w:val="18"/>
                <w:lang w:val="en-US" w:eastAsia="zh-CN"/>
              </w:rPr>
              <w:t xml:space="preserve">梅思安：DF8500 </w:t>
            </w:r>
          </w:p>
          <w:p>
            <w:pPr>
              <w:jc w:val="left"/>
              <w:rPr>
                <w:rFonts w:hint="eastAsia"/>
                <w:color w:val="000000"/>
                <w:sz w:val="18"/>
                <w:szCs w:val="18"/>
                <w:lang w:val="en-US" w:eastAsia="zh-CN"/>
              </w:rPr>
            </w:pPr>
            <w:r>
              <w:rPr>
                <w:rFonts w:hint="eastAsia"/>
                <w:color w:val="000000"/>
                <w:sz w:val="18"/>
                <w:szCs w:val="18"/>
                <w:lang w:val="en-US" w:eastAsia="zh-CN"/>
              </w:rPr>
              <w:t>德尔格：Polytron 5000</w:t>
            </w:r>
          </w:p>
          <w:p>
            <w:pPr>
              <w:jc w:val="left"/>
              <w:rPr>
                <w:rFonts w:hint="default" w:ascii="宋体" w:hAnsi="宋体" w:eastAsia="宋体" w:cs="宋体"/>
                <w:color w:val="000000"/>
                <w:sz w:val="18"/>
                <w:szCs w:val="18"/>
                <w:lang w:val="en-US" w:eastAsia="zh-CN"/>
              </w:rPr>
            </w:pPr>
            <w:r>
              <w:rPr>
                <w:rFonts w:hint="eastAsia"/>
                <w:color w:val="000000"/>
                <w:sz w:val="18"/>
                <w:szCs w:val="18"/>
                <w:lang w:val="en-US" w:eastAsia="zh-CN"/>
              </w:rPr>
              <w:t xml:space="preserve">GDS：GTYQ-G1Max </w:t>
            </w:r>
          </w:p>
        </w:tc>
        <w:tc>
          <w:tcPr>
            <w:tcW w:w="223" w:type="pct"/>
            <w:vAlign w:val="center"/>
          </w:tcPr>
          <w:p>
            <w:pPr>
              <w:jc w:val="center"/>
              <w:rPr>
                <w:rFonts w:ascii="宋体" w:hAnsi="宋体" w:cs="宋体"/>
                <w:color w:val="000000"/>
                <w:sz w:val="18"/>
                <w:szCs w:val="18"/>
              </w:rPr>
            </w:pPr>
            <w:r>
              <w:rPr>
                <w:rFonts w:hint="eastAsia"/>
                <w:color w:val="000000"/>
                <w:sz w:val="18"/>
                <w:szCs w:val="18"/>
              </w:rPr>
              <w:t>只</w:t>
            </w:r>
          </w:p>
        </w:tc>
        <w:tc>
          <w:tcPr>
            <w:tcW w:w="244" w:type="pct"/>
            <w:vAlign w:val="center"/>
          </w:tcPr>
          <w:p>
            <w:pPr>
              <w:jc w:val="center"/>
              <w:rPr>
                <w:rFonts w:ascii="宋体" w:hAnsi="宋体" w:cs="宋体"/>
                <w:color w:val="000000"/>
                <w:sz w:val="18"/>
                <w:szCs w:val="18"/>
              </w:rPr>
            </w:pPr>
            <w:r>
              <w:rPr>
                <w:rFonts w:hint="eastAsia"/>
                <w:color w:val="000000"/>
                <w:sz w:val="18"/>
                <w:szCs w:val="18"/>
              </w:rPr>
              <w:t>4</w:t>
            </w:r>
          </w:p>
        </w:tc>
        <w:tc>
          <w:tcPr>
            <w:tcW w:w="453" w:type="pct"/>
            <w:vAlign w:val="center"/>
          </w:tcPr>
          <w:p>
            <w:pPr>
              <w:widowControl/>
              <w:spacing w:line="0" w:lineRule="atLeast"/>
              <w:jc w:val="center"/>
              <w:rPr>
                <w:rFonts w:ascii="方正仿宋简体" w:hAnsi="方正仿宋简体" w:eastAsia="方正仿宋简体" w:cs="方正仿宋简体"/>
                <w:szCs w:val="21"/>
              </w:rPr>
            </w:pPr>
          </w:p>
        </w:tc>
        <w:tc>
          <w:tcPr>
            <w:tcW w:w="447" w:type="pct"/>
            <w:vAlign w:val="center"/>
          </w:tcPr>
          <w:p>
            <w:pPr>
              <w:widowControl/>
              <w:spacing w:line="0" w:lineRule="atLeast"/>
              <w:jc w:val="center"/>
              <w:rPr>
                <w:rFonts w:ascii="方正仿宋简体" w:hAnsi="方正仿宋简体" w:eastAsia="方正仿宋简体" w:cs="方正仿宋简体"/>
                <w:szCs w:val="21"/>
              </w:rPr>
            </w:pPr>
          </w:p>
        </w:tc>
        <w:tc>
          <w:tcPr>
            <w:tcW w:w="310"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u w:val="none"/>
        </w:rPr>
        <w:t>60日内以银</w:t>
      </w:r>
      <w:r>
        <w:rPr>
          <w:rFonts w:hint="eastAsia" w:ascii="方正仿宋简体" w:hAnsi="方正仿宋简体" w:eastAsia="方正仿宋简体" w:cs="方正仿宋简体"/>
          <w:b/>
          <w:kern w:val="1"/>
          <w:sz w:val="32"/>
          <w:szCs w:val="32"/>
          <w:u w:val="none"/>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11E467E9"/>
    <w:rsid w:val="1444244B"/>
    <w:rsid w:val="14EA645D"/>
    <w:rsid w:val="19181A3A"/>
    <w:rsid w:val="1D6F754D"/>
    <w:rsid w:val="1E8663D1"/>
    <w:rsid w:val="216E14AA"/>
    <w:rsid w:val="225D796E"/>
    <w:rsid w:val="24EC6623"/>
    <w:rsid w:val="25270D1F"/>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8B10A7"/>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1454</Words>
  <Characters>8292</Characters>
  <Lines>69</Lines>
  <Paragraphs>19</Paragraphs>
  <TotalTime>0</TotalTime>
  <ScaleCrop>false</ScaleCrop>
  <LinksUpToDate>false</LinksUpToDate>
  <CharactersWithSpaces>9727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2024-04-12T07:39:51Z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