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highlight w:val="none"/>
        </w:rPr>
      </w:pPr>
      <w:r>
        <w:rPr>
          <w:rFonts w:hint="eastAsia" w:ascii="方正小标宋简体" w:hAnsi="方正小标宋简体" w:eastAsia="方正小标宋简体" w:cs="方正小标宋简体"/>
          <w:b w:val="0"/>
          <w:bCs w:val="0"/>
          <w:highlight w:val="none"/>
          <w:lang w:eastAsia="zh-CN"/>
        </w:rPr>
        <w:t>江苏兴普物贸有限公司</w:t>
      </w:r>
    </w:p>
    <w:p>
      <w:pPr>
        <w:pStyle w:val="4"/>
        <w:rPr>
          <w:rFonts w:hint="eastAsia" w:ascii="方正小标宋简体" w:hAnsi="方正小标宋简体" w:eastAsia="方正小标宋简体" w:cs="方正小标宋简体"/>
          <w:b w:val="0"/>
          <w:bCs w:val="0"/>
          <w:highlight w:val="none"/>
        </w:rPr>
      </w:pPr>
      <w:r>
        <w:rPr>
          <w:rFonts w:hint="eastAsia" w:ascii="方正小标宋简体" w:hAnsi="方正小标宋简体" w:eastAsia="方正小标宋简体" w:cs="方正小标宋简体"/>
          <w:b w:val="0"/>
          <w:bCs w:val="0"/>
          <w:highlight w:val="none"/>
        </w:rPr>
        <w:t>招标文件</w:t>
      </w:r>
    </w:p>
    <w:p>
      <w:pPr>
        <w:spacing w:line="600" w:lineRule="exact"/>
        <w:ind w:firstLine="640" w:firstLineChars="200"/>
        <w:rPr>
          <w:rFonts w:hint="eastAsia" w:eastAsia="方正仿宋简体"/>
          <w:highlight w:val="none"/>
          <w:lang w:eastAsia="zh-CN"/>
        </w:rPr>
      </w:pPr>
      <w:r>
        <w:rPr>
          <w:rFonts w:hint="eastAsia" w:ascii="方正仿宋简体" w:hAnsi="方正仿宋简体" w:eastAsia="方正仿宋简体" w:cs="方正仿宋简体"/>
          <w:bCs/>
          <w:sz w:val="32"/>
          <w:szCs w:val="32"/>
          <w:highlight w:val="none"/>
        </w:rPr>
        <w:t>我公司现</w:t>
      </w:r>
      <w:r>
        <w:rPr>
          <w:rFonts w:hint="eastAsia" w:ascii="方正仿宋简体" w:hAnsi="方正仿宋简体" w:eastAsia="方正仿宋简体" w:cs="方正仿宋简体"/>
          <w:bCs/>
          <w:sz w:val="32"/>
          <w:szCs w:val="32"/>
          <w:highlight w:val="none"/>
          <w:lang w:val="zh-CN"/>
        </w:rPr>
        <w:t>采用</w:t>
      </w:r>
      <w:r>
        <w:rPr>
          <w:rFonts w:hint="eastAsia" w:ascii="方正仿宋简体" w:hAnsi="方正仿宋简体" w:eastAsia="方正仿宋简体" w:cs="方正仿宋简体"/>
          <w:bCs/>
          <w:color w:val="FF0000"/>
          <w:sz w:val="32"/>
          <w:szCs w:val="32"/>
          <w:highlight w:val="none"/>
        </w:rPr>
        <w:t>自主</w:t>
      </w:r>
      <w:r>
        <w:rPr>
          <w:rFonts w:hint="eastAsia" w:ascii="方正仿宋简体" w:hAnsi="方正仿宋简体" w:eastAsia="方正仿宋简体" w:cs="方正仿宋简体"/>
          <w:bCs/>
          <w:color w:val="FF0000"/>
          <w:sz w:val="32"/>
          <w:szCs w:val="32"/>
          <w:highlight w:val="none"/>
          <w:lang w:val="zh-CN"/>
        </w:rPr>
        <w:t>公开招标</w:t>
      </w:r>
      <w:r>
        <w:rPr>
          <w:rFonts w:hint="eastAsia" w:ascii="方正仿宋简体" w:hAnsi="方正仿宋简体" w:eastAsia="方正仿宋简体" w:cs="方正仿宋简体"/>
          <w:bCs/>
          <w:sz w:val="32"/>
          <w:szCs w:val="32"/>
          <w:highlight w:val="none"/>
          <w:lang w:val="zh-CN"/>
        </w:rPr>
        <w:t>的方式选定供应商，</w:t>
      </w:r>
      <w:r>
        <w:rPr>
          <w:rFonts w:hint="eastAsia" w:ascii="方正仿宋简体" w:hAnsi="方正仿宋简体" w:eastAsia="方正仿宋简体" w:cs="方正仿宋简体"/>
          <w:sz w:val="32"/>
          <w:szCs w:val="32"/>
          <w:highlight w:val="none"/>
        </w:rPr>
        <w:t>欢迎具有相关资质的厂商前来投标</w:t>
      </w:r>
      <w:r>
        <w:rPr>
          <w:rFonts w:hint="eastAsia" w:ascii="方正仿宋简体" w:hAnsi="方正仿宋简体" w:eastAsia="方正仿宋简体" w:cs="方正仿宋简体"/>
          <w:sz w:val="32"/>
          <w:szCs w:val="32"/>
          <w:highlight w:val="none"/>
          <w:lang w:eastAsia="zh-CN"/>
        </w:rPr>
        <w:t>。</w:t>
      </w:r>
    </w:p>
    <w:p>
      <w:pPr>
        <w:wordWrap w:val="0"/>
        <w:spacing w:line="360" w:lineRule="auto"/>
        <w:ind w:firstLine="640" w:firstLineChars="200"/>
        <w:jc w:val="left"/>
        <w:rPr>
          <w:rFonts w:hint="eastAsia" w:ascii="方正黑体_GBK" w:hAnsi="方正黑体_GBK" w:eastAsia="方正黑体_GBK" w:cs="方正黑体_GBK"/>
          <w:kern w:val="2"/>
          <w:sz w:val="32"/>
          <w:szCs w:val="32"/>
          <w:highlight w:val="none"/>
        </w:rPr>
      </w:pPr>
      <w:r>
        <w:rPr>
          <w:rFonts w:hint="eastAsia" w:ascii="方正黑体_GBK" w:hAnsi="方正黑体_GBK" w:eastAsia="方正黑体_GBK" w:cs="方正黑体_GBK"/>
          <w:kern w:val="2"/>
          <w:sz w:val="32"/>
          <w:szCs w:val="32"/>
          <w:highlight w:val="none"/>
        </w:rPr>
        <w:t>一、报价须知</w:t>
      </w:r>
    </w:p>
    <w:p>
      <w:pPr>
        <w:spacing w:line="600" w:lineRule="exact"/>
        <w:ind w:firstLine="640" w:firstLineChars="200"/>
        <w:jc w:val="both"/>
        <w:rPr>
          <w:rFonts w:hint="eastAsia" w:ascii="方正仿宋简体" w:hAnsi="方正仿宋简体" w:eastAsia="方正仿宋简体" w:cs="方正仿宋简体"/>
          <w:bCs/>
          <w:sz w:val="32"/>
          <w:szCs w:val="32"/>
          <w:highlight w:val="none"/>
          <w:u w:val="single"/>
          <w:lang w:val="zh-CN" w:eastAsia="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bCs/>
          <w:sz w:val="32"/>
          <w:szCs w:val="32"/>
          <w:highlight w:val="none"/>
          <w:lang w:val="zh-CN"/>
        </w:rPr>
        <w:t>招标项目：</w:t>
      </w:r>
      <w:r>
        <w:rPr>
          <w:rFonts w:hint="eastAsia" w:ascii="方正仿宋简体" w:hAnsi="方正仿宋简体" w:eastAsia="方正仿宋简体" w:cs="方正仿宋简体"/>
          <w:bCs/>
          <w:sz w:val="32"/>
          <w:szCs w:val="32"/>
          <w:highlight w:val="none"/>
          <w:u w:val="single"/>
        </w:rPr>
        <w:t>202</w:t>
      </w:r>
      <w:r>
        <w:rPr>
          <w:rFonts w:hint="eastAsia" w:ascii="方正仿宋简体" w:hAnsi="方正仿宋简体" w:eastAsia="方正仿宋简体" w:cs="方正仿宋简体"/>
          <w:bCs/>
          <w:sz w:val="32"/>
          <w:szCs w:val="32"/>
          <w:highlight w:val="none"/>
          <w:u w:val="single"/>
          <w:lang w:val="en-US" w:eastAsia="zh-CN"/>
        </w:rPr>
        <w:t>4</w:t>
      </w:r>
      <w:r>
        <w:rPr>
          <w:rFonts w:hint="eastAsia" w:ascii="方正仿宋简体" w:hAnsi="方正仿宋简体" w:eastAsia="方正仿宋简体" w:cs="方正仿宋简体"/>
          <w:bCs/>
          <w:sz w:val="32"/>
          <w:szCs w:val="32"/>
          <w:highlight w:val="none"/>
          <w:u w:val="single"/>
        </w:rPr>
        <w:t>年度</w:t>
      </w:r>
      <w:r>
        <w:rPr>
          <w:rFonts w:hint="eastAsia" w:ascii="方正仿宋简体" w:hAnsi="方正仿宋简体" w:eastAsia="方正仿宋简体" w:cs="方正仿宋简体"/>
          <w:bCs/>
          <w:sz w:val="32"/>
          <w:szCs w:val="32"/>
          <w:highlight w:val="none"/>
          <w:u w:val="single"/>
          <w:lang w:val="en-US" w:eastAsia="zh-CN"/>
        </w:rPr>
        <w:t>-2025年度</w:t>
      </w:r>
      <w:r>
        <w:rPr>
          <w:rFonts w:hint="eastAsia" w:ascii="方正仿宋简体" w:hAnsi="方正仿宋简体" w:eastAsia="方正仿宋简体" w:cs="方正仿宋简体"/>
          <w:sz w:val="32"/>
          <w:szCs w:val="32"/>
          <w:highlight w:val="none"/>
          <w:u w:val="single"/>
          <w:lang w:val="en-US" w:eastAsia="zh-CN"/>
        </w:rPr>
        <w:t>沿海、内河船舶保险，国内货物运输承运人责任险</w:t>
      </w:r>
      <w:r>
        <w:rPr>
          <w:rFonts w:hint="eastAsia" w:ascii="方正仿宋简体" w:hAnsi="方正仿宋简体" w:eastAsia="方正仿宋简体" w:cs="方正仿宋简体"/>
          <w:bCs/>
          <w:sz w:val="32"/>
          <w:szCs w:val="32"/>
          <w:highlight w:val="none"/>
          <w:u w:val="single"/>
        </w:rPr>
        <w:t>保险</w:t>
      </w:r>
      <w:r>
        <w:rPr>
          <w:rFonts w:hint="eastAsia" w:ascii="方正仿宋简体" w:hAnsi="方正仿宋简体" w:eastAsia="方正仿宋简体" w:cs="方正仿宋简体"/>
          <w:bCs/>
          <w:sz w:val="32"/>
          <w:szCs w:val="32"/>
          <w:highlight w:val="none"/>
          <w:u w:val="single"/>
          <w:lang w:val="en-US" w:eastAsia="zh-CN"/>
        </w:rPr>
        <w:t xml:space="preserve">  </w:t>
      </w:r>
      <w:r>
        <w:rPr>
          <w:rFonts w:hint="eastAsia" w:ascii="方正仿宋简体" w:hAnsi="方正仿宋简体" w:eastAsia="方正仿宋简体" w:cs="方正仿宋简体"/>
          <w:bCs/>
          <w:sz w:val="32"/>
          <w:szCs w:val="32"/>
          <w:highlight w:val="none"/>
          <w:u w:val="none"/>
          <w:lang w:val="zh-CN" w:eastAsia="zh-CN"/>
        </w:rPr>
        <w:t>；</w:t>
      </w:r>
    </w:p>
    <w:p>
      <w:pPr>
        <w:spacing w:line="600" w:lineRule="exact"/>
        <w:ind w:firstLine="640" w:firstLineChars="200"/>
        <w:jc w:val="left"/>
        <w:rPr>
          <w:rFonts w:ascii="方正仿宋简体" w:hAnsi="方正仿宋简体" w:eastAsia="方正仿宋简体" w:cs="方正仿宋简体"/>
          <w:sz w:val="30"/>
          <w:szCs w:val="30"/>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二</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rPr>
        <w:t>交货地点：</w:t>
      </w:r>
      <w:r>
        <w:rPr>
          <w:rFonts w:hint="eastAsia" w:ascii="方正仿宋简体" w:hAnsi="方正仿宋简体" w:eastAsia="方正仿宋简体" w:cs="方正仿宋简体"/>
          <w:sz w:val="30"/>
          <w:szCs w:val="30"/>
          <w:highlight w:val="none"/>
          <w:u w:val="single"/>
        </w:rPr>
        <w:t>镇江海纳川物流产业发展有限责任公司</w:t>
      </w:r>
      <w:r>
        <w:rPr>
          <w:rFonts w:hint="eastAsia" w:ascii="方正仿宋简体" w:hAnsi="方正仿宋简体" w:eastAsia="方正仿宋简体" w:cs="方正仿宋简体"/>
          <w:sz w:val="30"/>
          <w:szCs w:val="30"/>
          <w:highlight w:val="none"/>
        </w:rPr>
        <w:t>；</w:t>
      </w:r>
    </w:p>
    <w:p>
      <w:pPr>
        <w:spacing w:line="600" w:lineRule="exact"/>
        <w:ind w:firstLine="640" w:firstLineChars="200"/>
        <w:jc w:val="left"/>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rPr>
        <w:t>投标截止时间：</w:t>
      </w:r>
      <w:r>
        <w:rPr>
          <w:rFonts w:hint="eastAsia" w:ascii="方正仿宋简体" w:hAnsi="方正仿宋简体" w:eastAsia="方正仿宋简体" w:cs="方正仿宋简体"/>
          <w:sz w:val="32"/>
          <w:szCs w:val="32"/>
          <w:u w:val="single"/>
          <w:lang w:val="en-US" w:eastAsia="zh-CN"/>
        </w:rPr>
        <w:t>2024年5月15日上午10:00</w:t>
      </w:r>
      <w:r>
        <w:rPr>
          <w:rFonts w:hint="eastAsia" w:ascii="方正仿宋简体" w:hAnsi="方正仿宋简体" w:eastAsia="方正仿宋简体" w:cs="方正仿宋简体"/>
          <w:sz w:val="32"/>
          <w:szCs w:val="32"/>
          <w:highlight w:val="none"/>
        </w:rPr>
        <w:t>；</w:t>
      </w:r>
    </w:p>
    <w:p>
      <w:pPr>
        <w:spacing w:line="600" w:lineRule="exact"/>
        <w:ind w:firstLine="640" w:firstLineChars="200"/>
        <w:jc w:val="left"/>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rPr>
        <w:t>初定开标时间：</w:t>
      </w:r>
      <w:r>
        <w:rPr>
          <w:rFonts w:hint="eastAsia" w:ascii="方正仿宋简体" w:hAnsi="方正仿宋简体" w:eastAsia="方正仿宋简体" w:cs="方正仿宋简体"/>
          <w:sz w:val="32"/>
          <w:szCs w:val="32"/>
          <w:u w:val="single"/>
          <w:lang w:val="en-US" w:eastAsia="zh-CN"/>
        </w:rPr>
        <w:t>2024年5月15日上午10:00</w:t>
      </w:r>
      <w:bookmarkStart w:id="0" w:name="_GoBack"/>
      <w:bookmarkEnd w:id="0"/>
      <w:r>
        <w:rPr>
          <w:rFonts w:hint="eastAsia" w:ascii="方正仿宋简体" w:hAnsi="方正仿宋简体" w:eastAsia="方正仿宋简体" w:cs="方正仿宋简体"/>
          <w:sz w:val="32"/>
          <w:szCs w:val="32"/>
          <w:highlight w:val="none"/>
        </w:rPr>
        <w:t>；</w:t>
      </w:r>
    </w:p>
    <w:p>
      <w:p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rPr>
        <w:t>开标地点：</w:t>
      </w:r>
      <w:r>
        <w:rPr>
          <w:rFonts w:hint="eastAsia" w:ascii="方正仿宋简体" w:hAnsi="方正仿宋简体" w:eastAsia="方正仿宋简体" w:cs="方正仿宋简体"/>
          <w:sz w:val="32"/>
          <w:szCs w:val="32"/>
          <w:highlight w:val="none"/>
          <w:u w:val="single"/>
        </w:rPr>
        <w:t>镇江海纳川物流产业发展有限责任公司210会议室</w:t>
      </w:r>
      <w:r>
        <w:rPr>
          <w:rFonts w:hint="eastAsia" w:ascii="方正仿宋简体" w:hAnsi="方正仿宋简体" w:eastAsia="方正仿宋简体" w:cs="方正仿宋简体"/>
          <w:sz w:val="32"/>
          <w:szCs w:val="32"/>
          <w:highlight w:val="none"/>
        </w:rPr>
        <w:t>；</w:t>
      </w:r>
    </w:p>
    <w:p>
      <w:pPr>
        <w:pStyle w:val="2"/>
        <w:ind w:left="0" w:leftChars="0" w:firstLine="640" w:firstLineChars="200"/>
        <w:rPr>
          <w:rFonts w:hint="default" w:eastAsia="方正楷体_GBK"/>
          <w:highlight w:val="none"/>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lang w:val="en-US" w:eastAsia="zh-CN"/>
        </w:rPr>
        <w:t>一年保费限价90万元（高于限价做废标）。</w:t>
      </w:r>
    </w:p>
    <w:p>
      <w:pPr>
        <w:pStyle w:val="7"/>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七</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rPr>
        <w:t>中标公示：中标信息将于开标后在</w:t>
      </w:r>
      <w:r>
        <w:rPr>
          <w:rFonts w:hint="eastAsia" w:ascii="方正仿宋简体" w:hAnsi="方正仿宋简体" w:eastAsia="方正仿宋简体" w:cs="方正仿宋简体"/>
          <w:sz w:val="32"/>
          <w:szCs w:val="32"/>
          <w:highlight w:val="none"/>
          <w:lang w:eastAsia="zh-CN"/>
        </w:rPr>
        <w:t>江苏索普集团</w:t>
      </w:r>
      <w:r>
        <w:rPr>
          <w:rFonts w:hint="eastAsia" w:ascii="方正仿宋简体" w:hAnsi="方正仿宋简体" w:eastAsia="方正仿宋简体" w:cs="方正仿宋简体"/>
          <w:sz w:val="32"/>
          <w:szCs w:val="32"/>
          <w:highlight w:val="none"/>
        </w:rPr>
        <w:t>官网公示，请各投标人登录</w:t>
      </w:r>
      <w:r>
        <w:rPr>
          <w:rFonts w:hint="eastAsia" w:ascii="方正仿宋简体" w:hAnsi="方正仿宋简体" w:eastAsia="方正仿宋简体" w:cs="方正仿宋简体"/>
          <w:bCs/>
          <w:sz w:val="32"/>
          <w:szCs w:val="32"/>
          <w:highlight w:val="none"/>
        </w:rPr>
        <w:t>http://www.</w:t>
      </w:r>
      <w:r>
        <w:rPr>
          <w:rFonts w:hint="eastAsia" w:ascii="方正仿宋简体" w:hAnsi="方正仿宋简体" w:eastAsia="方正仿宋简体" w:cs="方正仿宋简体"/>
          <w:bCs/>
          <w:sz w:val="32"/>
          <w:szCs w:val="32"/>
          <w:highlight w:val="none"/>
          <w:lang w:val="en-US" w:eastAsia="zh-CN"/>
        </w:rPr>
        <w:t>sopo</w:t>
      </w:r>
      <w:r>
        <w:rPr>
          <w:rFonts w:hint="eastAsia" w:ascii="方正仿宋简体" w:hAnsi="方正仿宋简体" w:eastAsia="方正仿宋简体" w:cs="方正仿宋简体"/>
          <w:bCs/>
          <w:sz w:val="32"/>
          <w:szCs w:val="32"/>
          <w:highlight w:val="none"/>
        </w:rPr>
        <w:t>.com</w:t>
      </w:r>
      <w:r>
        <w:rPr>
          <w:rFonts w:hint="eastAsia" w:ascii="方正仿宋简体" w:hAnsi="方正仿宋简体" w:eastAsia="方正仿宋简体" w:cs="方正仿宋简体"/>
          <w:bCs/>
          <w:sz w:val="32"/>
          <w:szCs w:val="32"/>
          <w:highlight w:val="none"/>
          <w:lang w:val="en-US" w:eastAsia="zh-CN"/>
        </w:rPr>
        <w:t>.cn</w:t>
      </w: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sz w:val="32"/>
          <w:szCs w:val="32"/>
          <w:highlight w:val="none"/>
        </w:rPr>
        <w:t>查询。</w:t>
      </w:r>
    </w:p>
    <w:p>
      <w:pPr>
        <w:wordWrap w:val="0"/>
        <w:ind w:firstLine="640" w:firstLineChars="200"/>
        <w:jc w:val="left"/>
        <w:rPr>
          <w:rFonts w:hint="eastAsia" w:ascii="方正楷体_GBK" w:hAnsi="方正楷体_GBK" w:eastAsia="方正楷体_GBK" w:cs="方正楷体_GBK"/>
          <w:color w:val="000000"/>
          <w:sz w:val="32"/>
          <w:szCs w:val="32"/>
          <w:highlight w:val="none"/>
          <w:lang w:val="en-US" w:eastAsia="zh-CN" w:bidi="ar-SA"/>
        </w:rPr>
      </w:pPr>
      <w:r>
        <w:rPr>
          <w:rFonts w:hint="eastAsia" w:ascii="方正黑体_GBK" w:hAnsi="方正黑体_GBK" w:eastAsia="方正黑体_GBK" w:cs="方正黑体_GBK"/>
          <w:sz w:val="32"/>
          <w:szCs w:val="32"/>
          <w:highlight w:val="none"/>
        </w:rPr>
        <w:t>二、招标内容</w:t>
      </w:r>
    </w:p>
    <w:p>
      <w:pPr>
        <w:spacing w:line="600" w:lineRule="exact"/>
        <w:ind w:firstLine="640" w:firstLineChars="200"/>
        <w:rPr>
          <w:rFonts w:hint="eastAsia" w:ascii="方正仿宋简体" w:hAnsi="方正仿宋简体" w:eastAsia="方正仿宋简体" w:cs="方正仿宋简体"/>
          <w:bCs/>
          <w:sz w:val="30"/>
          <w:szCs w:val="30"/>
          <w:highlight w:val="none"/>
          <w:u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bCs/>
          <w:sz w:val="30"/>
          <w:szCs w:val="30"/>
          <w:highlight w:val="none"/>
          <w:lang w:val="en-US" w:eastAsia="zh-CN"/>
        </w:rPr>
        <w:t>服务时间</w:t>
      </w:r>
      <w:r>
        <w:rPr>
          <w:rFonts w:hint="eastAsia" w:ascii="方正仿宋简体" w:hAnsi="方正仿宋简体" w:eastAsia="方正仿宋简体" w:cs="方正仿宋简体"/>
          <w:bCs/>
          <w:sz w:val="30"/>
          <w:szCs w:val="30"/>
          <w:highlight w:val="none"/>
          <w:lang w:val="zh-CN"/>
        </w:rPr>
        <w:t>：</w:t>
      </w:r>
      <w:r>
        <w:rPr>
          <w:rFonts w:hint="eastAsia" w:ascii="方正仿宋简体" w:hAnsi="方正仿宋简体" w:eastAsia="方正仿宋简体" w:cs="方正仿宋简体"/>
          <w:bCs/>
          <w:sz w:val="30"/>
          <w:szCs w:val="30"/>
          <w:highlight w:val="none"/>
          <w:u w:val="none"/>
          <w:lang w:val="en-US" w:eastAsia="zh-CN"/>
        </w:rPr>
        <w:t>2024年-2025年投保，保险时间为两年，保单按年出具，分两年（</w:t>
      </w:r>
      <w:r>
        <w:rPr>
          <w:rFonts w:hint="eastAsia" w:ascii="方正仿宋简体" w:hAnsi="方正仿宋简体" w:eastAsia="方正仿宋简体" w:cs="方正仿宋简体"/>
          <w:kern w:val="2"/>
          <w:sz w:val="32"/>
          <w:szCs w:val="32"/>
          <w:highlight w:val="none"/>
          <w:lang w:val="en-US" w:eastAsia="zh-CN" w:bidi="ar-SA"/>
        </w:rPr>
        <w:t>具体时间以保单为准</w:t>
      </w:r>
      <w:r>
        <w:rPr>
          <w:rFonts w:hint="eastAsia" w:ascii="方正仿宋简体" w:hAnsi="方正仿宋简体" w:eastAsia="方正仿宋简体" w:cs="方正仿宋简体"/>
          <w:bCs/>
          <w:sz w:val="30"/>
          <w:szCs w:val="30"/>
          <w:highlight w:val="none"/>
          <w:u w:val="none"/>
          <w:lang w:val="en-US" w:eastAsia="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（二）</w:t>
      </w:r>
      <w:r>
        <w:rPr>
          <w:rFonts w:hint="eastAsia" w:ascii="方正仿宋简体" w:hAnsi="方正仿宋简体" w:eastAsia="方正仿宋简体" w:cs="方正仿宋简体"/>
          <w:bCs/>
          <w:sz w:val="32"/>
          <w:szCs w:val="32"/>
          <w:highlight w:val="none"/>
          <w:lang w:val="en-US" w:eastAsia="zh-CN"/>
        </w:rPr>
        <w:t>保险服务内容：（详细投保内容、免赔条款等见附件1）</w:t>
      </w:r>
    </w:p>
    <w:p>
      <w:pPr>
        <w:pStyle w:val="2"/>
        <w:ind w:left="0" w:leftChars="0" w:firstLine="640" w:firstLineChars="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1.沿海、内河船舶保险：主险（一切险）、附加险（四分之一碰撞、触碰责任保险；螺旋桨、舵、锚、锚链及子船单独损失保险；拖轮拖带责任保险）</w:t>
      </w:r>
    </w:p>
    <w:p>
      <w:pPr>
        <w:pStyle w:val="2"/>
        <w:ind w:left="0" w:leftChars="0" w:firstLine="640" w:firstLineChars="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2.国内货物运输承运人责任险：每次事故赔偿限额250万，累计赔偿限额500万元（具体情况见附件1）。</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仿宋简体" w:hAnsi="方正仿宋简体" w:eastAsia="方正仿宋简体" w:cs="方正仿宋简体"/>
          <w:bCs/>
          <w:sz w:val="32"/>
          <w:szCs w:val="32"/>
          <w:highlight w:val="none"/>
          <w:lang w:val="en-US" w:eastAsia="zh-CN"/>
        </w:rPr>
        <w:t>2.中国银行保险监督管理委员会颁发的《</w:t>
      </w:r>
      <w:r>
        <w:rPr>
          <w:rFonts w:hint="eastAsia" w:ascii="方正仿宋简体" w:hAnsi="方正仿宋简体" w:eastAsia="方正仿宋简体" w:cs="方正仿宋简体"/>
          <w:sz w:val="32"/>
          <w:szCs w:val="32"/>
          <w:highlight w:val="none"/>
        </w:rPr>
        <w:t>保险许可证</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sz w:val="32"/>
          <w:szCs w:val="32"/>
          <w:highlight w:val="none"/>
          <w:lang w:val="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3.为</w:t>
      </w:r>
      <w:r>
        <w:rPr>
          <w:rFonts w:hint="eastAsia" w:ascii="方正仿宋简体" w:hAnsi="方正仿宋简体" w:eastAsia="方正仿宋简体" w:cs="方正仿宋简体"/>
          <w:b w:val="0"/>
          <w:bCs/>
          <w:sz w:val="32"/>
          <w:szCs w:val="32"/>
          <w:highlight w:val="none"/>
        </w:rPr>
        <w:t>分支机构（分公司）</w:t>
      </w:r>
      <w:r>
        <w:rPr>
          <w:rFonts w:hint="eastAsia" w:ascii="方正仿宋简体" w:hAnsi="方正仿宋简体" w:eastAsia="方正仿宋简体" w:cs="方正仿宋简体"/>
          <w:bCs/>
          <w:sz w:val="32"/>
          <w:szCs w:val="32"/>
          <w:highlight w:val="none"/>
          <w:lang w:val="en-US" w:eastAsia="zh-CN"/>
        </w:rPr>
        <w:t>，须出具参选授权委托书（见</w:t>
      </w:r>
      <w:r>
        <w:rPr>
          <w:rFonts w:hint="eastAsia" w:ascii="方正仿宋简体" w:hAnsi="方正仿宋简体" w:eastAsia="方正仿宋简体" w:cs="方正仿宋简体"/>
          <w:bCs/>
          <w:kern w:val="1"/>
          <w:sz w:val="32"/>
          <w:szCs w:val="32"/>
          <w:highlight w:val="none"/>
          <w:lang w:val="en-US" w:eastAsia="zh-CN"/>
        </w:rPr>
        <w:t>附件2</w:t>
      </w:r>
      <w:r>
        <w:rPr>
          <w:rFonts w:hint="eastAsia" w:ascii="方正仿宋简体" w:hAnsi="方正仿宋简体" w:eastAsia="方正仿宋简体" w:cs="方正仿宋简体"/>
          <w:bCs/>
          <w:sz w:val="32"/>
          <w:szCs w:val="32"/>
          <w:highlight w:val="none"/>
          <w:lang w:val="en-US" w:eastAsia="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4.报价函（见附件3）。</w:t>
      </w:r>
    </w:p>
    <w:p>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5.综合评分所需的佐证材料（提供不全不作废标）。</w:t>
      </w:r>
    </w:p>
    <w:p>
      <w:pPr>
        <w:spacing w:line="600" w:lineRule="exact"/>
        <w:ind w:firstLine="640" w:firstLineChars="200"/>
        <w:rPr>
          <w:rFonts w:hint="eastAsia" w:ascii="方正仿宋简体" w:hAnsi="方正仿宋简体" w:eastAsia="方正仿宋简体" w:cs="方正仿宋简体"/>
          <w:bCs/>
          <w:sz w:val="32"/>
          <w:szCs w:val="32"/>
          <w:highlight w:val="none"/>
          <w:lang w:eastAsia="zh-CN"/>
        </w:rPr>
      </w:pPr>
      <w:r>
        <w:rPr>
          <w:rFonts w:hint="eastAsia" w:ascii="方正楷体_GBK" w:hAnsi="方正楷体_GBK" w:eastAsia="方正楷体_GBK" w:cs="方正楷体_GBK"/>
          <w:color w:val="000000"/>
          <w:sz w:val="32"/>
          <w:szCs w:val="32"/>
          <w:highlight w:val="none"/>
          <w:lang w:val="en-US" w:eastAsia="zh-CN" w:bidi="ar-SA"/>
        </w:rPr>
        <w:t>（二）</w:t>
      </w:r>
      <w:r>
        <w:rPr>
          <w:rFonts w:hint="eastAsia" w:ascii="方正仿宋简体" w:hAnsi="方正仿宋简体" w:eastAsia="方正仿宋简体" w:cs="方正仿宋简体"/>
          <w:bCs/>
          <w:kern w:val="1"/>
          <w:sz w:val="32"/>
          <w:szCs w:val="32"/>
          <w:highlight w:val="none"/>
        </w:rPr>
        <w:t>投标人应</w:t>
      </w:r>
      <w:r>
        <w:rPr>
          <w:rFonts w:hint="eastAsia" w:ascii="方正仿宋简体" w:hAnsi="方正仿宋简体" w:eastAsia="方正仿宋简体" w:cs="方正仿宋简体"/>
          <w:bCs/>
          <w:sz w:val="32"/>
          <w:szCs w:val="32"/>
          <w:highlight w:val="none"/>
        </w:rPr>
        <w:t>具备良好的售后服务能力，要求电话联系后必须</w:t>
      </w:r>
      <w:r>
        <w:rPr>
          <w:rFonts w:hint="eastAsia" w:ascii="方正仿宋简体" w:hAnsi="方正仿宋简体" w:eastAsia="方正仿宋简体" w:cs="方正仿宋简体"/>
          <w:bCs/>
          <w:sz w:val="32"/>
          <w:szCs w:val="32"/>
          <w:highlight w:val="none"/>
          <w:lang w:val="en-US" w:eastAsia="zh-CN"/>
        </w:rPr>
        <w:t>及时</w:t>
      </w:r>
      <w:r>
        <w:rPr>
          <w:rFonts w:hint="eastAsia" w:ascii="方正仿宋简体" w:hAnsi="方正仿宋简体" w:eastAsia="方正仿宋简体" w:cs="方正仿宋简体"/>
          <w:bCs/>
          <w:sz w:val="32"/>
          <w:szCs w:val="32"/>
          <w:highlight w:val="none"/>
        </w:rPr>
        <w:t>给予回复，明确解决方案，</w:t>
      </w:r>
      <w:r>
        <w:rPr>
          <w:rFonts w:hint="eastAsia" w:ascii="方正仿宋简体" w:hAnsi="方正仿宋简体" w:eastAsia="方正仿宋简体" w:cs="方正仿宋简体"/>
          <w:sz w:val="32"/>
          <w:szCs w:val="32"/>
          <w:highlight w:val="none"/>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楷体_GBK" w:hAnsi="方正楷体_GBK" w:eastAsia="方正楷体_GBK" w:cs="方正楷体_GBK"/>
          <w:color w:val="FF0000"/>
          <w:sz w:val="32"/>
          <w:szCs w:val="32"/>
          <w:highlight w:val="none"/>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ind w:firstLine="640" w:firstLineChars="200"/>
        <w:rPr>
          <w:rFonts w:hint="eastAsia" w:ascii="方正仿宋简体" w:hAnsi="方正仿宋简体" w:eastAsia="方正仿宋简体" w:cs="方正仿宋简体"/>
          <w:bCs/>
          <w:color w:val="000000"/>
          <w:kern w:val="0"/>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bidi="ar-SA"/>
        </w:rPr>
        <w:t>（四）</w:t>
      </w:r>
      <w:r>
        <w:rPr>
          <w:rFonts w:hint="eastAsia" w:ascii="方正仿宋简体" w:hAnsi="方正仿宋简体" w:eastAsia="方正仿宋简体" w:cs="方正仿宋简体"/>
          <w:bCs/>
          <w:color w:val="000000"/>
          <w:kern w:val="0"/>
          <w:sz w:val="32"/>
          <w:szCs w:val="32"/>
          <w:highlight w:val="none"/>
          <w:lang w:val="en-US" w:eastAsia="zh-CN" w:bidi="ar-SA"/>
        </w:rPr>
        <w:t>其他要求</w:t>
      </w:r>
    </w:p>
    <w:p>
      <w:pPr>
        <w:pStyle w:val="8"/>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bCs/>
          <w:color w:val="000000"/>
          <w:kern w:val="0"/>
          <w:sz w:val="32"/>
          <w:szCs w:val="32"/>
          <w:highlight w:val="none"/>
          <w:lang w:val="en-US" w:eastAsia="zh-CN" w:bidi="ar-SA"/>
        </w:rPr>
        <w:t>1.</w:t>
      </w:r>
      <w:r>
        <w:rPr>
          <w:rFonts w:hint="eastAsia" w:ascii="方正仿宋简体" w:hAnsi="方正仿宋简体" w:eastAsia="方正仿宋简体" w:cs="方正仿宋简体"/>
          <w:sz w:val="32"/>
          <w:szCs w:val="32"/>
          <w:highlight w:val="none"/>
        </w:rPr>
        <w:t>投标</w:t>
      </w:r>
      <w:r>
        <w:rPr>
          <w:rFonts w:hint="eastAsia" w:ascii="方正仿宋简体" w:hAnsi="方正仿宋简体" w:eastAsia="方正仿宋简体" w:cs="方正仿宋简体"/>
          <w:sz w:val="32"/>
          <w:szCs w:val="32"/>
          <w:highlight w:val="none"/>
          <w:lang w:val="en-US" w:eastAsia="zh-CN"/>
        </w:rPr>
        <w:t>人</w:t>
      </w:r>
      <w:r>
        <w:rPr>
          <w:rFonts w:hint="eastAsia" w:ascii="方正仿宋简体" w:hAnsi="方正仿宋简体" w:eastAsia="方正仿宋简体" w:cs="方正仿宋简体"/>
          <w:sz w:val="32"/>
          <w:szCs w:val="32"/>
          <w:highlight w:val="none"/>
        </w:rPr>
        <w:t>具有承保本次招标公司提出险种的经营范围</w:t>
      </w:r>
      <w:r>
        <w:rPr>
          <w:rFonts w:hint="eastAsia" w:ascii="方正仿宋简体" w:hAnsi="方正仿宋简体" w:eastAsia="方正仿宋简体" w:cs="方正仿宋简体"/>
          <w:sz w:val="32"/>
          <w:szCs w:val="32"/>
          <w:highlight w:val="none"/>
          <w:lang w:eastAsia="zh-CN"/>
        </w:rPr>
        <w:t>；</w:t>
      </w:r>
    </w:p>
    <w:p>
      <w:pPr>
        <w:pStyle w:val="8"/>
        <w:ind w:firstLine="640" w:firstLineChars="200"/>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bCs/>
          <w:color w:val="000000"/>
          <w:kern w:val="1"/>
          <w:sz w:val="32"/>
          <w:szCs w:val="32"/>
          <w:highlight w:val="none"/>
          <w:lang w:val="en-US" w:eastAsia="zh-CN" w:bidi="ar-SA"/>
        </w:rPr>
        <w:t>投标人在承保安排、人员组织、业</w:t>
      </w:r>
      <w:r>
        <w:rPr>
          <w:rFonts w:hint="eastAsia" w:ascii="方正仿宋简体" w:hAnsi="方正仿宋简体" w:eastAsia="方正仿宋简体" w:cs="方正仿宋简体"/>
          <w:sz w:val="32"/>
          <w:szCs w:val="32"/>
          <w:highlight w:val="none"/>
          <w:lang w:val="en-US" w:eastAsia="zh-CN"/>
        </w:rPr>
        <w:t>绩经验、方案设计、经营管理和配套服务等方面有相对应的资格和能力保险服务方案。</w:t>
      </w:r>
    </w:p>
    <w:p>
      <w:pPr>
        <w:pStyle w:val="8"/>
        <w:spacing w:line="600" w:lineRule="exact"/>
        <w:ind w:firstLine="640" w:firstLineChars="200"/>
        <w:rPr>
          <w:rFonts w:hint="default"/>
          <w:highlight w:val="none"/>
          <w:lang w:val="en-US" w:eastAsia="zh-CN"/>
        </w:rPr>
      </w:pPr>
      <w:r>
        <w:rPr>
          <w:rFonts w:hint="eastAsia" w:ascii="方正黑体_GBK" w:hAnsi="方正黑体_GBK" w:eastAsia="方正黑体_GBK" w:cs="方正黑体_GBK"/>
          <w:kern w:val="2"/>
          <w:sz w:val="32"/>
          <w:szCs w:val="32"/>
          <w:highlight w:val="none"/>
        </w:rPr>
        <w:t>四、投标</w:t>
      </w:r>
    </w:p>
    <w:p>
      <w:pPr>
        <w:spacing w:line="600" w:lineRule="exact"/>
        <w:ind w:firstLine="640" w:firstLineChars="200"/>
        <w:rPr>
          <w:rFonts w:hint="default"/>
          <w:highlight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bCs/>
          <w:kern w:val="1"/>
          <w:sz w:val="32"/>
          <w:szCs w:val="32"/>
          <w:highlight w:val="none"/>
        </w:rPr>
        <w:t>报价方式：</w:t>
      </w:r>
      <w:r>
        <w:rPr>
          <w:rFonts w:hint="eastAsia" w:ascii="方正仿宋简体" w:hAnsi="方正仿宋简体" w:eastAsia="方正仿宋简体" w:cs="方正仿宋简体"/>
          <w:bCs/>
          <w:sz w:val="32"/>
          <w:szCs w:val="32"/>
          <w:highlight w:val="none"/>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eastAsia="zh-CN"/>
        </w:rPr>
      </w:pPr>
      <w:r>
        <w:rPr>
          <w:rFonts w:hint="eastAsia" w:ascii="方正楷体_GBK" w:hAnsi="方正楷体_GBK" w:eastAsia="方正楷体_GBK" w:cs="方正楷体_GBK"/>
          <w:color w:val="000000"/>
          <w:sz w:val="32"/>
          <w:szCs w:val="32"/>
          <w:highlight w:val="none"/>
          <w:lang w:val="en-US" w:eastAsia="zh-CN" w:bidi="ar-SA"/>
        </w:rPr>
        <w:t>（二）</w:t>
      </w:r>
      <w:r>
        <w:rPr>
          <w:rFonts w:hint="eastAsia" w:ascii="方正仿宋简体" w:hAnsi="方正仿宋简体" w:eastAsia="方正仿宋简体" w:cs="方正仿宋简体"/>
          <w:bCs/>
          <w:sz w:val="32"/>
          <w:szCs w:val="32"/>
          <w:highlight w:val="none"/>
          <w:lang w:val="zh-CN"/>
        </w:rPr>
        <w:t>付款</w:t>
      </w:r>
      <w:r>
        <w:rPr>
          <w:rFonts w:hint="eastAsia" w:ascii="方正仿宋简体" w:hAnsi="方正仿宋简体" w:eastAsia="方正仿宋简体" w:cs="方正仿宋简体"/>
          <w:bCs/>
          <w:sz w:val="32"/>
          <w:szCs w:val="32"/>
          <w:highlight w:val="none"/>
          <w:lang w:val="en-US" w:eastAsia="zh-CN"/>
        </w:rPr>
        <w:t>方式</w:t>
      </w:r>
      <w:r>
        <w:rPr>
          <w:rFonts w:hint="eastAsia" w:ascii="方正仿宋简体" w:hAnsi="方正仿宋简体" w:eastAsia="方正仿宋简体" w:cs="方正仿宋简体"/>
          <w:bCs/>
          <w:sz w:val="32"/>
          <w:szCs w:val="32"/>
          <w:highlight w:val="none"/>
          <w:lang w:val="zh-CN"/>
        </w:rPr>
        <w:t>：</w:t>
      </w:r>
      <w:r>
        <w:rPr>
          <w:rFonts w:hint="eastAsia" w:ascii="方正仿宋简体" w:hAnsi="方正仿宋简体" w:eastAsia="方正仿宋简体" w:cs="方正仿宋简体"/>
          <w:sz w:val="32"/>
          <w:szCs w:val="32"/>
          <w:highlight w:val="none"/>
        </w:rPr>
        <w:t>本保险项目付款方式为采用</w:t>
      </w:r>
      <w:r>
        <w:rPr>
          <w:rFonts w:hint="eastAsia" w:ascii="方正仿宋简体" w:hAnsi="方正仿宋简体" w:eastAsia="方正仿宋简体" w:cs="方正仿宋简体"/>
          <w:sz w:val="32"/>
          <w:szCs w:val="32"/>
          <w:highlight w:val="none"/>
          <w:lang w:val="en-US" w:eastAsia="zh-CN"/>
        </w:rPr>
        <w:t>一次性银行汇款</w:t>
      </w:r>
      <w:r>
        <w:rPr>
          <w:rFonts w:hint="eastAsia" w:ascii="方正仿宋简体" w:hAnsi="方正仿宋简体" w:eastAsia="方正仿宋简体" w:cs="方正仿宋简体"/>
          <w:sz w:val="32"/>
          <w:szCs w:val="32"/>
          <w:highlight w:val="none"/>
        </w:rPr>
        <w:t>方式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招标方自收到</w:t>
      </w:r>
      <w:r>
        <w:rPr>
          <w:rFonts w:hint="eastAsia" w:ascii="方正仿宋简体" w:hAnsi="方正仿宋简体" w:eastAsia="方正仿宋简体" w:cs="方正仿宋简体"/>
          <w:sz w:val="32"/>
          <w:szCs w:val="32"/>
          <w:highlight w:val="none"/>
          <w:lang w:val="en-US" w:eastAsia="zh-CN"/>
        </w:rPr>
        <w:t>中标方开出保单</w:t>
      </w:r>
      <w:r>
        <w:rPr>
          <w:rFonts w:hint="eastAsia" w:ascii="方正仿宋简体" w:hAnsi="方正仿宋简体" w:eastAsia="方正仿宋简体" w:cs="方正仿宋简体"/>
          <w:sz w:val="32"/>
          <w:szCs w:val="32"/>
          <w:highlight w:val="none"/>
        </w:rPr>
        <w:t>并且收到中标方开具的增值税专用发票后</w:t>
      </w:r>
      <w:r>
        <w:rPr>
          <w:rFonts w:hint="eastAsia" w:ascii="方正仿宋简体" w:hAnsi="方正仿宋简体" w:eastAsia="方正仿宋简体" w:cs="方正仿宋简体"/>
          <w:sz w:val="32"/>
          <w:szCs w:val="32"/>
          <w:highlight w:val="none"/>
          <w:lang w:val="en-US" w:eastAsia="zh-CN"/>
        </w:rPr>
        <w:t>20个工作日内</w:t>
      </w:r>
      <w:r>
        <w:rPr>
          <w:rFonts w:hint="eastAsia" w:ascii="方正仿宋简体" w:hAnsi="方正仿宋简体" w:eastAsia="方正仿宋简体" w:cs="方正仿宋简体"/>
          <w:sz w:val="32"/>
          <w:szCs w:val="32"/>
          <w:highlight w:val="none"/>
        </w:rPr>
        <w:t>以</w:t>
      </w:r>
      <w:r>
        <w:rPr>
          <w:rFonts w:hint="eastAsia" w:ascii="方正仿宋简体" w:hAnsi="方正仿宋简体" w:eastAsia="方正仿宋简体" w:cs="方正仿宋简体"/>
          <w:sz w:val="32"/>
          <w:szCs w:val="32"/>
          <w:highlight w:val="none"/>
          <w:lang w:val="en-US" w:eastAsia="zh-CN"/>
        </w:rPr>
        <w:t>银行汇款</w:t>
      </w:r>
      <w:r>
        <w:rPr>
          <w:rFonts w:hint="eastAsia" w:ascii="方正仿宋简体" w:hAnsi="方正仿宋简体" w:eastAsia="方正仿宋简体" w:cs="方正仿宋简体"/>
          <w:sz w:val="32"/>
          <w:szCs w:val="32"/>
          <w:highlight w:val="none"/>
        </w:rPr>
        <w:t>方式付款。保险公司支付保险理赔款同样采用</w:t>
      </w:r>
      <w:r>
        <w:rPr>
          <w:rFonts w:hint="eastAsia" w:ascii="方正仿宋简体" w:hAnsi="方正仿宋简体" w:eastAsia="方正仿宋简体" w:cs="方正仿宋简体"/>
          <w:sz w:val="32"/>
          <w:szCs w:val="32"/>
          <w:highlight w:val="none"/>
          <w:lang w:val="en-US" w:eastAsia="zh-CN"/>
        </w:rPr>
        <w:t>银行汇款</w:t>
      </w:r>
      <w:r>
        <w:rPr>
          <w:rFonts w:hint="eastAsia" w:ascii="方正仿宋简体" w:hAnsi="方正仿宋简体" w:eastAsia="方正仿宋简体" w:cs="方正仿宋简体"/>
          <w:sz w:val="32"/>
          <w:szCs w:val="32"/>
          <w:highlight w:val="none"/>
        </w:rPr>
        <w:t>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（三）</w:t>
      </w:r>
      <w:r>
        <w:rPr>
          <w:rFonts w:hint="eastAsia" w:ascii="方正仿宋简体" w:hAnsi="方正仿宋简体" w:eastAsia="方正仿宋简体" w:cs="方正仿宋简体"/>
          <w:bCs/>
          <w:kern w:val="1"/>
          <w:sz w:val="32"/>
          <w:szCs w:val="32"/>
          <w:highlight w:val="none"/>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收件人：杨雨琦</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（六）</w:t>
      </w:r>
      <w:r>
        <w:rPr>
          <w:rFonts w:hint="eastAsia" w:ascii="方正仿宋简体" w:hAnsi="方正仿宋简体" w:eastAsia="方正仿宋简体" w:cs="方正仿宋简体"/>
          <w:bCs/>
          <w:kern w:val="1"/>
          <w:sz w:val="32"/>
          <w:szCs w:val="32"/>
          <w:highlight w:val="none"/>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 xml:space="preserve">    地址：江苏省镇江市京口区求索路66号，邮编：212006</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15805287835 何敏</w:t>
      </w:r>
    </w:p>
    <w:p>
      <w:pPr>
        <w:pStyle w:val="2"/>
        <w:ind w:left="0" w:leftChars="0" w:firstLine="640" w:firstLineChars="200"/>
        <w:rPr>
          <w:rFonts w:hint="default"/>
          <w:highlight w:val="none"/>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highlight w:val="none"/>
          <w:lang w:val="en-US" w:eastAsia="zh-CN"/>
        </w:rPr>
        <w:t>15952878706 王月</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highlight w:val="none"/>
        </w:rPr>
      </w:pPr>
      <w:r>
        <w:rPr>
          <w:rFonts w:hint="eastAsia" w:ascii="方正黑体_GBK" w:hAnsi="方正黑体_GBK" w:eastAsia="方正黑体_GBK" w:cs="方正黑体_GBK"/>
          <w:color w:val="000000"/>
          <w:kern w:val="2"/>
          <w:sz w:val="32"/>
          <w:szCs w:val="32"/>
          <w:highlight w:val="none"/>
          <w:lang w:val="en-US" w:eastAsia="zh-CN" w:bidi="ar-SA"/>
        </w:rPr>
        <w:t>五、</w:t>
      </w:r>
      <w:r>
        <w:rPr>
          <w:rFonts w:hint="eastAsia" w:ascii="方正黑体_GBK" w:hAnsi="方正黑体_GBK" w:eastAsia="方正黑体_GBK" w:cs="方正黑体_GBK"/>
          <w:kern w:val="2"/>
          <w:sz w:val="32"/>
          <w:szCs w:val="32"/>
          <w:highlight w:val="none"/>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（一）</w:t>
      </w:r>
      <w:r>
        <w:rPr>
          <w:rFonts w:hint="eastAsia" w:ascii="方正仿宋简体" w:hAnsi="方正仿宋简体" w:eastAsia="方正仿宋简体" w:cs="方正仿宋简体"/>
          <w:bCs/>
          <w:kern w:val="1"/>
          <w:sz w:val="32"/>
          <w:szCs w:val="32"/>
          <w:highlight w:val="none"/>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1.请各投标人保持通讯畅通，便于</w:t>
      </w:r>
      <w:r>
        <w:rPr>
          <w:rFonts w:hint="eastAsia" w:ascii="方正仿宋简体" w:hAnsi="方正仿宋简体" w:eastAsia="方正仿宋简体" w:cs="方正仿宋简体"/>
          <w:kern w:val="1"/>
          <w:sz w:val="32"/>
          <w:szCs w:val="32"/>
          <w:highlight w:val="none"/>
        </w:rPr>
        <w:t>评标小组在开标现场电话联系</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sz w:val="32"/>
          <w:szCs w:val="32"/>
          <w:highlight w:val="none"/>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Cs/>
          <w:kern w:val="1"/>
          <w:sz w:val="32"/>
          <w:szCs w:val="32"/>
          <w:highlight w:val="none"/>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评标</w:t>
      </w:r>
    </w:p>
    <w:p>
      <w:pPr>
        <w:spacing w:line="360" w:lineRule="auto"/>
        <w:ind w:firstLine="640" w:firstLineChars="200"/>
        <w:jc w:val="both"/>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综合</w:t>
      </w:r>
      <w:r>
        <w:rPr>
          <w:rFonts w:hint="eastAsia" w:ascii="方正仿宋简体" w:hAnsi="方正仿宋简体" w:eastAsia="方正仿宋简体" w:cs="方正仿宋简体"/>
          <w:color w:val="FF0000"/>
          <w:sz w:val="32"/>
          <w:szCs w:val="32"/>
          <w:highlight w:val="none"/>
        </w:rPr>
        <w:t>（本次采用该种评标方式）</w:t>
      </w:r>
    </w:p>
    <w:p>
      <w:pPr>
        <w:spacing w:line="360" w:lineRule="auto"/>
        <w:ind w:firstLine="640" w:firstLineChars="200"/>
        <w:jc w:val="both"/>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采取综合评审方法进行打分，具体按价格得分、技术得分、商务得分三个方面进行评审，并按综合得分由高到低顺序推选一名中标候选人。</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highlight w:val="none"/>
          <w:lang w:val="en-US" w:eastAsia="zh-CN"/>
        </w:rPr>
        <w:t>评分细则详见附件4</w:t>
      </w:r>
      <w:r>
        <w:rPr>
          <w:rFonts w:hint="eastAsia" w:ascii="方正仿宋简体" w:hAnsi="方正仿宋简体" w:eastAsia="方正仿宋简体" w:cs="方正仿宋简体"/>
          <w:bCs/>
          <w:kern w:val="1"/>
          <w:sz w:val="32"/>
          <w:szCs w:val="32"/>
          <w:highlight w:val="none"/>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（三）</w:t>
      </w:r>
      <w:r>
        <w:rPr>
          <w:rFonts w:hint="eastAsia" w:ascii="方正仿宋简体" w:hAnsi="方正仿宋简体" w:eastAsia="方正仿宋简体" w:cs="方正仿宋简体"/>
          <w:bCs/>
          <w:kern w:val="1"/>
          <w:sz w:val="32"/>
          <w:szCs w:val="32"/>
          <w:highlight w:val="none"/>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楷体_GBK" w:cs="方正仿宋简体"/>
          <w:bCs/>
          <w:kern w:val="1"/>
          <w:sz w:val="32"/>
          <w:szCs w:val="32"/>
          <w:highlight w:val="none"/>
        </w:rPr>
        <w:t>2.</w:t>
      </w:r>
      <w:r>
        <w:rPr>
          <w:rFonts w:hint="eastAsia" w:ascii="方正仿宋简体" w:hAnsi="方正仿宋简体" w:eastAsia="方正仿宋简体" w:cs="方正仿宋简体"/>
          <w:bCs/>
          <w:kern w:val="1"/>
          <w:sz w:val="32"/>
          <w:szCs w:val="32"/>
          <w:highlight w:val="none"/>
        </w:rPr>
        <w:t>凡投标人不具备</w:t>
      </w:r>
      <w:r>
        <w:rPr>
          <w:rFonts w:hint="eastAsia" w:ascii="方正仿宋简体" w:hAnsi="方正仿宋简体" w:eastAsia="方正仿宋简体" w:cs="方正仿宋简体"/>
          <w:bCs/>
          <w:color w:val="FF0000"/>
          <w:kern w:val="1"/>
          <w:sz w:val="32"/>
          <w:szCs w:val="32"/>
          <w:highlight w:val="none"/>
        </w:rPr>
        <w:t>招标人明确要求资质的</w:t>
      </w:r>
      <w:r>
        <w:rPr>
          <w:rFonts w:hint="eastAsia" w:ascii="方正仿宋简体" w:hAnsi="方正仿宋简体" w:eastAsia="方正仿宋简体" w:cs="方正仿宋简体"/>
          <w:bCs/>
          <w:kern w:val="1"/>
          <w:sz w:val="32"/>
          <w:szCs w:val="32"/>
          <w:highlight w:val="none"/>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highlight w:val="none"/>
          <w:lang w:val="en-US" w:eastAsia="zh-CN" w:bidi="ar-SA"/>
        </w:rPr>
      </w:pPr>
      <w:r>
        <w:rPr>
          <w:rFonts w:hint="eastAsia" w:ascii="方正黑体_GBK" w:hAnsi="方正黑体_GBK" w:eastAsia="方正黑体_GBK" w:cs="方正黑体_GBK"/>
          <w:color w:val="000000"/>
          <w:kern w:val="2"/>
          <w:sz w:val="32"/>
          <w:szCs w:val="32"/>
          <w:highlight w:val="none"/>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（一）</w:t>
      </w:r>
      <w:r>
        <w:rPr>
          <w:rFonts w:hint="eastAsia" w:ascii="方正仿宋简体" w:hAnsi="方正仿宋简体" w:eastAsia="方正仿宋简体" w:cs="方正仿宋简体"/>
          <w:bCs/>
          <w:kern w:val="1"/>
          <w:sz w:val="32"/>
          <w:szCs w:val="32"/>
          <w:highlight w:val="none"/>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（三）</w:t>
      </w:r>
      <w:r>
        <w:rPr>
          <w:rFonts w:hint="eastAsia" w:ascii="方正仿宋简体" w:hAnsi="方正仿宋简体" w:eastAsia="方正仿宋简体" w:cs="方正仿宋简体"/>
          <w:bCs/>
          <w:kern w:val="1"/>
          <w:sz w:val="32"/>
          <w:szCs w:val="32"/>
          <w:highlight w:val="none"/>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（四）</w:t>
      </w:r>
      <w:r>
        <w:rPr>
          <w:rFonts w:hint="eastAsia" w:ascii="方正仿宋简体" w:hAnsi="方正仿宋简体" w:eastAsia="方正仿宋简体" w:cs="方正仿宋简体"/>
          <w:bCs/>
          <w:kern w:val="1"/>
          <w:sz w:val="32"/>
          <w:szCs w:val="32"/>
          <w:highlight w:val="none"/>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（六）</w:t>
      </w:r>
      <w:r>
        <w:rPr>
          <w:rFonts w:hint="eastAsia" w:ascii="方正仿宋简体" w:hAnsi="方正仿宋简体" w:eastAsia="方正仿宋简体" w:cs="方正仿宋简体"/>
          <w:bCs/>
          <w:kern w:val="1"/>
          <w:sz w:val="32"/>
          <w:szCs w:val="32"/>
          <w:highlight w:val="none"/>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highlight w:val="none"/>
          <w:lang w:val="en-US" w:eastAsia="zh-CN"/>
        </w:rPr>
        <w:t>5</w:t>
      </w:r>
      <w:r>
        <w:rPr>
          <w:rFonts w:hint="eastAsia" w:ascii="方正仿宋简体" w:hAnsi="方正仿宋简体" w:eastAsia="方正仿宋简体" w:cs="方正仿宋简体"/>
          <w:bCs/>
          <w:kern w:val="1"/>
          <w:sz w:val="32"/>
          <w:szCs w:val="32"/>
          <w:highlight w:val="none"/>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bCs/>
          <w:kern w:val="1"/>
          <w:sz w:val="32"/>
          <w:szCs w:val="32"/>
          <w:highlight w:val="none"/>
        </w:rPr>
        <w:t>（七）</w:t>
      </w:r>
      <w:r>
        <w:rPr>
          <w:rFonts w:hint="eastAsia" w:ascii="方正仿宋简体" w:hAnsi="方正仿宋简体" w:eastAsia="方正仿宋简体" w:cs="方正仿宋简体"/>
          <w:bCs/>
          <w:kern w:val="1"/>
          <w:sz w:val="32"/>
          <w:szCs w:val="32"/>
          <w:highlight w:val="none"/>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（八）</w:t>
      </w:r>
      <w:r>
        <w:rPr>
          <w:rFonts w:hint="eastAsia" w:ascii="方正仿宋简体" w:hAnsi="方正仿宋简体" w:eastAsia="方正仿宋简体" w:cs="方正仿宋简体"/>
          <w:bCs/>
          <w:kern w:val="1"/>
          <w:sz w:val="32"/>
          <w:szCs w:val="32"/>
          <w:highlight w:val="none"/>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br w:type="page"/>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rPr>
        <w:sectPr>
          <w:footerReference r:id="rId3" w:type="default"/>
          <w:pgSz w:w="11906" w:h="16838"/>
          <w:pgMar w:top="1134" w:right="1800" w:bottom="1134"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pacing w:line="600" w:lineRule="exact"/>
        <w:textAlignment w:val="auto"/>
        <w:rPr>
          <w:rFonts w:hint="eastAsia" w:ascii="方正黑体_GBK" w:hAnsi="方正黑体_GBK" w:eastAsia="方正黑体_GBK" w:cs="方正黑体_GBK"/>
          <w:bCs/>
          <w:color w:val="auto"/>
          <w:kern w:val="1"/>
          <w:sz w:val="32"/>
          <w:szCs w:val="32"/>
          <w:highlight w:val="none"/>
          <w:lang w:val="en-US" w:eastAsia="zh-CN"/>
        </w:rPr>
      </w:pPr>
      <w:r>
        <w:rPr>
          <w:rFonts w:hint="eastAsia" w:ascii="方正黑体_GBK" w:hAnsi="方正黑体_GBK" w:eastAsia="方正黑体_GBK" w:cs="方正黑体_GBK"/>
          <w:bCs/>
          <w:color w:val="auto"/>
          <w:kern w:val="1"/>
          <w:sz w:val="32"/>
          <w:szCs w:val="32"/>
          <w:highlight w:val="none"/>
          <w:lang w:val="en-US" w:eastAsia="zh-CN"/>
        </w:rPr>
        <w:t>附件1：</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9"/>
        <w:gridCol w:w="1739"/>
        <w:gridCol w:w="3006"/>
        <w:gridCol w:w="6301"/>
        <w:gridCol w:w="2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沿海、内河船舶保险清单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船名</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投保险种</w:t>
            </w:r>
          </w:p>
        </w:tc>
        <w:tc>
          <w:tcPr>
            <w:tcW w:w="23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免赔条款</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保险期间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主险</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附加险</w:t>
            </w:r>
          </w:p>
        </w:tc>
        <w:tc>
          <w:tcPr>
            <w:tcW w:w="23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兴普2001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四分之一碰撞、触碰责任保险：80万元；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兴普2002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四分之一碰撞、触碰责任保险:77.5万元；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兴普3002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四分之一碰撞、触碰责任保险:142.5万元；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兴普3003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四分之一碰撞、触碰责任保险:107.5万元；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一切险:300万元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兴普驳3006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四分之一碰撞、触碰责任保险:75万元；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拖轮拖带责任保险：100万元</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3.驳船附加拖轮拖带责任，免赔条件同主险。</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兴普006</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四分之一碰撞、触碰责任保险:25万元；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兴普007</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四分之一碰撞、触碰责任保险:25万元；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2024.10.16-2026.10.15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兴普008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四分之一碰撞、触碰责任保险:112.5万元；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2024.05.19-2026.5.18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兴普009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四分之一碰撞、触碰责任保险:25万元；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螺旋桨、舵、锚、锚链及子船单独损失保险</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1.沿海内河船舶保险一切险项下，每次事故绝对免赔额为20000元或损失金额的20%，以高者为准；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2.附加四分之一碰撞、触碰责任保险条款，无免赔；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3.附加螺旋桨、舵、锚、锚链及子船单独损失条款，无免赔。</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2024.7.12-2026.7.11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海纳川99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231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1.每次事故绝对免赔额1000元或每次事故赔偿金10%，以高者为准；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2.本船发生全损时每次事故免赔率为20%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2024.11.21-2026.11.20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海纳川66</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一切险:</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1.每次事故绝对免赔额1000元或每次事故赔偿金10%，以高者为准；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2.本船发生全损时每次事故免赔率为20%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2024.05.19-2026.5.18</w:t>
            </w:r>
          </w:p>
        </w:tc>
      </w:tr>
    </w:tbl>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4"/>
        <w:gridCol w:w="3561"/>
        <w:gridCol w:w="6842"/>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351"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国内货物运输承运人责任险</w:t>
            </w:r>
          </w:p>
        </w:tc>
        <w:tc>
          <w:tcPr>
            <w:tcW w:w="6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保额</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保险期间</w:t>
            </w:r>
          </w:p>
        </w:tc>
        <w:tc>
          <w:tcPr>
            <w:tcW w:w="2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免赔条款</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备注（船名）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2"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每次事故赔偿限额250万，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累计赔偿限额500万元</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2024.5.25-2026.5.24</w:t>
            </w:r>
          </w:p>
        </w:tc>
        <w:tc>
          <w:tcPr>
            <w:tcW w:w="2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每次事故免赔额100000元或损失金额的10%，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以高者为准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兴普2001、兴普2002、兴普3002、兴普3003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兴普驳3001、兴普驳3002、兴普驳3003、兴普驳3004、兴普驳3005、兴普驳3006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兴普006、兴普007、兴普008、兴普009、海纳川99、海纳川66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注：2024-2026年度沿海、内河船舶保险及国内货物运输承运人责任险延续《2021年度、2022年度、2023年度船舶保险、国内货物运输承运人责任险保险合同》条款不变。</w:t>
            </w:r>
          </w:p>
        </w:tc>
      </w:tr>
    </w:tbl>
    <w:p>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方正仿宋简体" w:hAnsi="方正仿宋简体" w:eastAsia="方正仿宋简体" w:cs="方正仿宋简体"/>
          <w:bCs/>
          <w:color w:val="auto"/>
          <w:kern w:val="1"/>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rPr>
        <w:sectPr>
          <w:pgSz w:w="16838" w:h="11906" w:orient="landscape"/>
          <w:pgMar w:top="1800" w:right="1134" w:bottom="1800" w:left="1134" w:header="851" w:footer="992" w:gutter="0"/>
          <w:cols w:space="720" w:num="1"/>
          <w:docGrid w:type="lines" w:linePitch="312" w:charSpace="0"/>
        </w:sectPr>
      </w:pP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2：</w:t>
      </w:r>
    </w:p>
    <w:p>
      <w:pPr>
        <w:rPr>
          <w:rFonts w:hint="eastAsia" w:ascii="方正黑体_GBK" w:hAnsi="方正黑体_GBK" w:eastAsia="方正黑体_GBK" w:cs="方正黑体_GBK"/>
          <w:kern w:val="1"/>
          <w:highlight w:val="none"/>
          <w:lang w:val="en-US" w:eastAsia="zh-CN"/>
        </w:rPr>
      </w:pPr>
    </w:p>
    <w:p>
      <w:pPr>
        <w:pStyle w:val="23"/>
        <w:spacing w:line="360" w:lineRule="auto"/>
        <w:ind w:firstLine="0" w:firstLineChars="0"/>
        <w:jc w:val="center"/>
        <w:rPr>
          <w:rFonts w:hint="eastAsia" w:ascii="宋体" w:hAnsi="宋体"/>
          <w:b/>
          <w:sz w:val="24"/>
          <w:highlight w:val="none"/>
        </w:rPr>
      </w:pPr>
      <w:r>
        <w:rPr>
          <w:rFonts w:hint="eastAsia" w:ascii="宋体" w:hAnsi="宋体"/>
          <w:b/>
          <w:sz w:val="24"/>
          <w:highlight w:val="none"/>
        </w:rPr>
        <w:t>分支机构（分公司）</w:t>
      </w:r>
      <w:r>
        <w:rPr>
          <w:rFonts w:hint="eastAsia" w:asciiTheme="minorEastAsia" w:hAnsiTheme="minorEastAsia" w:eastAsiaTheme="minorEastAsia"/>
          <w:sz w:val="24"/>
          <w:highlight w:val="none"/>
        </w:rPr>
        <w:t>参选</w:t>
      </w:r>
      <w:r>
        <w:rPr>
          <w:rFonts w:hint="eastAsia" w:ascii="宋体" w:hAnsi="宋体"/>
          <w:b/>
          <w:sz w:val="24"/>
          <w:highlight w:val="none"/>
        </w:rPr>
        <w:t>的授权委托书</w:t>
      </w:r>
    </w:p>
    <w:p>
      <w:pPr>
        <w:pStyle w:val="23"/>
        <w:spacing w:line="360" w:lineRule="auto"/>
        <w:ind w:firstLine="0" w:firstLineChars="0"/>
        <w:jc w:val="center"/>
        <w:rPr>
          <w:rFonts w:hint="eastAsia" w:ascii="宋体" w:hAnsi="宋体"/>
          <w:b/>
          <w:sz w:val="24"/>
          <w:highlight w:val="none"/>
        </w:rPr>
      </w:pPr>
    </w:p>
    <w:p>
      <w:pPr>
        <w:pStyle w:val="23"/>
        <w:spacing w:line="360" w:lineRule="auto"/>
        <w:ind w:firstLine="0" w:firstLineChars="0"/>
        <w:jc w:val="center"/>
        <w:rPr>
          <w:rFonts w:hint="eastAsia" w:ascii="宋体" w:hAnsi="宋体"/>
          <w:b/>
          <w:sz w:val="24"/>
          <w:highlight w:val="none"/>
        </w:rPr>
      </w:pP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u w:val="single"/>
          <w:lang w:val="en-US" w:eastAsia="zh-CN"/>
        </w:rPr>
        <w:t>江苏兴普物贸有限公司</w:t>
      </w:r>
      <w:r>
        <w:rPr>
          <w:rFonts w:ascii="宋体" w:hAnsi="宋体" w:cs="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本授权委托书声明： </w:t>
      </w:r>
      <w:r>
        <w:rPr>
          <w:rFonts w:hint="eastAsia" w:ascii="宋体" w:hAnsi="宋体"/>
          <w:szCs w:val="21"/>
          <w:highlight w:val="none"/>
          <w:u w:val="single"/>
        </w:rPr>
        <w:t xml:space="preserve">       （总公司名称）      </w:t>
      </w:r>
      <w:r>
        <w:rPr>
          <w:rFonts w:hint="eastAsia" w:ascii="宋体" w:hAnsi="宋体"/>
          <w:szCs w:val="21"/>
          <w:highlight w:val="none"/>
        </w:rPr>
        <w:t>是</w:t>
      </w:r>
      <w:r>
        <w:rPr>
          <w:rFonts w:hint="eastAsia" w:ascii="宋体" w:hAnsi="宋体"/>
          <w:szCs w:val="21"/>
          <w:highlight w:val="none"/>
          <w:u w:val="single"/>
        </w:rPr>
        <w:t xml:space="preserve">  （参选人名称，即分支机构（分公司）名称）      </w:t>
      </w:r>
      <w:r>
        <w:rPr>
          <w:rFonts w:hint="eastAsia" w:ascii="宋体" w:hAnsi="宋体"/>
          <w:szCs w:val="21"/>
          <w:highlight w:val="none"/>
        </w:rPr>
        <w:t>的总公司，现授权</w:t>
      </w:r>
      <w:r>
        <w:rPr>
          <w:rFonts w:hint="eastAsia" w:ascii="宋体" w:hAnsi="宋体"/>
          <w:szCs w:val="21"/>
          <w:highlight w:val="none"/>
          <w:u w:val="single"/>
        </w:rPr>
        <w:t xml:space="preserve">  （参选人名称，即分支机构（分公司）名称）</w:t>
      </w:r>
      <w:r>
        <w:rPr>
          <w:rFonts w:hint="eastAsia" w:ascii="宋体" w:hAnsi="宋体"/>
          <w:szCs w:val="21"/>
          <w:highlight w:val="none"/>
        </w:rPr>
        <w:t xml:space="preserve">参与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eastAsia="宋体" w:cs="宋体"/>
          <w:bCs/>
          <w:sz w:val="21"/>
          <w:szCs w:val="21"/>
          <w:highlight w:val="none"/>
          <w:u w:val="single"/>
        </w:rPr>
        <w:t>02</w:t>
      </w:r>
      <w:r>
        <w:rPr>
          <w:rFonts w:hint="eastAsia" w:ascii="宋体" w:hAnsi="宋体" w:eastAsia="宋体" w:cs="宋体"/>
          <w:bCs/>
          <w:sz w:val="21"/>
          <w:szCs w:val="21"/>
          <w:highlight w:val="none"/>
          <w:u w:val="single"/>
          <w:lang w:val="en-US" w:eastAsia="zh-CN"/>
        </w:rPr>
        <w:t>4</w:t>
      </w:r>
      <w:r>
        <w:rPr>
          <w:rFonts w:hint="eastAsia" w:ascii="宋体" w:hAnsi="宋体" w:eastAsia="宋体" w:cs="宋体"/>
          <w:bCs/>
          <w:sz w:val="21"/>
          <w:szCs w:val="21"/>
          <w:highlight w:val="none"/>
          <w:u w:val="single"/>
        </w:rPr>
        <w:t>年度</w:t>
      </w:r>
      <w:r>
        <w:rPr>
          <w:rFonts w:hint="eastAsia" w:ascii="宋体" w:hAnsi="宋体" w:eastAsia="宋体" w:cs="宋体"/>
          <w:bCs/>
          <w:sz w:val="21"/>
          <w:szCs w:val="21"/>
          <w:highlight w:val="none"/>
          <w:u w:val="single"/>
          <w:lang w:val="en-US" w:eastAsia="zh-CN"/>
        </w:rPr>
        <w:t>-2025年度</w:t>
      </w:r>
      <w:r>
        <w:rPr>
          <w:rFonts w:hint="eastAsia" w:ascii="宋体" w:hAnsi="宋体" w:eastAsia="宋体" w:cs="宋体"/>
          <w:sz w:val="21"/>
          <w:szCs w:val="21"/>
          <w:highlight w:val="none"/>
          <w:u w:val="single"/>
          <w:lang w:val="en-US" w:eastAsia="zh-CN"/>
        </w:rPr>
        <w:t>沿海、内河船舶保险，国内货物运输承运人责任险</w:t>
      </w:r>
      <w:r>
        <w:rPr>
          <w:rFonts w:hint="eastAsia" w:ascii="宋体" w:hAnsi="宋体" w:eastAsia="宋体" w:cs="宋体"/>
          <w:bCs/>
          <w:sz w:val="21"/>
          <w:szCs w:val="21"/>
          <w:highlight w:val="none"/>
          <w:u w:val="single"/>
        </w:rPr>
        <w:t>保险</w:t>
      </w:r>
      <w:r>
        <w:rPr>
          <w:rFonts w:hint="eastAsia" w:ascii="宋体" w:hAnsi="宋体" w:eastAsia="宋体" w:cs="宋体"/>
          <w:bCs/>
          <w:sz w:val="21"/>
          <w:szCs w:val="21"/>
          <w:highlight w:val="none"/>
          <w:u w:val="single"/>
          <w:lang w:val="en-US" w:eastAsia="zh-CN"/>
        </w:rPr>
        <w:t xml:space="preserve"> </w:t>
      </w:r>
      <w:r>
        <w:rPr>
          <w:rFonts w:hint="eastAsia" w:ascii="宋体" w:hAnsi="宋体"/>
          <w:szCs w:val="21"/>
          <w:highlight w:val="none"/>
        </w:rPr>
        <w:t>的参选。我方承认该分支机构（分公司）全权代表我方进行参选，保证在本项目参选中所需提供我方的资料真实有效，且全权代表我方签署本项目的参选文件、签订合同和处理有关事宜，所产生法律后果由我方承担。</w:t>
      </w:r>
    </w:p>
    <w:p>
      <w:pPr>
        <w:spacing w:line="360" w:lineRule="auto"/>
        <w:ind w:firstLine="420" w:firstLineChars="200"/>
        <w:rPr>
          <w:rFonts w:ascii="宋体" w:hAnsi="宋体"/>
          <w:szCs w:val="21"/>
          <w:highlight w:val="none"/>
        </w:rPr>
      </w:pPr>
      <w:r>
        <w:rPr>
          <w:rFonts w:hint="eastAsia" w:ascii="宋体" w:hAnsi="宋体"/>
          <w:szCs w:val="21"/>
          <w:highlight w:val="none"/>
        </w:rPr>
        <w:t>无转委托权，特此委托。</w:t>
      </w:r>
    </w:p>
    <w:p>
      <w:pPr>
        <w:spacing w:line="360" w:lineRule="auto"/>
        <w:rPr>
          <w:b/>
          <w:highlight w:val="none"/>
        </w:rPr>
      </w:pPr>
      <w:r>
        <w:rPr>
          <w:rFonts w:hint="eastAsia"/>
          <w:b/>
          <w:highlight w:val="none"/>
        </w:rPr>
        <w:t>附：总公司的营业执照副本复印件</w:t>
      </w:r>
    </w:p>
    <w:p>
      <w:pPr>
        <w:spacing w:line="360" w:lineRule="auto"/>
        <w:rPr>
          <w:b/>
          <w:highlight w:val="none"/>
        </w:rPr>
      </w:pPr>
    </w:p>
    <w:p>
      <w:pPr>
        <w:spacing w:line="360" w:lineRule="auto"/>
        <w:rPr>
          <w:highlight w:val="none"/>
        </w:rPr>
      </w:pPr>
      <w:r>
        <w:rPr>
          <w:rFonts w:hint="eastAsia"/>
          <w:highlight w:val="none"/>
        </w:rPr>
        <w:t>特此授权。</w:t>
      </w:r>
    </w:p>
    <w:p>
      <w:pPr>
        <w:spacing w:line="360" w:lineRule="auto"/>
        <w:rPr>
          <w:highlight w:val="none"/>
        </w:rPr>
      </w:pPr>
    </w:p>
    <w:p>
      <w:pPr>
        <w:spacing w:line="360" w:lineRule="auto"/>
        <w:ind w:firstLine="3244" w:firstLineChars="1545"/>
        <w:rPr>
          <w:highlight w:val="none"/>
        </w:rPr>
      </w:pPr>
      <w:r>
        <w:rPr>
          <w:rFonts w:hint="eastAsia"/>
          <w:highlight w:val="none"/>
        </w:rPr>
        <w:t>总公司：（盖单位公章）</w:t>
      </w:r>
    </w:p>
    <w:p>
      <w:pPr>
        <w:spacing w:line="360" w:lineRule="auto"/>
        <w:ind w:firstLine="3244" w:firstLineChars="1545"/>
        <w:rPr>
          <w:highlight w:val="none"/>
        </w:rPr>
      </w:pPr>
      <w:r>
        <w:rPr>
          <w:rFonts w:hint="eastAsia"/>
          <w:highlight w:val="none"/>
        </w:rPr>
        <w:t>分支机构（分公司）：（盖单位公章）</w:t>
      </w:r>
    </w:p>
    <w:p>
      <w:pPr>
        <w:ind w:firstLine="3780" w:firstLineChars="1800"/>
        <w:rPr>
          <w:highlight w:val="none"/>
        </w:rPr>
      </w:pPr>
      <w:r>
        <w:rPr>
          <w:rFonts w:hint="eastAsia"/>
          <w:highlight w:val="none"/>
        </w:rPr>
        <w:t>年      月       日</w:t>
      </w:r>
    </w:p>
    <w:p>
      <w:pPr>
        <w:rPr>
          <w:highlight w:val="none"/>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pStyle w:val="2"/>
        <w:rPr>
          <w:rFonts w:hint="eastAsia"/>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rPr>
          <w:rFonts w:hint="eastAsia" w:ascii="方正黑体_GBK" w:hAnsi="方正黑体_GBK" w:eastAsia="方正黑体_GBK" w:cs="方正黑体_GBK"/>
          <w:kern w:val="1"/>
          <w:highlight w:val="none"/>
          <w:lang w:val="en-US" w:eastAsia="zh-CN"/>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3：</w:t>
      </w:r>
    </w:p>
    <w:p>
      <w:pPr>
        <w:rPr>
          <w:rFonts w:ascii="仿宋_GB2312" w:hAnsi="仿宋_GB2312" w:eastAsia="仿宋_GB2312" w:cs="仿宋_GB2312"/>
          <w:b/>
          <w:kern w:val="1"/>
          <w:sz w:val="24"/>
          <w:highlight w:val="none"/>
        </w:rPr>
      </w:pPr>
    </w:p>
    <w:p>
      <w:pPr>
        <w:pStyle w:val="4"/>
        <w:rPr>
          <w:rFonts w:hint="eastAsia" w:ascii="方正小标宋简体" w:hAnsi="方正小标宋简体" w:eastAsia="方正小标宋简体" w:cs="方正小标宋简体"/>
          <w:highlight w:val="none"/>
        </w:rPr>
      </w:pPr>
      <w:r>
        <w:rPr>
          <w:rFonts w:hint="eastAsia" w:ascii="方正小标宋简体" w:hAnsi="方正小标宋简体" w:eastAsia="方正小标宋简体" w:cs="方正小标宋简体"/>
          <w:highlight w:val="none"/>
          <w:lang w:val="en-US" w:eastAsia="zh-CN"/>
        </w:rPr>
        <w:t>报价</w:t>
      </w:r>
      <w:r>
        <w:rPr>
          <w:rFonts w:hint="eastAsia" w:ascii="方正小标宋简体" w:hAnsi="方正小标宋简体" w:eastAsia="方正小标宋简体" w:cs="方正小标宋简体"/>
          <w:highlight w:val="none"/>
        </w:rPr>
        <w:t>函</w:t>
      </w:r>
    </w:p>
    <w:p>
      <w:pPr>
        <w:rPr>
          <w:highlight w:val="none"/>
        </w:rPr>
      </w:pPr>
    </w:p>
    <w:p>
      <w:pPr>
        <w:tabs>
          <w:tab w:val="left" w:pos="180"/>
        </w:tabs>
        <w:spacing w:line="600" w:lineRule="exac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color w:val="auto"/>
          <w:kern w:val="1"/>
          <w:sz w:val="32"/>
          <w:szCs w:val="32"/>
          <w:highlight w:val="none"/>
          <w:lang w:val="en-US" w:eastAsia="zh-CN"/>
        </w:rPr>
        <w:t>江苏兴普物贸有限公司</w:t>
      </w:r>
      <w:r>
        <w:rPr>
          <w:rFonts w:hint="eastAsia" w:ascii="方正仿宋简体" w:hAnsi="方正仿宋简体" w:eastAsia="方正仿宋简体" w:cs="方正仿宋简体"/>
          <w:kern w:val="1"/>
          <w:sz w:val="32"/>
          <w:szCs w:val="32"/>
          <w:highlight w:val="none"/>
        </w:rPr>
        <w:t>：</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投标单位全称：</w:t>
      </w:r>
      <w:r>
        <w:rPr>
          <w:rFonts w:hint="eastAsia" w:ascii="方正仿宋简体" w:hAnsi="方正仿宋简体" w:eastAsia="方正仿宋简体" w:cs="方正仿宋简体"/>
          <w:kern w:val="1"/>
          <w:sz w:val="32"/>
          <w:szCs w:val="32"/>
          <w:highlight w:val="none"/>
          <w:u w:val="single"/>
        </w:rPr>
        <w:t xml:space="preserve">          </w:t>
      </w:r>
      <w:r>
        <w:rPr>
          <w:rFonts w:hint="eastAsia" w:ascii="方正仿宋简体" w:hAnsi="方正仿宋简体" w:eastAsia="方正仿宋简体" w:cs="方正仿宋简体"/>
          <w:kern w:val="1"/>
          <w:sz w:val="32"/>
          <w:szCs w:val="32"/>
          <w:highlight w:val="none"/>
        </w:rPr>
        <w:t>；授权全权代表姓名：</w:t>
      </w:r>
      <w:r>
        <w:rPr>
          <w:rFonts w:hint="eastAsia" w:ascii="方正仿宋简体" w:hAnsi="方正仿宋简体" w:eastAsia="方正仿宋简体" w:cs="方正仿宋简体"/>
          <w:kern w:val="1"/>
          <w:sz w:val="32"/>
          <w:szCs w:val="32"/>
          <w:highlight w:val="none"/>
          <w:u w:val="single"/>
        </w:rPr>
        <w:t xml:space="preserve">  </w:t>
      </w:r>
      <w:r>
        <w:rPr>
          <w:rFonts w:hint="eastAsia" w:ascii="方正仿宋简体" w:hAnsi="方正仿宋简体" w:eastAsia="方正仿宋简体" w:cs="方正仿宋简体"/>
          <w:kern w:val="1"/>
          <w:sz w:val="32"/>
          <w:szCs w:val="32"/>
          <w:highlight w:val="none"/>
          <w:u w:val="single"/>
          <w:lang w:val="en-US" w:eastAsia="zh-CN"/>
        </w:rPr>
        <w:t xml:space="preserve">   </w:t>
      </w:r>
      <w:r>
        <w:rPr>
          <w:rFonts w:hint="eastAsia" w:ascii="方正仿宋简体" w:hAnsi="方正仿宋简体" w:eastAsia="方正仿宋简体" w:cs="方正仿宋简体"/>
          <w:kern w:val="1"/>
          <w:sz w:val="32"/>
          <w:szCs w:val="32"/>
          <w:highlight w:val="none"/>
          <w:u w:val="single"/>
        </w:rPr>
        <w:t xml:space="preserve">     </w:t>
      </w:r>
      <w:r>
        <w:rPr>
          <w:rFonts w:hint="eastAsia" w:ascii="方正仿宋简体" w:hAnsi="方正仿宋简体" w:eastAsia="方正仿宋简体" w:cs="方正仿宋简体"/>
          <w:kern w:val="1"/>
          <w:sz w:val="32"/>
          <w:szCs w:val="32"/>
          <w:highlight w:val="none"/>
        </w:rPr>
        <w:t>为全权代表，参加贵方组织的招标有关活动，并对该项目进行投标。</w:t>
      </w:r>
    </w:p>
    <w:p>
      <w:pPr>
        <w:numPr>
          <w:ilvl w:val="0"/>
          <w:numId w:val="1"/>
        </w:num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报价格式</w:t>
      </w:r>
    </w:p>
    <w:tbl>
      <w:tblPr>
        <w:tblStyle w:val="13"/>
        <w:tblW w:w="871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46"/>
        <w:gridCol w:w="2028"/>
        <w:gridCol w:w="204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序号</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险种</w:t>
            </w: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价格（元/年）</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eastAsia="zh-CN"/>
              </w:rPr>
              <w:t>税率</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备注（船名）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highlight w:val="none"/>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highlight w:val="none"/>
                <w:lang w:val="en-US" w:eastAsia="zh-CN" w:bidi="ar-SA"/>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2</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highlight w:val="none"/>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highlight w:val="none"/>
                <w:lang w:val="en-US" w:eastAsia="zh-CN" w:bidi="ar-SA"/>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71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rPr>
              <w:t>以上合计总价：</w:t>
            </w:r>
            <w:r>
              <w:rPr>
                <w:rFonts w:hint="eastAsia" w:ascii="方正仿宋简体" w:hAnsi="方正仿宋简体" w:eastAsia="方正仿宋简体" w:cs="方正仿宋简体"/>
                <w:sz w:val="32"/>
                <w:szCs w:val="32"/>
                <w:highlight w:val="none"/>
                <w:lang w:val="en-US" w:eastAsia="zh-CN"/>
              </w:rPr>
              <w:t xml:space="preserve">          （元/年） ，        （2年总价）</w:t>
            </w:r>
          </w:p>
        </w:tc>
      </w:tr>
    </w:tbl>
    <w:p>
      <w:pPr>
        <w:pStyle w:val="2"/>
        <w:numPr>
          <w:ilvl w:val="0"/>
          <w:numId w:val="0"/>
        </w:numPr>
        <w:rPr>
          <w:rFonts w:hint="default"/>
          <w:highlight w:val="none"/>
          <w:lang w:val="en-US" w:eastAsia="zh-CN"/>
        </w:rPr>
      </w:pP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highlight w:val="none"/>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愿意向贵方提供任何与该项投标有关的数据、情况和技术资料，</w:t>
      </w:r>
      <w:r>
        <w:rPr>
          <w:rFonts w:hint="eastAsia" w:ascii="方正仿宋简体" w:hAnsi="方正仿宋简体" w:eastAsia="方正仿宋简体" w:cs="方正仿宋简体"/>
          <w:sz w:val="32"/>
          <w:szCs w:val="32"/>
          <w:highlight w:val="none"/>
          <w:shd w:val="clear" w:color="auto" w:fill="FFFFFF"/>
        </w:rPr>
        <w:t>完全理解贵方不一定接受最低价的报价或收到的任何报价。</w:t>
      </w:r>
    </w:p>
    <w:p>
      <w:pPr>
        <w:pStyle w:val="7"/>
        <w:spacing w:after="0" w:line="600" w:lineRule="exact"/>
        <w:ind w:firstLine="640" w:firstLineChars="200"/>
        <w:rPr>
          <w:rFonts w:hint="eastAsia" w:ascii="方正仿宋简体" w:hAnsi="方正仿宋简体" w:eastAsia="方正仿宋简体" w:cs="方正仿宋简体"/>
          <w:bCs/>
          <w:color w:val="000000"/>
          <w:kern w:val="1"/>
          <w:sz w:val="32"/>
          <w:szCs w:val="32"/>
          <w:highlight w:val="none"/>
          <w:lang w:val="en-US" w:eastAsia="zh-CN"/>
        </w:rPr>
      </w:pPr>
      <w:r>
        <w:rPr>
          <w:rFonts w:hint="eastAsia" w:ascii="方正仿宋简体" w:hAnsi="方正仿宋简体" w:eastAsia="方正仿宋简体" w:cs="方正仿宋简体"/>
          <w:bCs/>
          <w:color w:val="000000"/>
          <w:kern w:val="1"/>
          <w:sz w:val="32"/>
          <w:szCs w:val="32"/>
          <w:highlight w:val="none"/>
          <w:lang w:val="en-US" w:eastAsia="zh-CN"/>
        </w:rPr>
        <w:t>六、承诺按贵方要求的时间节点出具有效保单（评分细则中技术部分，如无法做到可自行删除）。</w:t>
      </w:r>
    </w:p>
    <w:p>
      <w:pPr>
        <w:pStyle w:val="7"/>
        <w:spacing w:after="0" w:line="600" w:lineRule="exact"/>
        <w:ind w:firstLine="640" w:firstLineChars="200"/>
        <w:rPr>
          <w:rFonts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bCs/>
          <w:color w:val="000000"/>
          <w:kern w:val="1"/>
          <w:sz w:val="32"/>
          <w:szCs w:val="32"/>
          <w:highlight w:val="none"/>
          <w:lang w:val="en-US" w:eastAsia="zh-CN"/>
        </w:rPr>
        <w:t>七、理赔服务响应时间</w:t>
      </w:r>
      <w:r>
        <w:rPr>
          <w:rFonts w:hint="eastAsia" w:ascii="方正仿宋简体" w:hAnsi="方正仿宋简体" w:eastAsia="方正仿宋简体" w:cs="方正仿宋简体"/>
          <w:bCs/>
          <w:color w:val="000000"/>
          <w:kern w:val="1"/>
          <w:sz w:val="32"/>
          <w:szCs w:val="32"/>
          <w:highlight w:val="none"/>
        </w:rPr>
        <w:t>：</w:t>
      </w:r>
      <w:r>
        <w:rPr>
          <w:rFonts w:hint="eastAsia" w:ascii="方正仿宋简体" w:hAnsi="方正仿宋简体" w:eastAsia="方正仿宋简体" w:cs="方正仿宋简体"/>
          <w:color w:val="000000"/>
          <w:kern w:val="1"/>
          <w:sz w:val="32"/>
          <w:szCs w:val="32"/>
          <w:highlight w:val="none"/>
          <w:u w:val="single"/>
        </w:rPr>
        <w:t xml:space="preserve">         </w:t>
      </w:r>
      <w:r>
        <w:rPr>
          <w:rFonts w:hint="eastAsia" w:ascii="方正仿宋简体" w:hAnsi="方正仿宋简体" w:eastAsia="方正仿宋简体" w:cs="方正仿宋简体"/>
          <w:color w:val="000000"/>
          <w:kern w:val="1"/>
          <w:sz w:val="32"/>
          <w:szCs w:val="32"/>
          <w:highlight w:val="none"/>
          <w:u w:val="single"/>
          <w:lang w:val="en-US" w:eastAsia="zh-CN"/>
        </w:rPr>
        <w:t xml:space="preserve">    </w:t>
      </w:r>
      <w:r>
        <w:rPr>
          <w:rFonts w:hint="eastAsia" w:ascii="方正仿宋简体" w:hAnsi="方正仿宋简体" w:eastAsia="方正仿宋简体" w:cs="方正仿宋简体"/>
          <w:color w:val="000000"/>
          <w:kern w:val="1"/>
          <w:sz w:val="32"/>
          <w:szCs w:val="32"/>
          <w:highlight w:val="none"/>
          <w:u w:val="single"/>
        </w:rPr>
        <w:t xml:space="preserve">      </w:t>
      </w:r>
    </w:p>
    <w:p>
      <w:pPr>
        <w:pStyle w:val="7"/>
        <w:spacing w:after="0" w:line="600" w:lineRule="exact"/>
        <w:ind w:firstLine="640" w:firstLineChars="200"/>
        <w:rPr>
          <w:rFonts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bCs/>
          <w:color w:val="000000"/>
          <w:kern w:val="1"/>
          <w:sz w:val="32"/>
          <w:szCs w:val="32"/>
          <w:highlight w:val="none"/>
          <w:lang w:val="en-US" w:eastAsia="zh-CN"/>
        </w:rPr>
        <w:t>八、</w:t>
      </w:r>
      <w:r>
        <w:rPr>
          <w:rFonts w:hint="eastAsia" w:ascii="方正仿宋简体" w:hAnsi="方正仿宋简体" w:eastAsia="方正仿宋简体" w:cs="方正仿宋简体"/>
          <w:bCs/>
          <w:color w:val="000000"/>
          <w:kern w:val="1"/>
          <w:sz w:val="32"/>
          <w:szCs w:val="32"/>
          <w:highlight w:val="none"/>
        </w:rPr>
        <w:t>投标单位其他说明情况：</w:t>
      </w:r>
      <w:r>
        <w:rPr>
          <w:rFonts w:hint="eastAsia" w:ascii="方正仿宋简体" w:hAnsi="方正仿宋简体" w:eastAsia="方正仿宋简体" w:cs="方正仿宋简体"/>
          <w:color w:val="000000"/>
          <w:kern w:val="1"/>
          <w:sz w:val="32"/>
          <w:szCs w:val="32"/>
          <w:highlight w:val="none"/>
          <w:u w:val="single"/>
        </w:rPr>
        <w:t xml:space="preserve">               </w:t>
      </w:r>
    </w:p>
    <w:p>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联系电话：</w:t>
      </w:r>
    </w:p>
    <w:p>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投标单位（盖章）：</w:t>
      </w:r>
    </w:p>
    <w:p>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日期：</w:t>
      </w:r>
    </w:p>
    <w:p>
      <w:pPr>
        <w:rPr>
          <w:rFonts w:ascii="方正小标宋简体" w:hAnsi="宋体" w:eastAsia="方正小标宋简体" w:cs="宋体"/>
          <w:b/>
          <w:bCs/>
          <w:sz w:val="32"/>
          <w:szCs w:val="32"/>
          <w:highlight w:val="none"/>
        </w:rPr>
      </w:pPr>
    </w:p>
    <w:p>
      <w:pPr>
        <w:rPr>
          <w:rFonts w:hint="eastAsia" w:ascii="仿宋_GB2312" w:hAnsi="仿宋_GB2312" w:eastAsia="仿宋_GB2312" w:cs="仿宋_GB2312"/>
          <w:kern w:val="1"/>
          <w:sz w:val="24"/>
          <w:highlight w:val="none"/>
          <w:lang w:val="en-US" w:eastAsia="zh-CN"/>
        </w:rPr>
      </w:pPr>
      <w:r>
        <w:rPr>
          <w:rFonts w:hint="eastAsia" w:ascii="方正仿宋简体" w:hAnsi="方正仿宋简体" w:eastAsia="方正仿宋简体" w:cs="方正仿宋简体"/>
          <w:b/>
          <w:kern w:val="1"/>
          <w:sz w:val="32"/>
          <w:szCs w:val="32"/>
          <w:highlight w:val="none"/>
          <w:lang w:val="en-US" w:eastAsia="zh-CN"/>
        </w:rPr>
        <w:br w:type="page"/>
      </w: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4：</w:t>
      </w:r>
    </w:p>
    <w:tbl>
      <w:tblPr>
        <w:tblStyle w:val="13"/>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80"/>
        <w:gridCol w:w="860"/>
        <w:gridCol w:w="1760"/>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0" w:type="dxa"/>
            <w:noWrap/>
            <w:vAlign w:val="center"/>
          </w:tcPr>
          <w:p>
            <w:pPr>
              <w:rPr>
                <w:rFonts w:ascii="仿宋" w:hAnsi="仿宋" w:eastAsia="仿宋"/>
                <w:szCs w:val="21"/>
                <w:highlight w:val="none"/>
              </w:rPr>
            </w:pPr>
            <w:r>
              <w:rPr>
                <w:rFonts w:hint="eastAsia" w:ascii="仿宋" w:hAnsi="仿宋" w:eastAsia="仿宋"/>
                <w:szCs w:val="21"/>
                <w:highlight w:val="none"/>
              </w:rPr>
              <w:t>序号</w:t>
            </w:r>
          </w:p>
        </w:tc>
        <w:tc>
          <w:tcPr>
            <w:tcW w:w="1480" w:type="dxa"/>
            <w:noWrap/>
            <w:vAlign w:val="center"/>
          </w:tcPr>
          <w:p>
            <w:pPr>
              <w:rPr>
                <w:rFonts w:ascii="仿宋" w:hAnsi="仿宋" w:eastAsia="仿宋"/>
                <w:szCs w:val="21"/>
                <w:highlight w:val="none"/>
              </w:rPr>
            </w:pPr>
            <w:r>
              <w:rPr>
                <w:rFonts w:hint="eastAsia" w:ascii="仿宋" w:hAnsi="仿宋" w:eastAsia="仿宋"/>
                <w:szCs w:val="21"/>
                <w:highlight w:val="none"/>
              </w:rPr>
              <w:t>内容</w:t>
            </w:r>
          </w:p>
        </w:tc>
        <w:tc>
          <w:tcPr>
            <w:tcW w:w="860" w:type="dxa"/>
            <w:noWrap/>
            <w:vAlign w:val="center"/>
          </w:tcPr>
          <w:p>
            <w:pPr>
              <w:rPr>
                <w:rFonts w:ascii="仿宋" w:hAnsi="仿宋" w:eastAsia="仿宋"/>
                <w:szCs w:val="21"/>
                <w:highlight w:val="none"/>
              </w:rPr>
            </w:pPr>
            <w:r>
              <w:rPr>
                <w:rFonts w:hint="eastAsia" w:ascii="仿宋" w:hAnsi="仿宋" w:eastAsia="仿宋"/>
                <w:szCs w:val="21"/>
                <w:highlight w:val="none"/>
              </w:rPr>
              <w:t>满分值</w:t>
            </w:r>
          </w:p>
        </w:tc>
        <w:tc>
          <w:tcPr>
            <w:tcW w:w="1760" w:type="dxa"/>
            <w:noWrap/>
            <w:vAlign w:val="center"/>
          </w:tcPr>
          <w:p>
            <w:pPr>
              <w:rPr>
                <w:rFonts w:ascii="仿宋" w:hAnsi="仿宋" w:eastAsia="仿宋"/>
                <w:szCs w:val="21"/>
                <w:highlight w:val="none"/>
              </w:rPr>
            </w:pPr>
            <w:r>
              <w:rPr>
                <w:rFonts w:hint="eastAsia" w:ascii="仿宋" w:hAnsi="仿宋" w:eastAsia="仿宋"/>
                <w:szCs w:val="21"/>
                <w:highlight w:val="none"/>
              </w:rPr>
              <w:t>评分项</w:t>
            </w:r>
          </w:p>
        </w:tc>
        <w:tc>
          <w:tcPr>
            <w:tcW w:w="3497" w:type="dxa"/>
            <w:noWrap/>
            <w:vAlign w:val="center"/>
          </w:tcPr>
          <w:p>
            <w:pPr>
              <w:rPr>
                <w:rFonts w:ascii="仿宋" w:hAnsi="仿宋" w:eastAsia="仿宋"/>
                <w:szCs w:val="21"/>
                <w:highlight w:val="none"/>
              </w:rPr>
            </w:pPr>
            <w:r>
              <w:rPr>
                <w:rFonts w:hint="eastAsia" w:ascii="仿宋" w:hAnsi="仿宋" w:eastAsia="仿宋"/>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37" w:type="dxa"/>
            <w:gridSpan w:val="5"/>
            <w:noWrap/>
            <w:vAlign w:val="center"/>
          </w:tcPr>
          <w:p>
            <w:pPr>
              <w:rPr>
                <w:rFonts w:ascii="仿宋" w:hAnsi="仿宋" w:eastAsia="仿宋"/>
                <w:szCs w:val="21"/>
                <w:highlight w:val="none"/>
              </w:rPr>
            </w:pPr>
            <w:r>
              <w:rPr>
                <w:rFonts w:ascii="仿宋" w:hAnsi="仿宋" w:eastAsia="仿宋"/>
                <w:szCs w:val="21"/>
                <w:highlight w:val="none"/>
              </w:rPr>
              <w:t xml:space="preserve">A </w:t>
            </w:r>
            <w:r>
              <w:rPr>
                <w:rFonts w:hint="eastAsia" w:ascii="仿宋" w:hAnsi="仿宋" w:eastAsia="仿宋"/>
                <w:szCs w:val="21"/>
                <w:highlight w:val="none"/>
              </w:rPr>
              <w:t>报价部分</w:t>
            </w:r>
            <w:r>
              <w:rPr>
                <w:rFonts w:ascii="仿宋" w:hAnsi="仿宋" w:eastAsia="仿宋"/>
                <w:szCs w:val="21"/>
                <w:highlight w:val="none"/>
              </w:rPr>
              <w:t xml:space="preserve"> 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40" w:type="dxa"/>
            <w:noWrap/>
            <w:vAlign w:val="center"/>
          </w:tcPr>
          <w:p>
            <w:pPr>
              <w:jc w:val="center"/>
              <w:rPr>
                <w:rFonts w:ascii="仿宋" w:hAnsi="仿宋" w:eastAsia="仿宋"/>
                <w:szCs w:val="21"/>
                <w:highlight w:val="none"/>
              </w:rPr>
            </w:pPr>
            <w:r>
              <w:rPr>
                <w:rFonts w:ascii="仿宋" w:hAnsi="仿宋" w:eastAsia="仿宋"/>
                <w:szCs w:val="21"/>
                <w:highlight w:val="none"/>
              </w:rPr>
              <w:t>1</w:t>
            </w:r>
          </w:p>
        </w:tc>
        <w:tc>
          <w:tcPr>
            <w:tcW w:w="1480" w:type="dxa"/>
            <w:noWrap/>
            <w:vAlign w:val="center"/>
          </w:tcPr>
          <w:p>
            <w:pPr>
              <w:jc w:val="center"/>
              <w:rPr>
                <w:rFonts w:ascii="仿宋" w:hAnsi="仿宋" w:eastAsia="仿宋"/>
                <w:szCs w:val="21"/>
                <w:highlight w:val="none"/>
              </w:rPr>
            </w:pPr>
            <w:r>
              <w:rPr>
                <w:rFonts w:hint="eastAsia" w:ascii="仿宋" w:hAnsi="仿宋" w:eastAsia="仿宋"/>
                <w:szCs w:val="21"/>
                <w:highlight w:val="none"/>
              </w:rPr>
              <w:t>价格分</w:t>
            </w:r>
          </w:p>
        </w:tc>
        <w:tc>
          <w:tcPr>
            <w:tcW w:w="860" w:type="dxa"/>
            <w:noWrap/>
            <w:vAlign w:val="center"/>
          </w:tcPr>
          <w:p>
            <w:pPr>
              <w:jc w:val="center"/>
              <w:rPr>
                <w:rFonts w:ascii="仿宋" w:hAnsi="仿宋" w:eastAsia="仿宋"/>
                <w:szCs w:val="21"/>
                <w:highlight w:val="none"/>
              </w:rPr>
            </w:pPr>
            <w:r>
              <w:rPr>
                <w:rFonts w:ascii="仿宋" w:hAnsi="仿宋" w:eastAsia="仿宋"/>
                <w:szCs w:val="21"/>
                <w:highlight w:val="none"/>
              </w:rPr>
              <w:t>60</w:t>
            </w:r>
          </w:p>
        </w:tc>
        <w:tc>
          <w:tcPr>
            <w:tcW w:w="5257" w:type="dxa"/>
            <w:gridSpan w:val="2"/>
            <w:noWrap/>
            <w:vAlign w:val="center"/>
          </w:tcPr>
          <w:p>
            <w:pPr>
              <w:rPr>
                <w:rFonts w:ascii="仿宋" w:hAnsi="仿宋" w:eastAsia="仿宋"/>
                <w:szCs w:val="21"/>
                <w:highlight w:val="none"/>
              </w:rPr>
            </w:pPr>
            <w:r>
              <w:rPr>
                <w:rFonts w:hint="eastAsia" w:ascii="仿宋" w:hAnsi="仿宋" w:eastAsia="仿宋"/>
                <w:szCs w:val="21"/>
                <w:highlight w:val="none"/>
              </w:rPr>
              <w:t>以经评审有效的各投标人的最终投标价（参加投标的投标</w:t>
            </w:r>
            <w:r>
              <w:rPr>
                <w:rFonts w:ascii="仿宋" w:hAnsi="仿宋" w:eastAsia="仿宋"/>
                <w:szCs w:val="21"/>
                <w:highlight w:val="none"/>
              </w:rPr>
              <w:t>5家（不含）以下的，以投标人的报价的平均值作为基准价，得满分）；投标人超过5家（含），则去掉一个最高价，去掉一个最低价的平均值作为基准价，得满分）。各投标人经评审的最终投标价与基准相比每高1%扣1分，每低1%扣0.5分，不足1%部份按内插法计算,小数点保留两位。投标报价部分最低得分为零分，最高得分为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37" w:type="dxa"/>
            <w:gridSpan w:val="5"/>
            <w:vAlign w:val="center"/>
          </w:tcPr>
          <w:p>
            <w:pPr>
              <w:spacing w:line="400" w:lineRule="exact"/>
              <w:rPr>
                <w:rFonts w:ascii="仿宋" w:hAnsi="仿宋" w:eastAsia="仿宋"/>
                <w:szCs w:val="21"/>
                <w:highlight w:val="none"/>
              </w:rPr>
            </w:pPr>
            <w:r>
              <w:rPr>
                <w:rFonts w:ascii="仿宋" w:hAnsi="仿宋" w:eastAsia="仿宋"/>
                <w:szCs w:val="21"/>
                <w:highlight w:val="none"/>
              </w:rPr>
              <w:t xml:space="preserve">B </w:t>
            </w:r>
            <w:r>
              <w:rPr>
                <w:rFonts w:hint="eastAsia" w:ascii="仿宋" w:hAnsi="仿宋" w:eastAsia="仿宋"/>
                <w:szCs w:val="21"/>
                <w:highlight w:val="none"/>
              </w:rPr>
              <w:t>商务部分</w:t>
            </w:r>
            <w:r>
              <w:rPr>
                <w:rFonts w:hint="eastAsia" w:ascii="仿宋" w:hAnsi="仿宋" w:eastAsia="仿宋"/>
                <w:szCs w:val="21"/>
                <w:highlight w:val="none"/>
                <w:lang w:val="en-US" w:eastAsia="zh-CN"/>
              </w:rPr>
              <w:t>25</w:t>
            </w:r>
            <w:r>
              <w:rPr>
                <w:rFonts w:ascii="仿宋" w:hAnsi="仿宋" w:eastAsia="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40" w:type="dxa"/>
            <w:vMerge w:val="restart"/>
            <w:vAlign w:val="center"/>
          </w:tcPr>
          <w:p>
            <w:pPr>
              <w:keepNext/>
              <w:keepLines/>
              <w:spacing w:before="260" w:after="260" w:line="400" w:lineRule="exact"/>
              <w:outlineLvl w:val="2"/>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480" w:type="dxa"/>
            <w:vMerge w:val="restart"/>
            <w:vAlign w:val="center"/>
          </w:tcPr>
          <w:p>
            <w:pPr>
              <w:spacing w:line="400" w:lineRule="exact"/>
              <w:rPr>
                <w:rFonts w:hint="eastAsia" w:ascii="仿宋" w:hAnsi="仿宋" w:eastAsia="仿宋"/>
                <w:szCs w:val="21"/>
                <w:highlight w:val="none"/>
              </w:rPr>
            </w:pPr>
            <w:r>
              <w:rPr>
                <w:rFonts w:hint="eastAsia" w:ascii="仿宋" w:hAnsi="仿宋" w:eastAsia="仿宋"/>
                <w:szCs w:val="21"/>
                <w:highlight w:val="none"/>
              </w:rPr>
              <w:t>投标人</w:t>
            </w:r>
          </w:p>
          <w:p>
            <w:pPr>
              <w:widowControl/>
              <w:jc w:val="left"/>
              <w:rPr>
                <w:rFonts w:ascii="仿宋" w:hAnsi="仿宋" w:eastAsia="仿宋"/>
                <w:szCs w:val="21"/>
                <w:highlight w:val="none"/>
              </w:rPr>
            </w:pPr>
            <w:r>
              <w:rPr>
                <w:rFonts w:hint="eastAsia" w:ascii="仿宋" w:hAnsi="仿宋" w:eastAsia="仿宋"/>
                <w:szCs w:val="21"/>
                <w:highlight w:val="none"/>
              </w:rPr>
              <w:t>业绩</w:t>
            </w:r>
          </w:p>
        </w:tc>
        <w:tc>
          <w:tcPr>
            <w:tcW w:w="860" w:type="dxa"/>
            <w:vAlign w:val="center"/>
          </w:tcPr>
          <w:p>
            <w:pPr>
              <w:widowControl/>
              <w:jc w:val="center"/>
              <w:rPr>
                <w:rFonts w:hint="default" w:ascii="仿宋" w:hAnsi="仿宋" w:eastAsia="仿宋"/>
                <w:szCs w:val="21"/>
                <w:highlight w:val="none"/>
                <w:lang w:val="en-US"/>
              </w:rPr>
            </w:pPr>
            <w:r>
              <w:rPr>
                <w:rFonts w:hint="eastAsia" w:ascii="仿宋" w:hAnsi="仿宋" w:eastAsia="仿宋"/>
                <w:szCs w:val="21"/>
                <w:highlight w:val="none"/>
                <w:lang w:val="en-US" w:eastAsia="zh-CN"/>
              </w:rPr>
              <w:t>15</w:t>
            </w:r>
          </w:p>
        </w:tc>
        <w:tc>
          <w:tcPr>
            <w:tcW w:w="1760" w:type="dxa"/>
            <w:vAlign w:val="center"/>
          </w:tcPr>
          <w:p>
            <w:pPr>
              <w:widowControl/>
              <w:jc w:val="left"/>
              <w:rPr>
                <w:rFonts w:hint="eastAsia" w:ascii="仿宋" w:hAnsi="仿宋" w:eastAsia="仿宋"/>
                <w:szCs w:val="21"/>
                <w:highlight w:val="none"/>
                <w:lang w:eastAsia="zh-CN"/>
              </w:rPr>
            </w:pPr>
            <w:r>
              <w:rPr>
                <w:rFonts w:ascii="仿宋" w:hAnsi="仿宋" w:eastAsia="仿宋"/>
                <w:szCs w:val="21"/>
                <w:highlight w:val="none"/>
              </w:rPr>
              <w:t>20</w:t>
            </w:r>
            <w:r>
              <w:rPr>
                <w:rFonts w:hint="eastAsia" w:ascii="仿宋" w:hAnsi="仿宋" w:eastAsia="仿宋"/>
                <w:szCs w:val="21"/>
                <w:highlight w:val="none"/>
                <w:lang w:val="en-US" w:eastAsia="zh-CN"/>
              </w:rPr>
              <w:t>21</w:t>
            </w:r>
            <w:r>
              <w:rPr>
                <w:rFonts w:ascii="仿宋" w:hAnsi="仿宋" w:eastAsia="仿宋"/>
                <w:szCs w:val="21"/>
                <w:highlight w:val="none"/>
              </w:rPr>
              <w:t>年1月1日至投标截止日类似</w:t>
            </w:r>
            <w:r>
              <w:rPr>
                <w:rFonts w:hint="eastAsia" w:ascii="仿宋" w:hAnsi="仿宋" w:eastAsia="仿宋"/>
                <w:szCs w:val="21"/>
                <w:highlight w:val="none"/>
                <w:lang w:val="en-US" w:eastAsia="zh-CN"/>
              </w:rPr>
              <w:t>保险</w:t>
            </w:r>
            <w:r>
              <w:rPr>
                <w:rFonts w:ascii="仿宋" w:hAnsi="仿宋" w:eastAsia="仿宋"/>
                <w:szCs w:val="21"/>
                <w:highlight w:val="none"/>
              </w:rPr>
              <w:t>案例</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船舶险、国内货物运输承运人责任险</w:t>
            </w:r>
            <w:r>
              <w:rPr>
                <w:rFonts w:hint="eastAsia" w:ascii="仿宋" w:hAnsi="仿宋" w:eastAsia="仿宋"/>
                <w:szCs w:val="21"/>
                <w:highlight w:val="none"/>
                <w:lang w:eastAsia="zh-CN"/>
              </w:rPr>
              <w:t>）</w:t>
            </w:r>
          </w:p>
        </w:tc>
        <w:tc>
          <w:tcPr>
            <w:tcW w:w="3497" w:type="dxa"/>
            <w:vAlign w:val="center"/>
          </w:tcPr>
          <w:p>
            <w:pPr>
              <w:widowControl/>
              <w:jc w:val="left"/>
              <w:rPr>
                <w:rFonts w:ascii="仿宋" w:hAnsi="仿宋" w:eastAsia="仿宋"/>
                <w:szCs w:val="21"/>
                <w:highlight w:val="none"/>
              </w:rPr>
            </w:pPr>
            <w:r>
              <w:rPr>
                <w:rFonts w:ascii="仿宋" w:hAnsi="仿宋" w:eastAsia="仿宋"/>
                <w:szCs w:val="21"/>
                <w:highlight w:val="none"/>
              </w:rPr>
              <w:t>20</w:t>
            </w:r>
            <w:r>
              <w:rPr>
                <w:rFonts w:hint="eastAsia" w:ascii="仿宋" w:hAnsi="仿宋" w:eastAsia="仿宋"/>
                <w:szCs w:val="21"/>
                <w:highlight w:val="none"/>
                <w:lang w:val="en-US" w:eastAsia="zh-CN"/>
              </w:rPr>
              <w:t>21</w:t>
            </w:r>
            <w:r>
              <w:rPr>
                <w:rFonts w:ascii="仿宋" w:hAnsi="仿宋" w:eastAsia="仿宋"/>
                <w:szCs w:val="21"/>
                <w:highlight w:val="none"/>
              </w:rPr>
              <w:t>年1月1日至投标截止日单个</w:t>
            </w:r>
            <w:r>
              <w:rPr>
                <w:rFonts w:hint="eastAsia" w:ascii="仿宋" w:hAnsi="仿宋" w:eastAsia="仿宋"/>
                <w:szCs w:val="21"/>
                <w:highlight w:val="none"/>
                <w:lang w:val="en-US" w:eastAsia="zh-CN"/>
              </w:rPr>
              <w:t>保单</w:t>
            </w:r>
            <w:r>
              <w:rPr>
                <w:rFonts w:ascii="仿宋" w:hAnsi="仿宋" w:eastAsia="仿宋"/>
                <w:szCs w:val="21"/>
                <w:highlight w:val="none"/>
              </w:rPr>
              <w:t>金额</w:t>
            </w:r>
            <w:r>
              <w:rPr>
                <w:rFonts w:hint="eastAsia" w:ascii="仿宋" w:hAnsi="仿宋" w:eastAsia="仿宋"/>
                <w:szCs w:val="21"/>
                <w:highlight w:val="none"/>
                <w:lang w:val="en-US" w:eastAsia="zh-CN"/>
              </w:rPr>
              <w:t>4</w:t>
            </w:r>
            <w:r>
              <w:rPr>
                <w:rFonts w:ascii="仿宋" w:hAnsi="仿宋" w:eastAsia="仿宋"/>
                <w:szCs w:val="21"/>
                <w:highlight w:val="none"/>
              </w:rPr>
              <w:t>0万元（含）以上类似的业绩，</w:t>
            </w:r>
            <w:r>
              <w:rPr>
                <w:rFonts w:hint="eastAsia" w:ascii="仿宋" w:hAnsi="仿宋" w:eastAsia="仿宋"/>
                <w:szCs w:val="21"/>
                <w:highlight w:val="none"/>
                <w:lang w:val="en-US" w:eastAsia="zh-CN"/>
              </w:rPr>
              <w:t>每提供1个</w:t>
            </w:r>
            <w:r>
              <w:rPr>
                <w:rFonts w:ascii="仿宋" w:hAnsi="仿宋" w:eastAsia="仿宋"/>
                <w:szCs w:val="21"/>
                <w:highlight w:val="none"/>
              </w:rPr>
              <w:t>得</w:t>
            </w:r>
            <w:r>
              <w:rPr>
                <w:rFonts w:hint="eastAsia" w:ascii="仿宋" w:hAnsi="仿宋" w:eastAsia="仿宋"/>
                <w:szCs w:val="21"/>
                <w:highlight w:val="none"/>
                <w:lang w:val="en-US" w:eastAsia="zh-CN"/>
              </w:rPr>
              <w:t>3</w:t>
            </w:r>
            <w:r>
              <w:rPr>
                <w:rFonts w:ascii="仿宋" w:hAnsi="仿宋" w:eastAsia="仿宋"/>
                <w:szCs w:val="21"/>
                <w:highlight w:val="none"/>
              </w:rPr>
              <w:t>分，最多得</w:t>
            </w:r>
            <w:r>
              <w:rPr>
                <w:rFonts w:hint="eastAsia" w:ascii="仿宋" w:hAnsi="仿宋" w:eastAsia="仿宋"/>
                <w:szCs w:val="21"/>
                <w:highlight w:val="none"/>
                <w:lang w:val="en-US" w:eastAsia="zh-CN"/>
              </w:rPr>
              <w:t>15</w:t>
            </w:r>
            <w:r>
              <w:rPr>
                <w:rFonts w:ascii="仿宋" w:hAnsi="仿宋" w:eastAsia="仿宋"/>
                <w:szCs w:val="21"/>
                <w:highlight w:val="none"/>
              </w:rPr>
              <w:t>分。</w:t>
            </w:r>
          </w:p>
          <w:p>
            <w:pPr>
              <w:widowControl/>
              <w:jc w:val="left"/>
              <w:rPr>
                <w:rFonts w:ascii="仿宋" w:hAnsi="仿宋" w:eastAsia="仿宋"/>
                <w:szCs w:val="21"/>
                <w:highlight w:val="none"/>
              </w:rPr>
            </w:pPr>
            <w:r>
              <w:rPr>
                <w:rFonts w:hint="eastAsia" w:ascii="仿宋" w:hAnsi="仿宋" w:eastAsia="仿宋"/>
                <w:szCs w:val="21"/>
                <w:highlight w:val="none"/>
              </w:rPr>
              <w:t>以上</w:t>
            </w:r>
            <w:r>
              <w:rPr>
                <w:rFonts w:hint="eastAsia" w:ascii="仿宋" w:hAnsi="仿宋" w:eastAsia="仿宋"/>
                <w:szCs w:val="21"/>
                <w:highlight w:val="none"/>
                <w:lang w:val="en-US" w:eastAsia="zh-CN"/>
              </w:rPr>
              <w:t>保单</w:t>
            </w:r>
            <w:r>
              <w:rPr>
                <w:rFonts w:hint="eastAsia" w:ascii="仿宋" w:hAnsi="仿宋" w:eastAsia="仿宋"/>
                <w:szCs w:val="21"/>
                <w:highlight w:val="none"/>
              </w:rPr>
              <w:t>投标人须在投标文件中提供以上</w:t>
            </w:r>
            <w:r>
              <w:rPr>
                <w:rFonts w:hint="eastAsia" w:ascii="仿宋" w:hAnsi="仿宋" w:eastAsia="仿宋"/>
                <w:szCs w:val="21"/>
                <w:highlight w:val="none"/>
                <w:lang w:val="en-US" w:eastAsia="zh-CN"/>
              </w:rPr>
              <w:t>保单</w:t>
            </w:r>
            <w:r>
              <w:rPr>
                <w:rFonts w:hint="eastAsia" w:ascii="仿宋" w:hAnsi="仿宋" w:eastAsia="仿宋"/>
                <w:szCs w:val="21"/>
                <w:highlight w:val="none"/>
              </w:rPr>
              <w:t>的复印件或其他证明文件，并加盖公章。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40" w:type="dxa"/>
            <w:vMerge w:val="continue"/>
            <w:vAlign w:val="center"/>
          </w:tcPr>
          <w:p>
            <w:pPr>
              <w:keepNext/>
              <w:keepLines/>
              <w:spacing w:before="260" w:after="260" w:line="400" w:lineRule="exact"/>
              <w:outlineLvl w:val="2"/>
              <w:rPr>
                <w:rFonts w:ascii="仿宋" w:hAnsi="仿宋" w:eastAsia="仿宋"/>
                <w:szCs w:val="21"/>
                <w:highlight w:val="none"/>
              </w:rPr>
            </w:pPr>
          </w:p>
        </w:tc>
        <w:tc>
          <w:tcPr>
            <w:tcW w:w="1480" w:type="dxa"/>
            <w:vMerge w:val="continue"/>
            <w:vAlign w:val="center"/>
          </w:tcPr>
          <w:p>
            <w:pPr>
              <w:widowControl/>
              <w:jc w:val="left"/>
              <w:rPr>
                <w:rFonts w:ascii="仿宋" w:hAnsi="仿宋" w:eastAsia="仿宋"/>
                <w:szCs w:val="21"/>
                <w:highlight w:val="none"/>
              </w:rPr>
            </w:pPr>
          </w:p>
        </w:tc>
        <w:tc>
          <w:tcPr>
            <w:tcW w:w="860" w:type="dxa"/>
            <w:vAlign w:val="center"/>
          </w:tcPr>
          <w:p>
            <w:pPr>
              <w:widowControl/>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c>
          <w:tcPr>
            <w:tcW w:w="1760" w:type="dxa"/>
            <w:vAlign w:val="center"/>
          </w:tcPr>
          <w:p>
            <w:pPr>
              <w:widowControl/>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2021年1月1日至投标截止日有过船舶险、国内货物运输承运人责任险成功理赔案例</w:t>
            </w:r>
          </w:p>
        </w:tc>
        <w:tc>
          <w:tcPr>
            <w:tcW w:w="3497" w:type="dxa"/>
            <w:vAlign w:val="center"/>
          </w:tcPr>
          <w:p>
            <w:pPr>
              <w:widowControl/>
              <w:jc w:val="left"/>
              <w:rPr>
                <w:rFonts w:ascii="仿宋" w:hAnsi="仿宋" w:eastAsia="仿宋"/>
                <w:szCs w:val="21"/>
                <w:highlight w:val="none"/>
              </w:rPr>
            </w:pPr>
            <w:r>
              <w:rPr>
                <w:rFonts w:ascii="仿宋" w:hAnsi="仿宋" w:eastAsia="仿宋"/>
                <w:szCs w:val="21"/>
                <w:highlight w:val="none"/>
              </w:rPr>
              <w:t>20</w:t>
            </w:r>
            <w:r>
              <w:rPr>
                <w:rFonts w:hint="eastAsia" w:ascii="仿宋" w:hAnsi="仿宋" w:eastAsia="仿宋"/>
                <w:szCs w:val="21"/>
                <w:highlight w:val="none"/>
                <w:lang w:val="en-US" w:eastAsia="zh-CN"/>
              </w:rPr>
              <w:t>21</w:t>
            </w:r>
            <w:r>
              <w:rPr>
                <w:rFonts w:ascii="仿宋" w:hAnsi="仿宋" w:eastAsia="仿宋"/>
                <w:szCs w:val="21"/>
                <w:highlight w:val="none"/>
              </w:rPr>
              <w:t>年1月1日至投标截止日</w:t>
            </w:r>
            <w:r>
              <w:rPr>
                <w:rFonts w:hint="eastAsia" w:ascii="仿宋" w:hAnsi="仿宋" w:eastAsia="仿宋"/>
                <w:szCs w:val="21"/>
                <w:highlight w:val="none"/>
                <w:lang w:val="en-US" w:eastAsia="zh-CN"/>
              </w:rPr>
              <w:t>有在船舶险、国内货物运输承运人责任险成功理赔案例的需提供有效理赔证明（报案单、结案单）</w:t>
            </w:r>
            <w:r>
              <w:rPr>
                <w:rFonts w:ascii="仿宋" w:hAnsi="仿宋" w:eastAsia="仿宋"/>
                <w:szCs w:val="21"/>
                <w:highlight w:val="none"/>
              </w:rPr>
              <w:t>，</w:t>
            </w:r>
            <w:r>
              <w:rPr>
                <w:rFonts w:hint="eastAsia" w:ascii="仿宋" w:hAnsi="仿宋" w:eastAsia="仿宋"/>
                <w:szCs w:val="21"/>
                <w:highlight w:val="none"/>
                <w:lang w:val="en-US" w:eastAsia="zh-CN"/>
              </w:rPr>
              <w:t>每提供1个</w:t>
            </w:r>
            <w:r>
              <w:rPr>
                <w:rFonts w:ascii="仿宋" w:hAnsi="仿宋" w:eastAsia="仿宋"/>
                <w:szCs w:val="21"/>
                <w:highlight w:val="none"/>
              </w:rPr>
              <w:t>得</w:t>
            </w:r>
            <w:r>
              <w:rPr>
                <w:rFonts w:hint="eastAsia" w:ascii="仿宋" w:hAnsi="仿宋" w:eastAsia="仿宋"/>
                <w:szCs w:val="21"/>
                <w:highlight w:val="none"/>
                <w:lang w:val="en-US" w:eastAsia="zh-CN"/>
              </w:rPr>
              <w:t>5</w:t>
            </w:r>
            <w:r>
              <w:rPr>
                <w:rFonts w:ascii="仿宋" w:hAnsi="仿宋" w:eastAsia="仿宋"/>
                <w:szCs w:val="21"/>
                <w:highlight w:val="none"/>
              </w:rPr>
              <w:t>分，最多得</w:t>
            </w:r>
            <w:r>
              <w:rPr>
                <w:rFonts w:hint="eastAsia" w:ascii="仿宋" w:hAnsi="仿宋" w:eastAsia="仿宋"/>
                <w:szCs w:val="21"/>
                <w:highlight w:val="none"/>
                <w:lang w:val="en-US" w:eastAsia="zh-CN"/>
              </w:rPr>
              <w:t>10</w:t>
            </w:r>
            <w:r>
              <w:rPr>
                <w:rFonts w:ascii="仿宋" w:hAnsi="仿宋" w:eastAsia="仿宋"/>
                <w:szCs w:val="21"/>
                <w:highlight w:val="none"/>
              </w:rPr>
              <w:t>分。</w:t>
            </w:r>
          </w:p>
          <w:p>
            <w:pPr>
              <w:widowControl/>
              <w:jc w:val="left"/>
              <w:rPr>
                <w:rFonts w:ascii="仿宋" w:hAnsi="仿宋" w:eastAsia="仿宋"/>
                <w:szCs w:val="21"/>
                <w:highlight w:val="none"/>
              </w:rPr>
            </w:pPr>
            <w:r>
              <w:rPr>
                <w:rFonts w:hint="eastAsia" w:ascii="仿宋" w:hAnsi="仿宋" w:eastAsia="仿宋"/>
                <w:szCs w:val="21"/>
                <w:highlight w:val="none"/>
              </w:rPr>
              <w:t>以上</w:t>
            </w:r>
            <w:r>
              <w:rPr>
                <w:rFonts w:hint="eastAsia" w:ascii="仿宋" w:hAnsi="仿宋" w:eastAsia="仿宋"/>
                <w:szCs w:val="21"/>
                <w:highlight w:val="none"/>
                <w:lang w:val="en-US" w:eastAsia="zh-CN"/>
              </w:rPr>
              <w:t>理赔证明材料</w:t>
            </w:r>
            <w:r>
              <w:rPr>
                <w:rFonts w:hint="eastAsia" w:ascii="仿宋" w:hAnsi="仿宋" w:eastAsia="仿宋"/>
                <w:szCs w:val="21"/>
                <w:highlight w:val="none"/>
              </w:rPr>
              <w:t>须在投标文件中提供复印件或其他证明文件，并加盖公章。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37" w:type="dxa"/>
            <w:gridSpan w:val="5"/>
            <w:vAlign w:val="center"/>
          </w:tcPr>
          <w:p>
            <w:pPr>
              <w:spacing w:line="400" w:lineRule="exact"/>
              <w:rPr>
                <w:rFonts w:ascii="仿宋" w:hAnsi="仿宋" w:eastAsia="仿宋"/>
                <w:szCs w:val="21"/>
                <w:highlight w:val="none"/>
              </w:rPr>
            </w:pPr>
            <w:r>
              <w:rPr>
                <w:rFonts w:ascii="仿宋" w:hAnsi="仿宋" w:eastAsia="仿宋"/>
                <w:szCs w:val="21"/>
                <w:highlight w:val="none"/>
              </w:rPr>
              <w:t xml:space="preserve">C </w:t>
            </w:r>
            <w:r>
              <w:rPr>
                <w:rFonts w:hint="eastAsia" w:ascii="仿宋" w:hAnsi="仿宋" w:eastAsia="仿宋"/>
                <w:szCs w:val="21"/>
                <w:highlight w:val="none"/>
              </w:rPr>
              <w:t>技术</w:t>
            </w:r>
            <w:r>
              <w:rPr>
                <w:rFonts w:hint="eastAsia" w:ascii="仿宋" w:hAnsi="仿宋" w:eastAsia="仿宋"/>
                <w:szCs w:val="21"/>
                <w:highlight w:val="none"/>
                <w:lang w:val="en-US" w:eastAsia="zh-CN"/>
              </w:rPr>
              <w:t>15</w:t>
            </w:r>
            <w:r>
              <w:rPr>
                <w:rFonts w:ascii="仿宋" w:hAnsi="仿宋" w:eastAsia="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0" w:type="dxa"/>
            <w:vAlign w:val="center"/>
          </w:tcPr>
          <w:p>
            <w:pPr>
              <w:spacing w:line="400" w:lineRule="exact"/>
              <w:rPr>
                <w:rFonts w:ascii="仿宋" w:hAnsi="仿宋" w:eastAsia="仿宋"/>
                <w:szCs w:val="21"/>
                <w:highlight w:val="none"/>
              </w:rPr>
            </w:pPr>
            <w:r>
              <w:rPr>
                <w:rFonts w:ascii="仿宋" w:hAnsi="仿宋" w:eastAsia="仿宋"/>
                <w:szCs w:val="21"/>
                <w:highlight w:val="none"/>
              </w:rPr>
              <w:t>1</w:t>
            </w:r>
          </w:p>
        </w:tc>
        <w:tc>
          <w:tcPr>
            <w:tcW w:w="1480" w:type="dxa"/>
            <w:vAlign w:val="center"/>
          </w:tcPr>
          <w:p>
            <w:pPr>
              <w:spacing w:line="400" w:lineRule="exact"/>
              <w:rPr>
                <w:rFonts w:ascii="仿宋" w:hAnsi="仿宋" w:eastAsia="仿宋"/>
                <w:szCs w:val="21"/>
                <w:highlight w:val="none"/>
              </w:rPr>
            </w:pPr>
            <w:r>
              <w:rPr>
                <w:rFonts w:hint="eastAsia" w:ascii="仿宋" w:hAnsi="仿宋" w:eastAsia="仿宋"/>
                <w:szCs w:val="21"/>
                <w:highlight w:val="none"/>
                <w:lang w:val="en-US" w:eastAsia="zh-CN"/>
              </w:rPr>
              <w:t>保单</w:t>
            </w:r>
            <w:r>
              <w:rPr>
                <w:rFonts w:hint="eastAsia" w:ascii="仿宋" w:hAnsi="仿宋" w:eastAsia="仿宋"/>
                <w:szCs w:val="21"/>
                <w:highlight w:val="none"/>
              </w:rPr>
              <w:t>进度安排及服务保障</w:t>
            </w:r>
          </w:p>
        </w:tc>
        <w:tc>
          <w:tcPr>
            <w:tcW w:w="860" w:type="dxa"/>
            <w:vAlign w:val="center"/>
          </w:tcPr>
          <w:p>
            <w:pPr>
              <w:spacing w:line="40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15</w:t>
            </w:r>
          </w:p>
        </w:tc>
        <w:tc>
          <w:tcPr>
            <w:tcW w:w="1760" w:type="dxa"/>
            <w:vAlign w:val="center"/>
          </w:tcPr>
          <w:p>
            <w:pPr>
              <w:spacing w:line="400" w:lineRule="exact"/>
              <w:rPr>
                <w:rFonts w:hint="default" w:ascii="仿宋" w:hAnsi="仿宋" w:eastAsia="仿宋"/>
                <w:szCs w:val="21"/>
                <w:highlight w:val="none"/>
                <w:lang w:val="en-US" w:eastAsia="zh-CN"/>
              </w:rPr>
            </w:pPr>
            <w:r>
              <w:rPr>
                <w:rFonts w:hint="eastAsia" w:ascii="仿宋" w:hAnsi="仿宋" w:eastAsia="仿宋"/>
                <w:szCs w:val="21"/>
                <w:highlight w:val="none"/>
              </w:rPr>
              <w:t>投标人</w:t>
            </w:r>
            <w:r>
              <w:rPr>
                <w:rFonts w:hint="eastAsia" w:ascii="仿宋" w:hAnsi="仿宋" w:eastAsia="仿宋"/>
                <w:szCs w:val="21"/>
                <w:highlight w:val="none"/>
                <w:lang w:val="en-US" w:eastAsia="zh-CN"/>
              </w:rPr>
              <w:t>承诺按时间要求出具保单</w:t>
            </w:r>
            <w:r>
              <w:rPr>
                <w:rFonts w:hint="eastAsia" w:ascii="仿宋" w:hAnsi="仿宋" w:eastAsia="仿宋"/>
                <w:szCs w:val="21"/>
                <w:highlight w:val="none"/>
              </w:rPr>
              <w:t>及</w:t>
            </w:r>
            <w:r>
              <w:rPr>
                <w:rFonts w:hint="eastAsia" w:ascii="仿宋" w:hAnsi="仿宋" w:eastAsia="仿宋"/>
                <w:szCs w:val="21"/>
                <w:highlight w:val="none"/>
                <w:lang w:val="en-US" w:eastAsia="zh-CN"/>
              </w:rPr>
              <w:t>服务保障</w:t>
            </w:r>
          </w:p>
        </w:tc>
        <w:tc>
          <w:tcPr>
            <w:tcW w:w="3497" w:type="dxa"/>
            <w:vAlign w:val="center"/>
          </w:tcPr>
          <w:p>
            <w:pPr>
              <w:spacing w:line="400" w:lineRule="exact"/>
              <w:rPr>
                <w:rFonts w:hint="eastAsia" w:ascii="仿宋" w:hAnsi="仿宋" w:eastAsia="仿宋"/>
                <w:szCs w:val="21"/>
                <w:highlight w:val="none"/>
                <w:lang w:eastAsia="zh-CN"/>
              </w:rPr>
            </w:pPr>
            <w:r>
              <w:rPr>
                <w:rFonts w:hint="eastAsia" w:ascii="仿宋" w:hAnsi="仿宋" w:eastAsia="仿宋"/>
                <w:szCs w:val="21"/>
                <w:highlight w:val="none"/>
                <w:lang w:val="en-US" w:eastAsia="zh-CN"/>
              </w:rPr>
              <w:t>承诺按照时间要求出具保单的得5分，未承诺的得零分。根据理赔服务响应时间进行分档，</w:t>
            </w:r>
            <w:r>
              <w:rPr>
                <w:rFonts w:hint="eastAsia" w:ascii="仿宋" w:hAnsi="仿宋" w:eastAsia="仿宋"/>
                <w:szCs w:val="21"/>
                <w:highlight w:val="none"/>
              </w:rPr>
              <w:t>分为：一档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12小时</w:t>
            </w:r>
            <w:r>
              <w:rPr>
                <w:rFonts w:hint="eastAsia" w:ascii="仿宋" w:hAnsi="仿宋" w:eastAsia="仿宋"/>
                <w:szCs w:val="21"/>
                <w:highlight w:val="none"/>
                <w:lang w:eastAsia="zh-CN"/>
              </w:rPr>
              <w:t>）</w:t>
            </w:r>
            <w:r>
              <w:rPr>
                <w:rFonts w:hint="eastAsia" w:ascii="仿宋" w:hAnsi="仿宋" w:eastAsia="仿宋"/>
                <w:szCs w:val="21"/>
                <w:highlight w:val="none"/>
              </w:rPr>
              <w:t>：</w:t>
            </w:r>
            <w:r>
              <w:rPr>
                <w:rFonts w:hint="eastAsia" w:ascii="仿宋" w:hAnsi="仿宋" w:eastAsia="仿宋"/>
                <w:szCs w:val="21"/>
                <w:highlight w:val="none"/>
                <w:lang w:val="en-US" w:eastAsia="zh-CN"/>
              </w:rPr>
              <w:t>10</w:t>
            </w:r>
            <w:r>
              <w:rPr>
                <w:rFonts w:ascii="仿宋" w:hAnsi="仿宋" w:eastAsia="仿宋"/>
                <w:szCs w:val="21"/>
                <w:highlight w:val="none"/>
              </w:rPr>
              <w:t>分；二档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24小时</w:t>
            </w:r>
            <w:r>
              <w:rPr>
                <w:rFonts w:hint="eastAsia" w:ascii="仿宋" w:hAnsi="仿宋" w:eastAsia="仿宋"/>
                <w:szCs w:val="21"/>
                <w:highlight w:val="none"/>
                <w:lang w:eastAsia="zh-CN"/>
              </w:rPr>
              <w:t>）</w:t>
            </w:r>
            <w:r>
              <w:rPr>
                <w:rFonts w:ascii="仿宋" w:hAnsi="仿宋" w:eastAsia="仿宋"/>
                <w:szCs w:val="21"/>
                <w:highlight w:val="none"/>
              </w:rPr>
              <w:t>：</w:t>
            </w:r>
            <w:r>
              <w:rPr>
                <w:rFonts w:hint="eastAsia" w:ascii="仿宋" w:hAnsi="仿宋" w:eastAsia="仿宋"/>
                <w:szCs w:val="21"/>
                <w:highlight w:val="none"/>
                <w:lang w:val="en-US" w:eastAsia="zh-CN"/>
              </w:rPr>
              <w:t>8</w:t>
            </w:r>
            <w:r>
              <w:rPr>
                <w:rFonts w:ascii="仿宋" w:hAnsi="仿宋" w:eastAsia="仿宋"/>
                <w:szCs w:val="21"/>
                <w:highlight w:val="none"/>
              </w:rPr>
              <w:t>分；三档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36小时</w:t>
            </w:r>
            <w:r>
              <w:rPr>
                <w:rFonts w:hint="eastAsia" w:ascii="仿宋" w:hAnsi="仿宋" w:eastAsia="仿宋"/>
                <w:szCs w:val="21"/>
                <w:highlight w:val="none"/>
                <w:lang w:eastAsia="zh-CN"/>
              </w:rPr>
              <w:t>）</w:t>
            </w:r>
            <w:r>
              <w:rPr>
                <w:rFonts w:ascii="仿宋" w:hAnsi="仿宋" w:eastAsia="仿宋"/>
                <w:szCs w:val="21"/>
                <w:highlight w:val="none"/>
              </w:rPr>
              <w:t>：</w:t>
            </w:r>
            <w:r>
              <w:rPr>
                <w:rFonts w:hint="eastAsia" w:ascii="仿宋" w:hAnsi="仿宋" w:eastAsia="仿宋"/>
                <w:szCs w:val="21"/>
                <w:highlight w:val="none"/>
                <w:lang w:val="en-US" w:eastAsia="zh-CN"/>
              </w:rPr>
              <w:t>6</w:t>
            </w:r>
            <w:r>
              <w:rPr>
                <w:rFonts w:ascii="仿宋" w:hAnsi="仿宋" w:eastAsia="仿宋"/>
                <w:szCs w:val="21"/>
                <w:highlight w:val="none"/>
              </w:rPr>
              <w:t>分；四档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48小时</w:t>
            </w:r>
            <w:r>
              <w:rPr>
                <w:rFonts w:hint="eastAsia" w:ascii="仿宋" w:hAnsi="仿宋" w:eastAsia="仿宋"/>
                <w:szCs w:val="21"/>
                <w:highlight w:val="none"/>
                <w:lang w:eastAsia="zh-CN"/>
              </w:rPr>
              <w:t>）</w:t>
            </w:r>
            <w:r>
              <w:rPr>
                <w:rFonts w:ascii="仿宋" w:hAnsi="仿宋" w:eastAsia="仿宋"/>
                <w:szCs w:val="21"/>
                <w:highlight w:val="none"/>
              </w:rPr>
              <w:t>：</w:t>
            </w:r>
            <w:r>
              <w:rPr>
                <w:rFonts w:hint="eastAsia" w:ascii="仿宋" w:hAnsi="仿宋" w:eastAsia="仿宋"/>
                <w:szCs w:val="21"/>
                <w:highlight w:val="none"/>
                <w:lang w:val="en-US" w:eastAsia="zh-CN"/>
              </w:rPr>
              <w:t>4</w:t>
            </w:r>
            <w:r>
              <w:rPr>
                <w:rFonts w:ascii="仿宋" w:hAnsi="仿宋" w:eastAsia="仿宋"/>
                <w:szCs w:val="21"/>
                <w:highlight w:val="none"/>
              </w:rPr>
              <w:t>分；五档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60小时</w:t>
            </w:r>
            <w:r>
              <w:rPr>
                <w:rFonts w:hint="eastAsia" w:ascii="仿宋" w:hAnsi="仿宋" w:eastAsia="仿宋"/>
                <w:szCs w:val="21"/>
                <w:highlight w:val="none"/>
                <w:lang w:eastAsia="zh-CN"/>
              </w:rPr>
              <w:t>）</w:t>
            </w:r>
            <w:r>
              <w:rPr>
                <w:rFonts w:ascii="仿宋" w:hAnsi="仿宋" w:eastAsia="仿宋"/>
                <w:szCs w:val="21"/>
                <w:highlight w:val="none"/>
              </w:rPr>
              <w:t>：</w:t>
            </w:r>
            <w:r>
              <w:rPr>
                <w:rFonts w:hint="eastAsia" w:ascii="仿宋" w:hAnsi="仿宋" w:eastAsia="仿宋"/>
                <w:szCs w:val="21"/>
                <w:highlight w:val="none"/>
                <w:lang w:val="en-US" w:eastAsia="zh-CN"/>
              </w:rPr>
              <w:t>2</w:t>
            </w:r>
            <w:r>
              <w:rPr>
                <w:rFonts w:ascii="仿宋" w:hAnsi="仿宋" w:eastAsia="仿宋"/>
                <w:szCs w:val="21"/>
                <w:highlight w:val="none"/>
              </w:rPr>
              <w:t>分；六档</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60小时以上</w:t>
            </w:r>
            <w:r>
              <w:rPr>
                <w:rFonts w:hint="eastAsia" w:ascii="仿宋" w:hAnsi="仿宋" w:eastAsia="仿宋"/>
                <w:szCs w:val="21"/>
                <w:highlight w:val="none"/>
                <w:lang w:eastAsia="zh-CN"/>
              </w:rPr>
              <w:t>）</w:t>
            </w:r>
            <w:r>
              <w:rPr>
                <w:rFonts w:ascii="仿宋" w:hAnsi="仿宋" w:eastAsia="仿宋"/>
                <w:szCs w:val="21"/>
                <w:highlight w:val="none"/>
              </w:rPr>
              <w:t>：</w:t>
            </w:r>
            <w:r>
              <w:rPr>
                <w:rFonts w:hint="eastAsia" w:ascii="仿宋" w:hAnsi="仿宋" w:eastAsia="仿宋"/>
                <w:szCs w:val="21"/>
                <w:highlight w:val="none"/>
                <w:lang w:val="en-US" w:eastAsia="zh-CN"/>
              </w:rPr>
              <w:t>0</w:t>
            </w:r>
            <w:r>
              <w:rPr>
                <w:rFonts w:ascii="仿宋" w:hAnsi="仿宋" w:eastAsia="仿宋"/>
                <w:szCs w:val="21"/>
                <w:highlight w:val="none"/>
              </w:rPr>
              <w:t>分。未提供不得分</w:t>
            </w:r>
            <w:r>
              <w:rPr>
                <w:rFonts w:hint="eastAsia" w:ascii="仿宋" w:hAnsi="仿宋" w:eastAsia="仿宋"/>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120" w:type="dxa"/>
            <w:gridSpan w:val="2"/>
            <w:vAlign w:val="center"/>
          </w:tcPr>
          <w:p>
            <w:pPr>
              <w:spacing w:line="400" w:lineRule="exact"/>
              <w:rPr>
                <w:rFonts w:ascii="仿宋" w:hAnsi="仿宋" w:eastAsia="仿宋"/>
                <w:szCs w:val="21"/>
                <w:highlight w:val="none"/>
              </w:rPr>
            </w:pPr>
            <w:r>
              <w:rPr>
                <w:rFonts w:hint="eastAsia" w:ascii="仿宋" w:hAnsi="仿宋" w:eastAsia="仿宋"/>
                <w:szCs w:val="21"/>
                <w:highlight w:val="none"/>
              </w:rPr>
              <w:t>合计</w:t>
            </w:r>
          </w:p>
        </w:tc>
        <w:tc>
          <w:tcPr>
            <w:tcW w:w="6117" w:type="dxa"/>
            <w:gridSpan w:val="3"/>
            <w:vAlign w:val="center"/>
          </w:tcPr>
          <w:p>
            <w:pPr>
              <w:spacing w:line="400" w:lineRule="exact"/>
              <w:rPr>
                <w:rFonts w:ascii="仿宋" w:hAnsi="仿宋" w:eastAsia="仿宋"/>
                <w:szCs w:val="21"/>
                <w:highlight w:val="none"/>
              </w:rPr>
            </w:pPr>
            <w:r>
              <w:rPr>
                <w:rFonts w:ascii="仿宋" w:hAnsi="仿宋" w:eastAsia="仿宋"/>
                <w:szCs w:val="21"/>
                <w:highlight w:val="none"/>
              </w:rPr>
              <w:t>100分</w:t>
            </w:r>
          </w:p>
        </w:tc>
      </w:tr>
    </w:tbl>
    <w:p>
      <w:pPr>
        <w:rPr>
          <w:highlight w:val="none"/>
        </w:rPr>
      </w:pPr>
    </w:p>
    <w:p>
      <w:pPr>
        <w:rPr>
          <w:rFonts w:hint="eastAsia"/>
          <w:highlight w:val="none"/>
          <w:lang w:eastAsia="zh-CN"/>
        </w:rPr>
      </w:pPr>
    </w:p>
    <w:p>
      <w:pPr>
        <w:rPr>
          <w:rFonts w:hint="eastAsia"/>
          <w:highlight w:val="none"/>
          <w:lang w:eastAsia="zh-CN"/>
        </w:rPr>
      </w:pPr>
    </w:p>
    <w:p>
      <w:pPr>
        <w:rPr>
          <w:rFonts w:hint="eastAsia"/>
          <w:highlight w:val="none"/>
          <w:lang w:eastAsia="zh-CN"/>
        </w:rPr>
      </w:pPr>
    </w:p>
    <w:p>
      <w:pPr>
        <w:rPr>
          <w:rFonts w:hint="eastAsia"/>
          <w:highlight w:val="none"/>
          <w:lang w:eastAsia="zh-CN"/>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5：</w:t>
      </w:r>
    </w:p>
    <w:p>
      <w:pPr>
        <w:rPr>
          <w:rFonts w:hint="eastAsia"/>
          <w:highlight w:val="none"/>
          <w:lang w:eastAsia="zh-CN"/>
        </w:rPr>
      </w:pPr>
    </w:p>
    <w:p>
      <w:pPr>
        <w:pStyle w:val="12"/>
        <w:adjustRightInd w:val="0"/>
        <w:snapToGrid w:val="0"/>
        <w:spacing w:before="0" w:after="0" w:line="600" w:lineRule="exact"/>
        <w:rPr>
          <w:rFonts w:hint="eastAsia" w:ascii="方正小标宋简体" w:hAnsi="方正小标宋简体" w:eastAsia="方正小标宋简体" w:cs="方正小标宋简体"/>
          <w:b w:val="0"/>
          <w:sz w:val="44"/>
          <w:szCs w:val="44"/>
          <w:highlight w:val="none"/>
        </w:rPr>
      </w:pPr>
      <w:r>
        <w:rPr>
          <w:rFonts w:hint="eastAsia" w:ascii="方正小标宋简体" w:hAnsi="方正小标宋简体" w:eastAsia="方正小标宋简体" w:cs="方正小标宋简体"/>
          <w:b w:val="0"/>
          <w:sz w:val="44"/>
          <w:szCs w:val="44"/>
          <w:highlight w:val="none"/>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黑体_GBK" w:hAnsi="方正黑体_GBK" w:eastAsia="方正黑体_GBK" w:cs="方正黑体_GBK"/>
          <w:sz w:val="32"/>
          <w:szCs w:val="32"/>
          <w:highlight w:val="none"/>
        </w:rPr>
        <w:t xml:space="preserve"> </w:t>
      </w:r>
      <w:r>
        <w:rPr>
          <w:rFonts w:hint="eastAsia" w:ascii="方正仿宋简体" w:hAnsi="方正仿宋简体" w:eastAsia="方正仿宋简体" w:cs="方正仿宋简体"/>
          <w:sz w:val="32"/>
          <w:szCs w:val="32"/>
          <w:highlight w:val="none"/>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黑体_GBK" w:hAnsi="方正黑体_GBK" w:eastAsia="方正黑体_GBK" w:cs="方正黑体_GBK"/>
          <w:sz w:val="32"/>
          <w:szCs w:val="32"/>
          <w:highlight w:val="none"/>
        </w:rPr>
        <w:t xml:space="preserve"> </w:t>
      </w:r>
      <w:r>
        <w:rPr>
          <w:rFonts w:hint="eastAsia" w:ascii="方正仿宋简体" w:hAnsi="方正仿宋简体" w:eastAsia="方正仿宋简体" w:cs="方正仿宋简体"/>
          <w:sz w:val="32"/>
          <w:szCs w:val="32"/>
          <w:highlight w:val="none"/>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color w:val="000000"/>
          <w:sz w:val="32"/>
          <w:szCs w:val="32"/>
          <w:highlight w:val="none"/>
        </w:rPr>
        <w:t>（一）</w:t>
      </w:r>
      <w:r>
        <w:rPr>
          <w:rFonts w:hint="eastAsia" w:ascii="方正仿宋简体" w:hAnsi="方正仿宋简体" w:eastAsia="方正仿宋简体" w:cs="方正仿宋简体"/>
          <w:sz w:val="32"/>
          <w:szCs w:val="32"/>
          <w:highlight w:val="none"/>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审计风控</w:t>
      </w:r>
      <w:r>
        <w:rPr>
          <w:rFonts w:hint="eastAsia" w:ascii="方正仿宋简体" w:hAnsi="方正仿宋简体" w:eastAsia="方正仿宋简体" w:cs="方正仿宋简体"/>
          <w:sz w:val="32"/>
          <w:szCs w:val="32"/>
          <w:highlight w:val="none"/>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highlight w:val="none"/>
        </w:rPr>
      </w:pPr>
    </w:p>
    <w:p>
      <w:pPr>
        <w:tabs>
          <w:tab w:val="left" w:pos="2565"/>
        </w:tabs>
        <w:spacing w:line="600" w:lineRule="exact"/>
        <w:rPr>
          <w:rFonts w:ascii="方正仿宋简体" w:hAnsi="方正仿宋简体" w:eastAsia="方正仿宋简体" w:cs="方正仿宋简体"/>
          <w:sz w:val="32"/>
          <w:szCs w:val="32"/>
          <w:highlight w:val="none"/>
        </w:rPr>
      </w:pPr>
    </w:p>
    <w:p>
      <w:pPr>
        <w:tabs>
          <w:tab w:val="left" w:pos="2565"/>
        </w:tabs>
        <w:spacing w:line="600" w:lineRule="exact"/>
        <w:rPr>
          <w:rFonts w:ascii="方正仿宋简体" w:hAnsi="方正仿宋简体" w:eastAsia="方正仿宋简体" w:cs="方正仿宋简体"/>
          <w:sz w:val="32"/>
          <w:szCs w:val="32"/>
          <w:highlight w:val="none"/>
        </w:rPr>
      </w:pPr>
    </w:p>
    <w:p>
      <w:pPr>
        <w:pStyle w:val="7"/>
        <w:rPr>
          <w:highlight w:val="none"/>
        </w:rPr>
      </w:pPr>
    </w:p>
    <w:p>
      <w:pPr>
        <w:tabs>
          <w:tab w:val="left" w:pos="2565"/>
        </w:tabs>
        <w:spacing w:line="600" w:lineRule="exact"/>
        <w:rPr>
          <w:rFonts w:ascii="方正仿宋简体" w:hAnsi="方正仿宋简体" w:eastAsia="方正仿宋简体" w:cs="方正仿宋简体"/>
          <w:sz w:val="32"/>
          <w:szCs w:val="32"/>
          <w:highlight w:val="none"/>
        </w:rPr>
      </w:pPr>
    </w:p>
    <w:p>
      <w:pPr>
        <w:tabs>
          <w:tab w:val="left" w:pos="2565"/>
        </w:tabs>
        <w:spacing w:line="600" w:lineRule="exact"/>
        <w:rPr>
          <w:rFonts w:ascii="方正仿宋简体" w:hAnsi="方正仿宋简体" w:eastAsia="方正仿宋简体" w:cs="方正仿宋简体"/>
          <w:sz w:val="32"/>
          <w:szCs w:val="32"/>
          <w:highlight w:val="none"/>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highlight w:val="none"/>
        </w:rPr>
      </w:pPr>
      <w:r>
        <w:rPr>
          <w:highlight w:val="none"/>
        </w:rPr>
        <w:drawing>
          <wp:anchor distT="0" distB="0" distL="114300" distR="114300" simplePos="0" relativeHeight="251660288"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highlight w:val="none"/>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黑体_GBK" w:hAnsi="方正黑体_GBK" w:eastAsia="方正黑体_GBK" w:cs="方正黑体_GBK"/>
          <w:sz w:val="32"/>
          <w:szCs w:val="32"/>
          <w:highlight w:val="none"/>
        </w:rPr>
        <w:t xml:space="preserve"> </w:t>
      </w:r>
      <w:r>
        <w:rPr>
          <w:rFonts w:hint="eastAsia" w:ascii="方正仿宋简体" w:hAnsi="方正仿宋简体" w:eastAsia="方正仿宋简体" w:cs="方正仿宋简体"/>
          <w:sz w:val="32"/>
          <w:szCs w:val="32"/>
          <w:highlight w:val="none"/>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color w:val="000000"/>
          <w:sz w:val="32"/>
          <w:szCs w:val="32"/>
          <w:highlight w:val="none"/>
        </w:rPr>
        <w:t>（一）</w:t>
      </w:r>
      <w:r>
        <w:rPr>
          <w:rFonts w:hint="eastAsia" w:ascii="方正仿宋简体" w:hAnsi="方正仿宋简体" w:eastAsia="方正仿宋简体" w:cs="方正仿宋简体"/>
          <w:sz w:val="32"/>
          <w:szCs w:val="32"/>
          <w:highlight w:val="none"/>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r>
        <w:rPr>
          <w:rFonts w:hint="eastAsia" w:ascii="方正仿宋简体" w:hAnsi="方正仿宋简体" w:eastAsia="方正仿宋简体" w:cs="方正仿宋简体"/>
          <w:sz w:val="32"/>
          <w:szCs w:val="32"/>
          <w:highlight w:val="none"/>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color w:val="000000"/>
          <w:sz w:val="32"/>
          <w:szCs w:val="32"/>
          <w:highlight w:val="none"/>
        </w:rPr>
        <w:t>（二）</w:t>
      </w:r>
      <w:r>
        <w:rPr>
          <w:rFonts w:hint="eastAsia" w:ascii="方正仿宋简体" w:hAnsi="方正仿宋简体" w:eastAsia="方正仿宋简体" w:cs="方正仿宋简体"/>
          <w:sz w:val="32"/>
          <w:szCs w:val="32"/>
          <w:highlight w:val="none"/>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b/>
          <w:sz w:val="32"/>
          <w:szCs w:val="32"/>
          <w:highlight w:val="none"/>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sz w:val="32"/>
          <w:szCs w:val="32"/>
          <w:highlight w:val="none"/>
        </w:rPr>
        <w:t>①</w:t>
      </w:r>
      <w:r>
        <w:rPr>
          <w:rFonts w:hint="eastAsia" w:ascii="方正仿宋简体" w:hAnsi="方正仿宋简体" w:eastAsia="方正仿宋简体" w:cs="方正仿宋简体"/>
          <w:bCs/>
          <w:sz w:val="32"/>
          <w:szCs w:val="32"/>
          <w:highlight w:val="none"/>
        </w:rPr>
        <w:t>施工材料出现质量问题，及时调换，未影响生产的，单次扣1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（2）工期方面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不能满足进度要求的，考核5-10分。</w:t>
      </w:r>
    </w:p>
    <w:p>
      <w:pPr>
        <w:spacing w:line="600" w:lineRule="exact"/>
        <w:ind w:firstLine="640" w:firstLineChars="200"/>
        <w:rPr>
          <w:rFonts w:ascii="方正楷体_GBK" w:hAnsi="方正楷体_GBK" w:eastAsia="方正楷体_GBK" w:cs="方正楷体_GBK"/>
          <w:bCs/>
          <w:sz w:val="32"/>
          <w:szCs w:val="32"/>
          <w:highlight w:val="none"/>
        </w:rPr>
      </w:pPr>
      <w:r>
        <w:rPr>
          <w:rFonts w:hint="eastAsia" w:ascii="方正仿宋简体" w:hAnsi="方正仿宋简体" w:eastAsia="方正仿宋简体" w:cs="方正仿宋简体"/>
          <w:bCs/>
          <w:sz w:val="32"/>
          <w:szCs w:val="32"/>
          <w:highlight w:val="none"/>
        </w:rPr>
        <w:t>（3）安全方面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（4）售后方面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spacing w:line="600" w:lineRule="exact"/>
        <w:ind w:left="560"/>
        <w:rPr>
          <w:rFonts w:ascii="方正楷体_GBK" w:hAnsi="方正楷体_GBK" w:eastAsia="方正楷体_GBK" w:cs="方正楷体_GBK"/>
          <w:bCs/>
          <w:sz w:val="32"/>
          <w:szCs w:val="32"/>
          <w:highlight w:val="none"/>
        </w:rPr>
      </w:pPr>
      <w:r>
        <w:rPr>
          <w:rFonts w:hint="eastAsia" w:ascii="方正仿宋简体" w:hAnsi="方正仿宋简体" w:eastAsia="方正仿宋简体" w:cs="方正仿宋简体"/>
          <w:sz w:val="32"/>
          <w:szCs w:val="32"/>
          <w:highlight w:val="none"/>
        </w:rPr>
        <w:t>（5）</w:t>
      </w:r>
      <w:r>
        <w:rPr>
          <w:rFonts w:hint="eastAsia" w:ascii="方正仿宋简体" w:hAnsi="方正仿宋简体" w:eastAsia="方正仿宋简体" w:cs="方正仿宋简体"/>
          <w:bCs/>
          <w:sz w:val="32"/>
          <w:szCs w:val="32"/>
          <w:highlight w:val="none"/>
        </w:rPr>
        <w:t>资信方面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spacing w:line="600" w:lineRule="exact"/>
        <w:ind w:firstLine="63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spacing w:line="600" w:lineRule="exact"/>
        <w:ind w:firstLine="63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3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spacing w:line="600" w:lineRule="exact"/>
        <w:ind w:firstLine="66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spacing w:line="600" w:lineRule="exact"/>
        <w:ind w:firstLine="63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pStyle w:val="7"/>
        <w:rPr>
          <w:highlight w:val="none"/>
        </w:rPr>
      </w:pPr>
    </w:p>
    <w:p>
      <w:pPr>
        <w:pStyle w:val="2"/>
        <w:rPr>
          <w:rFonts w:hint="eastAsia" w:ascii="方正仿宋简体" w:hAnsi="方正仿宋简体" w:eastAsia="方正仿宋简体" w:cs="方正仿宋简体"/>
          <w:kern w:val="1"/>
          <w:sz w:val="24"/>
          <w:highlight w:val="none"/>
          <w:lang w:val="en-US" w:eastAsia="zh-CN"/>
        </w:rPr>
      </w:pPr>
    </w:p>
    <w:p>
      <w:pPr>
        <w:pStyle w:val="2"/>
        <w:rPr>
          <w:rFonts w:hint="default" w:ascii="仿宋_GB2312" w:hAnsi="仿宋_GB2312" w:eastAsia="仿宋_GB2312" w:cs="仿宋_GB2312"/>
          <w:color w:val="FF0000"/>
          <w:kern w:val="1"/>
          <w:sz w:val="24"/>
          <w:highlight w:val="none"/>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69E978-6CC5-4601-977A-238DC56216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E4B325CB-F218-4FF1-9A65-CB6ECFE3826F}"/>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C1E101B4-9B1F-46EB-9751-7F0E45A0983F}"/>
  </w:font>
  <w:font w:name="方正楷体_GBK">
    <w:panose1 w:val="03000509000000000000"/>
    <w:charset w:val="86"/>
    <w:family w:val="script"/>
    <w:pitch w:val="default"/>
    <w:sig w:usb0="00000001" w:usb1="080E0000" w:usb2="00000000" w:usb3="00000000" w:csb0="00040000" w:csb1="00000000"/>
    <w:embedRegular r:id="rId4" w:fontKey="{91F9EE67-15CC-4366-B023-92F18FCC56BC}"/>
  </w:font>
  <w:font w:name="仿宋">
    <w:panose1 w:val="02010609060101010101"/>
    <w:charset w:val="86"/>
    <w:family w:val="auto"/>
    <w:pitch w:val="default"/>
    <w:sig w:usb0="800002BF" w:usb1="38CF7CFA" w:usb2="00000016" w:usb3="00000000" w:csb0="00040001" w:csb1="00000000"/>
    <w:embedRegular r:id="rId5" w:fontKey="{6278072C-EE08-41C0-BD9D-47DCB2F04357}"/>
  </w:font>
  <w:font w:name="方正仿宋_GBK">
    <w:panose1 w:val="03000509000000000000"/>
    <w:charset w:val="86"/>
    <w:family w:val="script"/>
    <w:pitch w:val="default"/>
    <w:sig w:usb0="00000001" w:usb1="080E0000" w:usb2="00000000" w:usb3="00000000" w:csb0="00040000" w:csb1="00000000"/>
    <w:embedRegular r:id="rId6" w:fontKey="{87A328B9-2190-4A4E-839C-3EC488DEBB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99B7"/>
    <w:multiLevelType w:val="singleLevel"/>
    <w:tmpl w:val="F43099B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EA233A"/>
    <w:rsid w:val="00F21CE7"/>
    <w:rsid w:val="00F44D58"/>
    <w:rsid w:val="00F51B3B"/>
    <w:rsid w:val="00F9044A"/>
    <w:rsid w:val="00FD0536"/>
    <w:rsid w:val="00FE0A52"/>
    <w:rsid w:val="01656895"/>
    <w:rsid w:val="01777BD9"/>
    <w:rsid w:val="019D1E38"/>
    <w:rsid w:val="01E41154"/>
    <w:rsid w:val="02F70D3E"/>
    <w:rsid w:val="032F2286"/>
    <w:rsid w:val="03713CFB"/>
    <w:rsid w:val="03E0627B"/>
    <w:rsid w:val="043B1FC0"/>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934A03"/>
    <w:rsid w:val="08F8136C"/>
    <w:rsid w:val="09247DCC"/>
    <w:rsid w:val="092D5C55"/>
    <w:rsid w:val="09570572"/>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E03F78"/>
    <w:rsid w:val="10F20D97"/>
    <w:rsid w:val="11020C70"/>
    <w:rsid w:val="11133A6D"/>
    <w:rsid w:val="1171200C"/>
    <w:rsid w:val="1180087C"/>
    <w:rsid w:val="11C44012"/>
    <w:rsid w:val="11C4710F"/>
    <w:rsid w:val="1233386D"/>
    <w:rsid w:val="123579E9"/>
    <w:rsid w:val="125E4936"/>
    <w:rsid w:val="12A32349"/>
    <w:rsid w:val="1308146B"/>
    <w:rsid w:val="13362558"/>
    <w:rsid w:val="133D56D1"/>
    <w:rsid w:val="140339A4"/>
    <w:rsid w:val="14117786"/>
    <w:rsid w:val="14117F91"/>
    <w:rsid w:val="14171081"/>
    <w:rsid w:val="148534B4"/>
    <w:rsid w:val="14E200DE"/>
    <w:rsid w:val="15182CC0"/>
    <w:rsid w:val="152C01CB"/>
    <w:rsid w:val="15701B77"/>
    <w:rsid w:val="15714980"/>
    <w:rsid w:val="15D67BDB"/>
    <w:rsid w:val="15F13FFC"/>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DC4392"/>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4531BB"/>
    <w:rsid w:val="1EA24D25"/>
    <w:rsid w:val="1ECF44C6"/>
    <w:rsid w:val="1F0C5C88"/>
    <w:rsid w:val="1F124BE1"/>
    <w:rsid w:val="1F4C5B16"/>
    <w:rsid w:val="1FB301B8"/>
    <w:rsid w:val="1FE316E8"/>
    <w:rsid w:val="202A1546"/>
    <w:rsid w:val="202A40A9"/>
    <w:rsid w:val="204D7932"/>
    <w:rsid w:val="207D7466"/>
    <w:rsid w:val="208222FB"/>
    <w:rsid w:val="210241D0"/>
    <w:rsid w:val="214B2529"/>
    <w:rsid w:val="22282CCC"/>
    <w:rsid w:val="224B0A97"/>
    <w:rsid w:val="22723AE6"/>
    <w:rsid w:val="228A060E"/>
    <w:rsid w:val="232E600D"/>
    <w:rsid w:val="246116F0"/>
    <w:rsid w:val="24623C09"/>
    <w:rsid w:val="246245B1"/>
    <w:rsid w:val="24871943"/>
    <w:rsid w:val="24C33D1A"/>
    <w:rsid w:val="24DB0068"/>
    <w:rsid w:val="24FA6582"/>
    <w:rsid w:val="25F9125E"/>
    <w:rsid w:val="26256AB0"/>
    <w:rsid w:val="2663385B"/>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45CAD"/>
    <w:rsid w:val="2A6C19EC"/>
    <w:rsid w:val="2A9E1972"/>
    <w:rsid w:val="2A9F638E"/>
    <w:rsid w:val="2B08148B"/>
    <w:rsid w:val="2B6627DC"/>
    <w:rsid w:val="2B68125E"/>
    <w:rsid w:val="2B746B21"/>
    <w:rsid w:val="2BD21A02"/>
    <w:rsid w:val="2C1507F3"/>
    <w:rsid w:val="2C4D3321"/>
    <w:rsid w:val="2D355E3C"/>
    <w:rsid w:val="2DA51213"/>
    <w:rsid w:val="2DB43204"/>
    <w:rsid w:val="2E8364D0"/>
    <w:rsid w:val="2ED7364E"/>
    <w:rsid w:val="2F1F1579"/>
    <w:rsid w:val="2F8A7C47"/>
    <w:rsid w:val="2F9803AC"/>
    <w:rsid w:val="2FB93833"/>
    <w:rsid w:val="300131A6"/>
    <w:rsid w:val="30C45A71"/>
    <w:rsid w:val="30E402A4"/>
    <w:rsid w:val="30FE1366"/>
    <w:rsid w:val="310E4214"/>
    <w:rsid w:val="31552326"/>
    <w:rsid w:val="31E640FD"/>
    <w:rsid w:val="31EB39D4"/>
    <w:rsid w:val="31EF6F01"/>
    <w:rsid w:val="327112D7"/>
    <w:rsid w:val="32CB5278"/>
    <w:rsid w:val="32DA05FD"/>
    <w:rsid w:val="32DF6682"/>
    <w:rsid w:val="32E77EFC"/>
    <w:rsid w:val="32FD73FC"/>
    <w:rsid w:val="33646075"/>
    <w:rsid w:val="33EF1298"/>
    <w:rsid w:val="33F702EF"/>
    <w:rsid w:val="3581650E"/>
    <w:rsid w:val="358F1EEB"/>
    <w:rsid w:val="35A818A1"/>
    <w:rsid w:val="35E13004"/>
    <w:rsid w:val="360D5BA8"/>
    <w:rsid w:val="36322CCC"/>
    <w:rsid w:val="367C137F"/>
    <w:rsid w:val="36A50A28"/>
    <w:rsid w:val="36A858D0"/>
    <w:rsid w:val="36D44917"/>
    <w:rsid w:val="371D75ED"/>
    <w:rsid w:val="37792256"/>
    <w:rsid w:val="37945F72"/>
    <w:rsid w:val="37A442EA"/>
    <w:rsid w:val="3810747A"/>
    <w:rsid w:val="38303DCF"/>
    <w:rsid w:val="38606463"/>
    <w:rsid w:val="38B0063F"/>
    <w:rsid w:val="38E946AA"/>
    <w:rsid w:val="39131727"/>
    <w:rsid w:val="39D532E0"/>
    <w:rsid w:val="39F50E2C"/>
    <w:rsid w:val="3A0D6176"/>
    <w:rsid w:val="3A20637A"/>
    <w:rsid w:val="3A3E0A25"/>
    <w:rsid w:val="3AB57C56"/>
    <w:rsid w:val="3B0A78BE"/>
    <w:rsid w:val="3B0E03F8"/>
    <w:rsid w:val="3B1F064C"/>
    <w:rsid w:val="3B411480"/>
    <w:rsid w:val="3B4B77C9"/>
    <w:rsid w:val="3B790C19"/>
    <w:rsid w:val="3BDA3C5B"/>
    <w:rsid w:val="3C075498"/>
    <w:rsid w:val="3C432919"/>
    <w:rsid w:val="3C9E1E47"/>
    <w:rsid w:val="3CA42DBF"/>
    <w:rsid w:val="3CEB63D0"/>
    <w:rsid w:val="3D0870C9"/>
    <w:rsid w:val="3D0F2205"/>
    <w:rsid w:val="3D49251B"/>
    <w:rsid w:val="3DE32C6A"/>
    <w:rsid w:val="3E407007"/>
    <w:rsid w:val="3EA77CD0"/>
    <w:rsid w:val="3EAA6689"/>
    <w:rsid w:val="3F8C2233"/>
    <w:rsid w:val="3FEC4A80"/>
    <w:rsid w:val="40730CFD"/>
    <w:rsid w:val="408D0011"/>
    <w:rsid w:val="40DF6392"/>
    <w:rsid w:val="417C1E33"/>
    <w:rsid w:val="41A82C28"/>
    <w:rsid w:val="41C51A2C"/>
    <w:rsid w:val="41E87C27"/>
    <w:rsid w:val="41EE7702"/>
    <w:rsid w:val="421206CD"/>
    <w:rsid w:val="42307D25"/>
    <w:rsid w:val="42784CF1"/>
    <w:rsid w:val="42F44377"/>
    <w:rsid w:val="44374C79"/>
    <w:rsid w:val="449F0DA3"/>
    <w:rsid w:val="44C45BCB"/>
    <w:rsid w:val="453066F8"/>
    <w:rsid w:val="45AF6D9B"/>
    <w:rsid w:val="45D73C90"/>
    <w:rsid w:val="466F4CE0"/>
    <w:rsid w:val="46870B49"/>
    <w:rsid w:val="46DB11E7"/>
    <w:rsid w:val="46E77855"/>
    <w:rsid w:val="46E909B9"/>
    <w:rsid w:val="472A044C"/>
    <w:rsid w:val="47523D62"/>
    <w:rsid w:val="47AA78B7"/>
    <w:rsid w:val="480A0431"/>
    <w:rsid w:val="4820176A"/>
    <w:rsid w:val="489F4D85"/>
    <w:rsid w:val="48B331F5"/>
    <w:rsid w:val="48E07C53"/>
    <w:rsid w:val="49057FC7"/>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2A0248"/>
    <w:rsid w:val="4E8314AE"/>
    <w:rsid w:val="4EEA0D24"/>
    <w:rsid w:val="4F202E8B"/>
    <w:rsid w:val="4F3F1B86"/>
    <w:rsid w:val="4F483359"/>
    <w:rsid w:val="50092C3B"/>
    <w:rsid w:val="50397C5E"/>
    <w:rsid w:val="503A35E5"/>
    <w:rsid w:val="50B03CD7"/>
    <w:rsid w:val="5111214A"/>
    <w:rsid w:val="51C25640"/>
    <w:rsid w:val="521828C1"/>
    <w:rsid w:val="524B41F4"/>
    <w:rsid w:val="5264234F"/>
    <w:rsid w:val="531225F7"/>
    <w:rsid w:val="53547192"/>
    <w:rsid w:val="53CE4B7C"/>
    <w:rsid w:val="53F35F85"/>
    <w:rsid w:val="540B7291"/>
    <w:rsid w:val="54120B01"/>
    <w:rsid w:val="541C1980"/>
    <w:rsid w:val="54462559"/>
    <w:rsid w:val="54464267"/>
    <w:rsid w:val="54554E92"/>
    <w:rsid w:val="54937A91"/>
    <w:rsid w:val="54AE4F22"/>
    <w:rsid w:val="54B971CF"/>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31D16"/>
    <w:rsid w:val="578E474D"/>
    <w:rsid w:val="58650D9E"/>
    <w:rsid w:val="58A00CF4"/>
    <w:rsid w:val="592866D1"/>
    <w:rsid w:val="59460183"/>
    <w:rsid w:val="59505C28"/>
    <w:rsid w:val="59ED52F5"/>
    <w:rsid w:val="5A4407A6"/>
    <w:rsid w:val="5AB17726"/>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207DCC"/>
    <w:rsid w:val="5DAA7FFC"/>
    <w:rsid w:val="5E356992"/>
    <w:rsid w:val="5E443FAD"/>
    <w:rsid w:val="5E957E7A"/>
    <w:rsid w:val="5EAB13CA"/>
    <w:rsid w:val="5EB629D1"/>
    <w:rsid w:val="5ECF75EF"/>
    <w:rsid w:val="5F143116"/>
    <w:rsid w:val="5F322719"/>
    <w:rsid w:val="5F461E36"/>
    <w:rsid w:val="5F702B80"/>
    <w:rsid w:val="5F872FD9"/>
    <w:rsid w:val="5F9E6674"/>
    <w:rsid w:val="5FBA292E"/>
    <w:rsid w:val="5FEA46E0"/>
    <w:rsid w:val="60624BBE"/>
    <w:rsid w:val="60844B35"/>
    <w:rsid w:val="6094045F"/>
    <w:rsid w:val="60AB0B37"/>
    <w:rsid w:val="60F32689"/>
    <w:rsid w:val="60F572E8"/>
    <w:rsid w:val="612A5A76"/>
    <w:rsid w:val="619F21C8"/>
    <w:rsid w:val="61C64CD9"/>
    <w:rsid w:val="61EA6C19"/>
    <w:rsid w:val="61F07DAC"/>
    <w:rsid w:val="621041A6"/>
    <w:rsid w:val="621E5A8D"/>
    <w:rsid w:val="624F6626"/>
    <w:rsid w:val="62512087"/>
    <w:rsid w:val="62B02824"/>
    <w:rsid w:val="63441800"/>
    <w:rsid w:val="63A829F0"/>
    <w:rsid w:val="63D83A12"/>
    <w:rsid w:val="63F07E85"/>
    <w:rsid w:val="6429154F"/>
    <w:rsid w:val="65566374"/>
    <w:rsid w:val="669730E8"/>
    <w:rsid w:val="66CC170A"/>
    <w:rsid w:val="66E55C01"/>
    <w:rsid w:val="6712451C"/>
    <w:rsid w:val="6757532A"/>
    <w:rsid w:val="67C1666E"/>
    <w:rsid w:val="67EF2B7F"/>
    <w:rsid w:val="68112A26"/>
    <w:rsid w:val="68663A29"/>
    <w:rsid w:val="689A0C6D"/>
    <w:rsid w:val="68CC5E3B"/>
    <w:rsid w:val="6915776F"/>
    <w:rsid w:val="69450BD9"/>
    <w:rsid w:val="69635503"/>
    <w:rsid w:val="697C3EC8"/>
    <w:rsid w:val="69971A21"/>
    <w:rsid w:val="6A48205B"/>
    <w:rsid w:val="6A490EEE"/>
    <w:rsid w:val="6AE1219C"/>
    <w:rsid w:val="6B3727A3"/>
    <w:rsid w:val="6BF95CB0"/>
    <w:rsid w:val="6BFD3860"/>
    <w:rsid w:val="6C4D5981"/>
    <w:rsid w:val="6C953C26"/>
    <w:rsid w:val="6C961E4E"/>
    <w:rsid w:val="6CE60925"/>
    <w:rsid w:val="6D5C4743"/>
    <w:rsid w:val="6D6B05C8"/>
    <w:rsid w:val="6D71150E"/>
    <w:rsid w:val="6D884EE9"/>
    <w:rsid w:val="6DED6DD5"/>
    <w:rsid w:val="6E166FE8"/>
    <w:rsid w:val="6E1F57B8"/>
    <w:rsid w:val="6E4D30AD"/>
    <w:rsid w:val="6E5A5D4F"/>
    <w:rsid w:val="6E661451"/>
    <w:rsid w:val="6E7B7615"/>
    <w:rsid w:val="6EA20099"/>
    <w:rsid w:val="6EFA0593"/>
    <w:rsid w:val="6F1F6075"/>
    <w:rsid w:val="6F2D2250"/>
    <w:rsid w:val="6FBF081F"/>
    <w:rsid w:val="704E2BDF"/>
    <w:rsid w:val="70A079B6"/>
    <w:rsid w:val="713752AB"/>
    <w:rsid w:val="719B1CDE"/>
    <w:rsid w:val="71DF27D4"/>
    <w:rsid w:val="71E7188F"/>
    <w:rsid w:val="72271CD2"/>
    <w:rsid w:val="725F1775"/>
    <w:rsid w:val="72CB03A1"/>
    <w:rsid w:val="72D57472"/>
    <w:rsid w:val="734B19D0"/>
    <w:rsid w:val="73B57AA8"/>
    <w:rsid w:val="73ED4AD0"/>
    <w:rsid w:val="74253AE1"/>
    <w:rsid w:val="745E239E"/>
    <w:rsid w:val="746F1200"/>
    <w:rsid w:val="74802E55"/>
    <w:rsid w:val="74AF784E"/>
    <w:rsid w:val="74BA06CD"/>
    <w:rsid w:val="74D60490"/>
    <w:rsid w:val="74EE2931"/>
    <w:rsid w:val="75183AAA"/>
    <w:rsid w:val="7539087A"/>
    <w:rsid w:val="759C0E74"/>
    <w:rsid w:val="75DA6B4D"/>
    <w:rsid w:val="760E58D6"/>
    <w:rsid w:val="76621657"/>
    <w:rsid w:val="76742AFE"/>
    <w:rsid w:val="768076F4"/>
    <w:rsid w:val="78281DF2"/>
    <w:rsid w:val="78403936"/>
    <w:rsid w:val="789E71A6"/>
    <w:rsid w:val="794176B1"/>
    <w:rsid w:val="795A5BDE"/>
    <w:rsid w:val="79786DA9"/>
    <w:rsid w:val="797E3429"/>
    <w:rsid w:val="79CE0777"/>
    <w:rsid w:val="79F0714E"/>
    <w:rsid w:val="7A9B2D4F"/>
    <w:rsid w:val="7AAD2A82"/>
    <w:rsid w:val="7B2210AC"/>
    <w:rsid w:val="7B2F5855"/>
    <w:rsid w:val="7B4707E1"/>
    <w:rsid w:val="7BC5342E"/>
    <w:rsid w:val="7C3B3EC8"/>
    <w:rsid w:val="7C4A4A2C"/>
    <w:rsid w:val="7D586923"/>
    <w:rsid w:val="7D7C4CE2"/>
    <w:rsid w:val="7DAC7021"/>
    <w:rsid w:val="7DC1685E"/>
    <w:rsid w:val="7DEE57B6"/>
    <w:rsid w:val="7E2C6434"/>
    <w:rsid w:val="7E6E23AB"/>
    <w:rsid w:val="7E811003"/>
    <w:rsid w:val="7EEA1BAF"/>
    <w:rsid w:val="7EF13F17"/>
    <w:rsid w:val="7F0276E5"/>
    <w:rsid w:val="7F532CB7"/>
    <w:rsid w:val="7FB90718"/>
    <w:rsid w:val="7FC15811"/>
    <w:rsid w:val="7FE45843"/>
    <w:rsid w:val="7FFB7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jc w:val="center"/>
      <w:outlineLvl w:val="0"/>
    </w:pPr>
    <w:rPr>
      <w:rFonts w:eastAsia="黑体"/>
      <w:b/>
      <w:bCs/>
      <w:kern w:val="44"/>
      <w:sz w:val="44"/>
      <w:szCs w:val="44"/>
    </w:rPr>
  </w:style>
  <w:style w:type="paragraph" w:styleId="5">
    <w:name w:val="heading 3"/>
    <w:basedOn w:val="1"/>
    <w:next w:val="1"/>
    <w:link w:val="21"/>
    <w:autoRedefine/>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rPr>
  </w:style>
  <w:style w:type="paragraph" w:styleId="9">
    <w:name w:val="Balloon Text"/>
    <w:basedOn w:val="1"/>
    <w:link w:val="22"/>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character" w:styleId="15">
    <w:name w:val="Hyperlink"/>
    <w:basedOn w:val="14"/>
    <w:autoRedefine/>
    <w:unhideWhenUsed/>
    <w:qFormat/>
    <w:uiPriority w:val="99"/>
    <w:rPr>
      <w:color w:val="0000FF"/>
      <w:u w:val="single"/>
    </w:rPr>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autoRedefine/>
    <w:qFormat/>
    <w:uiPriority w:val="34"/>
    <w:pPr>
      <w:ind w:firstLine="420" w:firstLineChars="200"/>
    </w:pPr>
  </w:style>
  <w:style w:type="paragraph" w:customStyle="1" w:styleId="18">
    <w:name w:val="列出段落11"/>
    <w:basedOn w:val="1"/>
    <w:autoRedefine/>
    <w:qFormat/>
    <w:uiPriority w:val="99"/>
    <w:pPr>
      <w:ind w:firstLine="420" w:firstLineChars="200"/>
    </w:pPr>
  </w:style>
  <w:style w:type="character" w:customStyle="1" w:styleId="19">
    <w:name w:val="页眉 Char"/>
    <w:basedOn w:val="14"/>
    <w:link w:val="11"/>
    <w:autoRedefine/>
    <w:semiHidden/>
    <w:qFormat/>
    <w:uiPriority w:val="99"/>
    <w:rPr>
      <w:sz w:val="18"/>
      <w:szCs w:val="18"/>
    </w:rPr>
  </w:style>
  <w:style w:type="character" w:customStyle="1" w:styleId="20">
    <w:name w:val="页脚 Char"/>
    <w:basedOn w:val="14"/>
    <w:link w:val="10"/>
    <w:autoRedefine/>
    <w:semiHidden/>
    <w:qFormat/>
    <w:uiPriority w:val="99"/>
    <w:rPr>
      <w:sz w:val="18"/>
      <w:szCs w:val="18"/>
    </w:rPr>
  </w:style>
  <w:style w:type="character" w:customStyle="1" w:styleId="21">
    <w:name w:val="标题 3 Char"/>
    <w:basedOn w:val="14"/>
    <w:link w:val="5"/>
    <w:autoRedefine/>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9"/>
    <w:autoRedefine/>
    <w:semiHidden/>
    <w:qFormat/>
    <w:uiPriority w:val="99"/>
    <w:rPr>
      <w:rFonts w:ascii="Times New Roman" w:hAnsi="Times New Roman" w:eastAsia="宋体" w:cs="Times New Roman"/>
      <w:color w:val="000000"/>
      <w:sz w:val="18"/>
      <w:szCs w:val="18"/>
    </w:rPr>
  </w:style>
  <w:style w:type="paragraph" w:styleId="2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4752</Words>
  <Characters>4928</Characters>
  <Lines>19</Lines>
  <Paragraphs>5</Paragraphs>
  <TotalTime>0</TotalTime>
  <ScaleCrop>false</ScaleCrop>
  <LinksUpToDate>false</LinksUpToDate>
  <CharactersWithSpaces>5045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admin</cp:lastModifiedBy>
  <cp:lastPrinted>2024-05-09T02:22:00Z</cp:lastPrinted>
  <dcterms:modified xsi:type="dcterms:W3CDTF">2024-05-09T07:35:51Z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B6A58E579E26470D8F3DECEC759EFBA3_13</vt:lpwstr>
  </property>
</Properties>
</file>