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20240506</w:t>
      </w:r>
      <w:r>
        <w:rPr>
          <w:rFonts w:hint="eastAsia" w:ascii="方正仿宋简体" w:hAnsi="方正仿宋简体" w:eastAsia="方正仿宋简体" w:cs="方正仿宋简体"/>
          <w:bCs/>
          <w:sz w:val="32"/>
          <w:szCs w:val="32"/>
          <w:u w:val="single"/>
          <w:lang w:eastAsia="zh-CN"/>
        </w:rPr>
        <w:t>公铁运输</w:t>
      </w:r>
      <w:r>
        <w:rPr>
          <w:rFonts w:hint="eastAsia" w:ascii="方正仿宋简体" w:hAnsi="方正仿宋简体" w:eastAsia="方正仿宋简体" w:cs="方正仿宋简体"/>
          <w:bCs/>
          <w:sz w:val="32"/>
          <w:szCs w:val="32"/>
          <w:u w:val="single"/>
        </w:rPr>
        <w:t>零星防腐工程；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2"/>
          <w:sz w:val="32"/>
          <w:szCs w:val="32"/>
          <w:u w:val="single"/>
          <w:lang w:val="en-US" w:eastAsia="zh-CN" w:bidi="ar-SA"/>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kern w:val="2"/>
          <w:sz w:val="32"/>
          <w:szCs w:val="32"/>
          <w:u w:val="single"/>
          <w:lang w:val="en-US" w:eastAsia="zh-CN" w:bidi="ar-SA"/>
        </w:rPr>
        <w:t>镇江海纳川公铁运输有限公司；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2024年5月21日上午10:00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2024年5月21日上午10:00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lang w:eastAsia="zh-CN"/>
        </w:rPr>
        <w:t>公铁运输</w:t>
      </w:r>
      <w:r>
        <w:rPr>
          <w:rFonts w:hint="eastAsia" w:ascii="方正仿宋简体" w:hAnsi="方正仿宋简体" w:eastAsia="方正仿宋简体" w:cs="方正仿宋简体"/>
          <w:bCs/>
          <w:sz w:val="32"/>
          <w:szCs w:val="32"/>
          <w:u w:val="none"/>
        </w:rPr>
        <w:t>零星防腐工程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3"/>
        <w:tblpPr w:leftFromText="180" w:rightFromText="180" w:vertAnchor="text" w:horzAnchor="page" w:tblpXSpec="center" w:tblpY="243"/>
        <w:tblOverlap w:val="never"/>
        <w:tblW w:w="54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88"/>
        <w:gridCol w:w="1679"/>
        <w:gridCol w:w="1657"/>
        <w:gridCol w:w="806"/>
        <w:gridCol w:w="1559"/>
        <w:gridCol w:w="1320"/>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序号</w:t>
            </w:r>
          </w:p>
        </w:tc>
        <w:tc>
          <w:tcPr>
            <w:tcW w:w="313" w:type="pc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地点</w:t>
            </w: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防腐设备名称</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规格型号</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工作量</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施工项目</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施工工艺</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施工高度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13" w:type="pct"/>
            <w:vMerge w:val="restart"/>
            <w:tcBorders>
              <w:top w:val="single" w:color="auto" w:sz="4" w:space="0"/>
              <w:left w:val="single" w:color="000000" w:sz="4" w:space="0"/>
              <w:right w:val="single" w:color="000000" w:sz="4" w:space="0"/>
            </w:tcBorders>
            <w:textDirection w:val="tbLrV"/>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铁路货场</w:t>
            </w: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仓库屋面水沟</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（0.4+0.2+0.2）*32.8(m)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6条</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站台屋面水沟</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（0.35+0.4+0.4）*15.5（m）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6条</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电房屋面</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25m*6m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电房屋面女儿墙</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高0.8m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60</w:t>
            </w:r>
            <w:r>
              <w:rPr>
                <w:rFonts w:hint="default" w:ascii="宋体" w:hAnsi="宋体" w:cs="宋体"/>
                <w:i w:val="0"/>
                <w:iCs w:val="0"/>
                <w:color w:val="000000"/>
                <w:kern w:val="0"/>
                <w:sz w:val="18"/>
                <w:szCs w:val="18"/>
                <w:u w:val="none"/>
                <w:lang w:val="en-US" w:eastAsia="zh-CN" w:bidi="ar"/>
              </w:rPr>
              <w:t>m</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电房雨棚</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3只</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电房门</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1.4m*3.5m*2面</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1扇</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电房外墙</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高5m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21m</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详见施工工艺（2）</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高2.9m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3m</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详见施工工艺（2）</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高2.3m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5m</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详见施工工艺（2）</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厕所屋面</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3m*</w:t>
            </w:r>
            <w:r>
              <w:rPr>
                <w:rFonts w:hint="eastAsia" w:ascii="宋体" w:hAnsi="宋体" w:cs="宋体"/>
                <w:i w:val="0"/>
                <w:iCs w:val="0"/>
                <w:color w:val="000000"/>
                <w:kern w:val="0"/>
                <w:sz w:val="18"/>
                <w:szCs w:val="18"/>
                <w:u w:val="none"/>
                <w:lang w:val="en-US" w:eastAsia="zh-CN" w:bidi="ar"/>
              </w:rPr>
              <w:t>4</w:t>
            </w:r>
            <w:r>
              <w:rPr>
                <w:rFonts w:hint="default" w:ascii="宋体" w:hAnsi="宋体" w:cs="宋体"/>
                <w:i w:val="0"/>
                <w:iCs w:val="0"/>
                <w:color w:val="000000"/>
                <w:kern w:val="0"/>
                <w:sz w:val="18"/>
                <w:szCs w:val="18"/>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default" w:ascii="宋体" w:hAnsi="宋体" w:cs="宋体"/>
                <w:i w:val="0"/>
                <w:iCs w:val="0"/>
                <w:color w:val="000000"/>
                <w:kern w:val="0"/>
                <w:sz w:val="18"/>
                <w:szCs w:val="18"/>
                <w:u w:val="none"/>
                <w:lang w:val="en-US" w:eastAsia="zh-CN" w:bidi="ar"/>
              </w:rPr>
              <w:t>m*3.</w:t>
            </w:r>
            <w:r>
              <w:rPr>
                <w:rFonts w:hint="eastAsia" w:ascii="宋体" w:hAnsi="宋体" w:cs="宋体"/>
                <w:i w:val="0"/>
                <w:iCs w:val="0"/>
                <w:color w:val="000000"/>
                <w:kern w:val="0"/>
                <w:sz w:val="18"/>
                <w:szCs w:val="18"/>
                <w:u w:val="none"/>
                <w:lang w:val="en-US" w:eastAsia="zh-CN" w:bidi="ar"/>
              </w:rPr>
              <w:t>5</w:t>
            </w:r>
            <w:r>
              <w:rPr>
                <w:rFonts w:hint="default" w:ascii="宋体" w:hAnsi="宋体" w:cs="宋体"/>
                <w:i w:val="0"/>
                <w:iCs w:val="0"/>
                <w:color w:val="000000"/>
                <w:kern w:val="0"/>
                <w:sz w:val="18"/>
                <w:szCs w:val="18"/>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厕所女儿墙</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高0.</w:t>
            </w:r>
            <w:r>
              <w:rPr>
                <w:rFonts w:hint="eastAsia" w:ascii="宋体" w:hAnsi="宋体" w:cs="宋体"/>
                <w:i w:val="0"/>
                <w:iCs w:val="0"/>
                <w:color w:val="000000"/>
                <w:kern w:val="0"/>
                <w:sz w:val="18"/>
                <w:szCs w:val="18"/>
                <w:u w:val="none"/>
                <w:lang w:val="en-US" w:eastAsia="zh-CN" w:bidi="ar"/>
              </w:rPr>
              <w:t>5m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default" w:ascii="宋体" w:hAnsi="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2m</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防水施工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详见施工工艺（4）</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厕所内墙</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1.4m*3m、1.4m*3.5m、</w:t>
            </w: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1.4m*2.7m、</w:t>
            </w:r>
          </w:p>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1.4m*3.1m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内墙涂料施工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详见施工工艺（3）</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班组会议室内墙</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50平方</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内墙涂料施工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详见施工工艺（3）</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厕所顶</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3m*3.5m、</w:t>
            </w:r>
          </w:p>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2.7m*3.1m、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内墙涂料施工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详见施工工艺（3）</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变压器院墙</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5m*2.5m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详见施工工艺（2）</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376" w:type="pc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变压器院墙铁门</w:t>
            </w:r>
          </w:p>
          <w:p>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360" w:firstLineChars="20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2m*2m*2面</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1扇</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restart"/>
            <w:tcBorders>
              <w:top w:val="single" w:color="auto"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车棚</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管道立柱</w:t>
            </w:r>
            <w:r>
              <w:rPr>
                <w:rFonts w:hint="default" w:ascii="宋体" w:hAnsi="宋体" w:cs="宋体"/>
                <w:i w:val="0"/>
                <w:iCs w:val="0"/>
                <w:color w:val="000000"/>
                <w:kern w:val="0"/>
                <w:sz w:val="18"/>
                <w:szCs w:val="18"/>
                <w:u w:val="none"/>
                <w:lang w:val="en-US" w:eastAsia="zh-CN" w:bidi="ar"/>
              </w:rPr>
              <w:t>Φ</w:t>
            </w:r>
            <w:r>
              <w:rPr>
                <w:rFonts w:hint="eastAsia" w:ascii="宋体" w:hAnsi="宋体" w:cs="宋体"/>
                <w:i w:val="0"/>
                <w:iCs w:val="0"/>
                <w:color w:val="000000"/>
                <w:kern w:val="0"/>
                <w:sz w:val="18"/>
                <w:szCs w:val="18"/>
                <w:u w:val="none"/>
                <w:lang w:val="en-US" w:eastAsia="zh-CN" w:bidi="ar"/>
              </w:rPr>
              <w:t>114</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24米</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角铁∟50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50米</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12#槽钢</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22米</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10#槽钢</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11米</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不登高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12#C型钢</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85米</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彩钢瓦3m*10m*2</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30平方</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详见施工工艺（1）</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车棚墙面</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2.9m*10m</w:t>
            </w:r>
          </w:p>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1.1m*10m</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1面</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详见施工工艺（2）</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防坠器支架</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20#工字钢</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26根，9米/根</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详见施工工艺（5）</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防撞栏</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DN80钢管</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168米</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详见施工工艺（6）</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DN80弯头</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96个</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详见施工工艺（6）</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槽钢</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10平方</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详见施工工艺（7）</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376"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313"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防撞栏</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DN100钢管</w:t>
            </w:r>
          </w:p>
        </w:tc>
        <w:tc>
          <w:tcPr>
            <w:tcW w:w="430" w:type="pc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115米</w:t>
            </w: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31"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防腐施工除中锈</w:t>
            </w:r>
          </w:p>
        </w:tc>
        <w:tc>
          <w:tcPr>
            <w:tcW w:w="704"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w:t>
            </w: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563" w:type="pct"/>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376" w:type="pct"/>
            <w:vMerge w:val="continue"/>
            <w:tcBorders>
              <w:left w:val="single" w:color="000000" w:sz="4" w:space="0"/>
              <w:right w:val="single" w:color="000000" w:sz="4" w:space="0"/>
            </w:tcBorders>
            <w:vAlign w:val="center"/>
          </w:tcPr>
          <w:p>
            <w:pPr>
              <w:keepNext w:val="0"/>
              <w:keepLines w:val="0"/>
              <w:widowControl/>
              <w:suppressLineNumbers w:val="0"/>
              <w:tabs>
                <w:tab w:val="left" w:pos="592"/>
              </w:tabs>
              <w:jc w:val="left"/>
              <w:textAlignment w:val="center"/>
              <w:rPr>
                <w:sz w:val="18"/>
                <w:szCs w:val="18"/>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tabs>
                <w:tab w:val="left" w:pos="592"/>
              </w:tabs>
              <w:jc w:val="left"/>
              <w:textAlignment w:val="center"/>
              <w:rPr>
                <w:sz w:val="18"/>
                <w:szCs w:val="18"/>
              </w:rPr>
            </w:pPr>
          </w:p>
        </w:tc>
        <w:tc>
          <w:tcPr>
            <w:tcW w:w="895" w:type="pct"/>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DN65钢管</w:t>
            </w:r>
          </w:p>
        </w:tc>
        <w:tc>
          <w:tcPr>
            <w:tcW w:w="430" w:type="pc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56米</w:t>
            </w: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31" w:type="pct"/>
            <w:vMerge w:val="continue"/>
            <w:tcBorders>
              <w:left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c>
          <w:tcPr>
            <w:tcW w:w="704" w:type="pct"/>
            <w:vMerge w:val="continue"/>
            <w:tcBorders>
              <w:left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c>
          <w:tcPr>
            <w:tcW w:w="563" w:type="pct"/>
            <w:vMerge w:val="continue"/>
            <w:tcBorders>
              <w:left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376"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c>
          <w:tcPr>
            <w:tcW w:w="313" w:type="pct"/>
            <w:vMerge w:val="continue"/>
            <w:tcBorders>
              <w:left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c>
          <w:tcPr>
            <w:tcW w:w="895"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DN40钢管</w:t>
            </w:r>
          </w:p>
        </w:tc>
        <w:tc>
          <w:tcPr>
            <w:tcW w:w="430" w:type="pct"/>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168米</w:t>
            </w:r>
          </w:p>
        </w:tc>
        <w:tc>
          <w:tcPr>
            <w:tcW w:w="831"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c>
          <w:tcPr>
            <w:tcW w:w="704"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c>
          <w:tcPr>
            <w:tcW w:w="563" w:type="pct"/>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tabs>
                <w:tab w:val="left" w:pos="592"/>
              </w:tabs>
              <w:jc w:val="left"/>
              <w:textAlignment w:val="center"/>
              <w:rPr>
                <w:rFonts w:hint="eastAsia" w:ascii="宋体" w:hAnsi="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313" w:type="pct"/>
            <w:vMerge w:val="continue"/>
            <w:tcBorders>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89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水泥墙面</w:t>
            </w:r>
          </w:p>
        </w:tc>
        <w:tc>
          <w:tcPr>
            <w:tcW w:w="88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水泥墙</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35平方</w:t>
            </w:r>
          </w:p>
        </w:tc>
        <w:tc>
          <w:tcPr>
            <w:tcW w:w="83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外墙涂料施工</w:t>
            </w:r>
          </w:p>
        </w:tc>
        <w:tc>
          <w:tcPr>
            <w:tcW w:w="7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详见施工工艺（8）</w:t>
            </w:r>
          </w:p>
        </w:tc>
        <w:tc>
          <w:tcPr>
            <w:tcW w:w="56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不登高</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2.施工工艺：</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（1）钢结构：动力工具除锈达St3级，除锈后采用氯磺化聚乙烯漆防腐，面漆颜色：中灰，二底一中二面，干膜总厚度δ≥200um。</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（2）外墙：铲除原起皮面层（手工除中锈）、界面剂一道、外墙批腻子二遍、外墙涂料一底两面）、白面，蓝腰带边（蓝）。</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（3）内墙：铲除原起皮面层（手工除中锈）、界面剂一道、内墙批腻子二遍、内墙涂料一底两面）、白面。</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（4）防水：清理打磨（手工除中锈），高强水性橡胶沥青防水涂料涂刷三遍，面铺设3mm厚SBS防水卷材一道。</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SA"/>
        </w:rPr>
        <w:t>（5）防坠器支架：动力工具除锈达St3级</w:t>
      </w:r>
      <w:r>
        <w:rPr>
          <w:rFonts w:hint="eastAsia" w:ascii="方正仿宋简体" w:hAnsi="方正仿宋简体" w:eastAsia="方正仿宋简体" w:cs="方正仿宋简体"/>
          <w:sz w:val="32"/>
          <w:szCs w:val="32"/>
        </w:rPr>
        <w:t>，刷</w:t>
      </w:r>
      <w:r>
        <w:rPr>
          <w:rFonts w:hint="eastAsia" w:ascii="方正仿宋简体" w:hAnsi="方正仿宋简体" w:eastAsia="方正仿宋简体" w:cs="方正仿宋简体"/>
          <w:color w:val="auto"/>
          <w:kern w:val="2"/>
          <w:sz w:val="32"/>
          <w:szCs w:val="32"/>
          <w:lang w:val="en-US" w:eastAsia="zh-CN" w:bidi="ar-SA"/>
        </w:rPr>
        <w:t>氯磺化聚乙烯漆防腐</w:t>
      </w:r>
      <w:r>
        <w:rPr>
          <w:rFonts w:hint="eastAsia" w:ascii="方正仿宋简体" w:hAnsi="方正仿宋简体" w:eastAsia="方正仿宋简体" w:cs="方正仿宋简体"/>
          <w:sz w:val="32"/>
          <w:szCs w:val="32"/>
        </w:rPr>
        <w:t>，二底一中</w:t>
      </w: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面</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kern w:val="2"/>
          <w:sz w:val="32"/>
          <w:szCs w:val="32"/>
          <w:lang w:val="en-US" w:eastAsia="zh-CN" w:bidi="ar-SA"/>
        </w:rPr>
        <w:t>面漆颜色：中灰，</w:t>
      </w:r>
      <w:r>
        <w:rPr>
          <w:rFonts w:hint="eastAsia" w:ascii="方正仿宋简体" w:hAnsi="方正仿宋简体" w:eastAsia="方正仿宋简体" w:cs="方正仿宋简体"/>
          <w:sz w:val="32"/>
          <w:szCs w:val="32"/>
          <w:lang w:eastAsia="zh-CN"/>
        </w:rPr>
        <w:t>立柱</w:t>
      </w:r>
      <w:r>
        <w:rPr>
          <w:rFonts w:hint="eastAsia" w:ascii="方正仿宋简体" w:hAnsi="方正仿宋简体" w:eastAsia="方正仿宋简体" w:cs="方正仿宋简体"/>
          <w:sz w:val="32"/>
          <w:szCs w:val="32"/>
          <w:lang w:val="en-US" w:eastAsia="zh-CN"/>
        </w:rPr>
        <w:t>1米以下刷安全色，黄黑相间。</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（6）防撞栏：</w:t>
      </w:r>
      <w:r>
        <w:rPr>
          <w:rFonts w:hint="eastAsia" w:ascii="方正仿宋简体" w:hAnsi="方正仿宋简体" w:eastAsia="方正仿宋简体" w:cs="方正仿宋简体"/>
          <w:color w:val="auto"/>
          <w:kern w:val="2"/>
          <w:sz w:val="32"/>
          <w:szCs w:val="32"/>
          <w:lang w:val="en-US" w:eastAsia="zh-CN" w:bidi="ar-SA"/>
        </w:rPr>
        <w:t>动力工具除锈达St3级</w:t>
      </w:r>
      <w:r>
        <w:rPr>
          <w:rFonts w:hint="eastAsia" w:ascii="方正仿宋简体" w:hAnsi="方正仿宋简体" w:eastAsia="方正仿宋简体" w:cs="方正仿宋简体"/>
          <w:sz w:val="32"/>
          <w:szCs w:val="32"/>
        </w:rPr>
        <w:t>，刷</w:t>
      </w:r>
      <w:r>
        <w:rPr>
          <w:rFonts w:hint="eastAsia" w:ascii="方正仿宋简体" w:hAnsi="方正仿宋简体" w:eastAsia="方正仿宋简体" w:cs="方正仿宋简体"/>
          <w:color w:val="auto"/>
          <w:kern w:val="2"/>
          <w:sz w:val="32"/>
          <w:szCs w:val="32"/>
          <w:lang w:val="en-US" w:eastAsia="zh-CN" w:bidi="ar-SA"/>
        </w:rPr>
        <w:t>氯磺化聚乙烯漆防腐</w:t>
      </w:r>
      <w:r>
        <w:rPr>
          <w:rFonts w:hint="eastAsia" w:ascii="方正仿宋简体" w:hAnsi="方正仿宋简体" w:eastAsia="方正仿宋简体" w:cs="方正仿宋简体"/>
          <w:sz w:val="32"/>
          <w:szCs w:val="32"/>
        </w:rPr>
        <w:t>，二底一中</w:t>
      </w: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面</w:t>
      </w:r>
      <w:r>
        <w:rPr>
          <w:rFonts w:hint="eastAsia" w:ascii="方正仿宋简体" w:hAnsi="方正仿宋简体" w:eastAsia="方正仿宋简体" w:cs="方正仿宋简体"/>
          <w:sz w:val="32"/>
          <w:szCs w:val="32"/>
          <w:lang w:eastAsia="zh-CN"/>
        </w:rPr>
        <w:t>，刷安全色，红白相间。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10#槽钢：</w:t>
      </w:r>
      <w:r>
        <w:rPr>
          <w:rFonts w:hint="eastAsia" w:ascii="方正仿宋简体" w:hAnsi="方正仿宋简体" w:eastAsia="方正仿宋简体" w:cs="方正仿宋简体"/>
          <w:sz w:val="32"/>
          <w:szCs w:val="32"/>
        </w:rPr>
        <w:t>焊接处刷</w:t>
      </w:r>
      <w:r>
        <w:rPr>
          <w:rFonts w:hint="eastAsia" w:ascii="方正仿宋简体" w:hAnsi="方正仿宋简体" w:eastAsia="方正仿宋简体" w:cs="方正仿宋简体"/>
          <w:sz w:val="32"/>
          <w:szCs w:val="32"/>
          <w:lang w:eastAsia="zh-CN"/>
        </w:rPr>
        <w:t>氯磺化聚乙烯底漆一遍，中灰面漆二遍。</w:t>
      </w:r>
    </w:p>
    <w:p>
      <w:pPr>
        <w:pStyle w:val="10"/>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（8）水泥墙面：铲除原涂料层+粉刷（二底、两面，刷环氧底漆，刷聚氨酯面漆，面漆颜色：红白相间）。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kern w:val="2"/>
          <w:sz w:val="32"/>
          <w:szCs w:val="32"/>
          <w:lang w:val="en-US" w:eastAsia="zh-CN"/>
        </w:rPr>
        <w:t>2.承包方式：包工、包料。</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3.质保期，自项目验收合格之日起2年。</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bidi="ar-SA"/>
        </w:rPr>
        <w:t>5.</w:t>
      </w:r>
      <w:r>
        <w:rPr>
          <w:rFonts w:hint="eastAsia" w:ascii="方正仿宋简体" w:hAnsi="方正仿宋简体" w:eastAsia="方正仿宋简体" w:cs="方正仿宋简体"/>
          <w:color w:val="FF0000"/>
          <w:sz w:val="32"/>
          <w:szCs w:val="32"/>
        </w:rPr>
        <w:t>所有施工除锈完成后</w:t>
      </w:r>
      <w:r>
        <w:rPr>
          <w:rFonts w:hint="eastAsia" w:ascii="方正仿宋简体" w:hAnsi="方正仿宋简体" w:eastAsia="方正仿宋简体" w:cs="方正仿宋简体"/>
          <w:color w:val="FF0000"/>
          <w:sz w:val="32"/>
          <w:szCs w:val="32"/>
          <w:lang w:eastAsia="zh-CN"/>
        </w:rPr>
        <w:t>应</w:t>
      </w:r>
      <w:r>
        <w:rPr>
          <w:rFonts w:hint="eastAsia" w:ascii="方正仿宋简体" w:hAnsi="方正仿宋简体" w:eastAsia="方正仿宋简体" w:cs="方正仿宋简体"/>
          <w:color w:val="FF0000"/>
          <w:sz w:val="32"/>
          <w:szCs w:val="32"/>
        </w:rPr>
        <w:t>经招标方验收合格</w:t>
      </w:r>
      <w:r>
        <w:rPr>
          <w:rFonts w:hint="eastAsia" w:ascii="方正仿宋简体" w:hAnsi="方正仿宋简体" w:eastAsia="方正仿宋简体" w:cs="方正仿宋简体"/>
          <w:color w:val="FF0000"/>
          <w:sz w:val="32"/>
          <w:szCs w:val="32"/>
          <w:lang w:eastAsia="zh-CN"/>
        </w:rPr>
        <w:t>后</w:t>
      </w:r>
      <w:r>
        <w:rPr>
          <w:rFonts w:hint="eastAsia" w:ascii="方正仿宋简体" w:hAnsi="方正仿宋简体" w:eastAsia="方正仿宋简体" w:cs="方正仿宋简体"/>
          <w:color w:val="FF0000"/>
          <w:sz w:val="32"/>
          <w:szCs w:val="32"/>
        </w:rPr>
        <w:t>方可刷第一遍底漆，后每道工序完成经招标方验收合格再施工下道工序。</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eastAsia="zh-CN"/>
        </w:rPr>
        <w:t>《建筑涂饰工程施工及验收规程》JG]/T 29-2033；《建筑装饰装修工程质量验收规范》GB50210-2001；</w:t>
      </w:r>
      <w:r>
        <w:rPr>
          <w:rFonts w:hint="eastAsia" w:ascii="仿宋" w:hAnsi="仿宋" w:eastAsia="仿宋" w:cs="仿宋"/>
          <w:b w:val="0"/>
          <w:bCs/>
          <w:color w:val="auto"/>
          <w:kern w:val="1"/>
          <w:sz w:val="30"/>
          <w:szCs w:val="30"/>
          <w:u w:val="none"/>
          <w:lang w:val="en-US" w:eastAsia="zh-CN"/>
        </w:rPr>
        <w:t>《屋面工程防水》GB50207-2012；《外墙工程防水》JGJ/T235-2011。</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Times New Roman" w:eastAsia="方正仿宋简体" w:cs="仿宋_GB2312"/>
          <w:color w:val="FF0000"/>
          <w:sz w:val="32"/>
          <w:szCs w:val="32"/>
          <w:highlight w:val="none"/>
          <w:lang w:val="en-US" w:eastAsia="zh-CN"/>
        </w:rPr>
        <w:t>防水防腐保温工程专业承包三级或以上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特种作业操作证书（</w:t>
      </w:r>
      <w:r>
        <w:rPr>
          <w:rFonts w:hint="eastAsia" w:ascii="方正仿宋简体" w:eastAsia="方正仿宋简体" w:cs="仿宋_GB2312"/>
          <w:color w:val="FF0000"/>
          <w:sz w:val="32"/>
          <w:szCs w:val="32"/>
          <w:lang w:val="en-US" w:eastAsia="zh-CN"/>
        </w:rPr>
        <w:t>高处作业证2本）；</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widowControl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widowControl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w:t>
      </w:r>
      <w:r>
        <w:rPr>
          <w:rFonts w:hint="eastAsia" w:ascii="仿宋" w:hAnsi="仿宋" w:eastAsia="仿宋" w:cs="仿宋"/>
          <w:sz w:val="32"/>
          <w:szCs w:val="32"/>
          <w:highlight w:val="none"/>
          <w:u w:val="single"/>
          <w:lang w:val="en-US" w:eastAsia="zh-CN"/>
        </w:rPr>
        <w:t>向中标方支付工程款的90%，剩余10%为质保金，待保修期满工程质量无问题后支付</w:t>
      </w:r>
      <w:r>
        <w:rPr>
          <w:rFonts w:hint="eastAsia" w:ascii="方正仿宋简体" w:hAnsi="方正仿宋简体" w:eastAsia="方正仿宋简体" w:cs="方正仿宋简体"/>
          <w:bCs/>
          <w:color w:val="auto"/>
          <w:kern w:val="0"/>
          <w:sz w:val="32"/>
          <w:szCs w:val="32"/>
          <w:u w:val="single"/>
          <w:lang w:val="en-US" w:eastAsia="zh-CN" w:bidi="ar-SA"/>
        </w:rPr>
        <w:t>。所有付款以银行承兑方式付款。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widowControl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pStyle w:val="2"/>
        <w:pageBreakBefore w:val="0"/>
        <w:widowControl w:val="0"/>
        <w:kinsoku/>
        <w:overflowPunct/>
        <w:topLinePunct w:val="0"/>
        <w:autoSpaceDE/>
        <w:autoSpaceDN/>
        <w:bidi w:val="0"/>
        <w:spacing w:line="600" w:lineRule="exact"/>
        <w:jc w:val="both"/>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镇江海纳川公铁运输有限公司：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9"/>
        <w:gridCol w:w="3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819"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438"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8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20240506</w:t>
            </w:r>
            <w:r>
              <w:rPr>
                <w:rFonts w:hint="eastAsia" w:ascii="方正仿宋简体" w:hAnsi="方正仿宋简体" w:eastAsia="方正仿宋简体" w:cs="方正仿宋简体"/>
                <w:bCs/>
                <w:sz w:val="32"/>
                <w:szCs w:val="32"/>
                <w:u w:val="none"/>
                <w:lang w:eastAsia="zh-CN"/>
              </w:rPr>
              <w:t>公铁运输</w:t>
            </w:r>
            <w:r>
              <w:rPr>
                <w:rFonts w:hint="eastAsia" w:ascii="方正仿宋简体" w:hAnsi="方正仿宋简体" w:eastAsia="方正仿宋简体" w:cs="方正仿宋简体"/>
                <w:bCs/>
                <w:sz w:val="32"/>
                <w:szCs w:val="32"/>
                <w:u w:val="none"/>
              </w:rPr>
              <w:t>零星防腐工程</w:t>
            </w:r>
          </w:p>
        </w:tc>
        <w:tc>
          <w:tcPr>
            <w:tcW w:w="3438"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2"/>
        <w:rPr>
          <w:rFonts w:hint="eastAsia" w:ascii="方正小标宋简体" w:hAnsi="宋体" w:eastAsia="方正小标宋简体" w:cs="宋体"/>
          <w:b/>
          <w:bCs/>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125A17-7454-431B-8D89-7D81F850CE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2FEB990-418A-4333-AD1D-627C816159FE}"/>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7333197C-9A77-49A9-8E8C-5CEB3A103EEB}"/>
  </w:font>
  <w:font w:name="方正楷体_GBK">
    <w:panose1 w:val="03000509000000000000"/>
    <w:charset w:val="86"/>
    <w:family w:val="auto"/>
    <w:pitch w:val="default"/>
    <w:sig w:usb0="00000001" w:usb1="080E0000" w:usb2="00000000" w:usb3="00000000" w:csb0="00040000" w:csb1="00000000"/>
    <w:embedRegular r:id="rId4" w:fontKey="{FD522E74-1BDA-483D-A933-EF4A65D13DEC}"/>
  </w:font>
  <w:font w:name="仿宋">
    <w:panose1 w:val="02010609060101010101"/>
    <w:charset w:val="86"/>
    <w:family w:val="modern"/>
    <w:pitch w:val="default"/>
    <w:sig w:usb0="800002BF" w:usb1="38CF7CFA" w:usb2="00000016" w:usb3="00000000" w:csb0="00040001" w:csb1="00000000"/>
    <w:embedRegular r:id="rId5" w:fontKey="{D0634527-4D2B-4D67-836D-242AE782751A}"/>
  </w:font>
  <w:font w:name="方正仿宋_GBK">
    <w:panose1 w:val="03000509000000000000"/>
    <w:charset w:val="86"/>
    <w:family w:val="auto"/>
    <w:pitch w:val="default"/>
    <w:sig w:usb0="00000001" w:usb1="080E0000" w:usb2="00000000" w:usb3="00000000" w:csb0="00040000" w:csb1="00000000"/>
    <w:embedRegular r:id="rId6" w:fontKey="{ED1F13AB-4AA8-4D61-9E3C-41FDC26E57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CD3536"/>
    <w:rsid w:val="00D24639"/>
    <w:rsid w:val="00D32CC0"/>
    <w:rsid w:val="00DD194E"/>
    <w:rsid w:val="00E45A9C"/>
    <w:rsid w:val="00E66212"/>
    <w:rsid w:val="00E74639"/>
    <w:rsid w:val="00E9659A"/>
    <w:rsid w:val="00F16E4B"/>
    <w:rsid w:val="00F32DB5"/>
    <w:rsid w:val="00F45B42"/>
    <w:rsid w:val="00FA1409"/>
    <w:rsid w:val="00FC3E1B"/>
    <w:rsid w:val="00FF61CA"/>
    <w:rsid w:val="0132783D"/>
    <w:rsid w:val="01565FA5"/>
    <w:rsid w:val="015B2B0D"/>
    <w:rsid w:val="019127B6"/>
    <w:rsid w:val="01A06E9D"/>
    <w:rsid w:val="01AD5116"/>
    <w:rsid w:val="01B841E6"/>
    <w:rsid w:val="01C80D4E"/>
    <w:rsid w:val="01D32DCE"/>
    <w:rsid w:val="01F36FCC"/>
    <w:rsid w:val="028916DF"/>
    <w:rsid w:val="02F65061"/>
    <w:rsid w:val="02FA5AF8"/>
    <w:rsid w:val="033029E3"/>
    <w:rsid w:val="034C1B99"/>
    <w:rsid w:val="0376513B"/>
    <w:rsid w:val="037B371D"/>
    <w:rsid w:val="039B66C8"/>
    <w:rsid w:val="045D72C7"/>
    <w:rsid w:val="04E57DFE"/>
    <w:rsid w:val="054738D1"/>
    <w:rsid w:val="056C0C7C"/>
    <w:rsid w:val="058A40EC"/>
    <w:rsid w:val="058B39C0"/>
    <w:rsid w:val="0594411E"/>
    <w:rsid w:val="05C634D0"/>
    <w:rsid w:val="05EA1BE3"/>
    <w:rsid w:val="060F3FB0"/>
    <w:rsid w:val="061834A6"/>
    <w:rsid w:val="0625597A"/>
    <w:rsid w:val="064C13A1"/>
    <w:rsid w:val="067601CC"/>
    <w:rsid w:val="069A2986"/>
    <w:rsid w:val="069E0D52"/>
    <w:rsid w:val="06EB43B9"/>
    <w:rsid w:val="06F86E33"/>
    <w:rsid w:val="07414C7E"/>
    <w:rsid w:val="076B43DC"/>
    <w:rsid w:val="07762B7A"/>
    <w:rsid w:val="07886409"/>
    <w:rsid w:val="07DE1C34"/>
    <w:rsid w:val="07F615C4"/>
    <w:rsid w:val="08092730"/>
    <w:rsid w:val="0825634E"/>
    <w:rsid w:val="083C2861"/>
    <w:rsid w:val="084E1401"/>
    <w:rsid w:val="085243CE"/>
    <w:rsid w:val="08C47915"/>
    <w:rsid w:val="08DD4532"/>
    <w:rsid w:val="08E21B49"/>
    <w:rsid w:val="098B003B"/>
    <w:rsid w:val="098D7D07"/>
    <w:rsid w:val="09976DD7"/>
    <w:rsid w:val="09992B4F"/>
    <w:rsid w:val="09B24246"/>
    <w:rsid w:val="09C37BCC"/>
    <w:rsid w:val="09C6146A"/>
    <w:rsid w:val="09CA0F5B"/>
    <w:rsid w:val="09D750A5"/>
    <w:rsid w:val="09E71B0D"/>
    <w:rsid w:val="0A3379E4"/>
    <w:rsid w:val="0A432ABB"/>
    <w:rsid w:val="0A5627EE"/>
    <w:rsid w:val="0A5E78F5"/>
    <w:rsid w:val="0A8315F6"/>
    <w:rsid w:val="0A985B21"/>
    <w:rsid w:val="0AFA5870"/>
    <w:rsid w:val="0B723658"/>
    <w:rsid w:val="0BA61553"/>
    <w:rsid w:val="0BA8707A"/>
    <w:rsid w:val="0BC43E27"/>
    <w:rsid w:val="0BF978D5"/>
    <w:rsid w:val="0C1512A6"/>
    <w:rsid w:val="0C25691C"/>
    <w:rsid w:val="0C4D10E3"/>
    <w:rsid w:val="0C7156BE"/>
    <w:rsid w:val="0CCD460E"/>
    <w:rsid w:val="0CDD1437"/>
    <w:rsid w:val="0CE6737A"/>
    <w:rsid w:val="0CEC4818"/>
    <w:rsid w:val="0CFF50CF"/>
    <w:rsid w:val="0D566992"/>
    <w:rsid w:val="0D892EDB"/>
    <w:rsid w:val="0D916B49"/>
    <w:rsid w:val="0E107158"/>
    <w:rsid w:val="0E211365"/>
    <w:rsid w:val="0E757A52"/>
    <w:rsid w:val="0EAA135B"/>
    <w:rsid w:val="0EC91BAB"/>
    <w:rsid w:val="0ED14B39"/>
    <w:rsid w:val="0EDC703A"/>
    <w:rsid w:val="0EDD2EC0"/>
    <w:rsid w:val="0F296723"/>
    <w:rsid w:val="0F50583A"/>
    <w:rsid w:val="0F866E5F"/>
    <w:rsid w:val="0F972411"/>
    <w:rsid w:val="0FA311DA"/>
    <w:rsid w:val="0FA50D87"/>
    <w:rsid w:val="0FD7617F"/>
    <w:rsid w:val="0FE12B5A"/>
    <w:rsid w:val="10142F30"/>
    <w:rsid w:val="108D4A90"/>
    <w:rsid w:val="109A0F5B"/>
    <w:rsid w:val="10AD1991"/>
    <w:rsid w:val="10BC7123"/>
    <w:rsid w:val="110012C0"/>
    <w:rsid w:val="110034B4"/>
    <w:rsid w:val="11282152"/>
    <w:rsid w:val="115A0D82"/>
    <w:rsid w:val="11E626AA"/>
    <w:rsid w:val="123C051C"/>
    <w:rsid w:val="123E554A"/>
    <w:rsid w:val="124F777A"/>
    <w:rsid w:val="125735A8"/>
    <w:rsid w:val="125F420A"/>
    <w:rsid w:val="128F4AEF"/>
    <w:rsid w:val="12996A7B"/>
    <w:rsid w:val="12C16C73"/>
    <w:rsid w:val="13031039"/>
    <w:rsid w:val="134579B3"/>
    <w:rsid w:val="136814A9"/>
    <w:rsid w:val="13B10A95"/>
    <w:rsid w:val="1444244B"/>
    <w:rsid w:val="144A7B26"/>
    <w:rsid w:val="14943062"/>
    <w:rsid w:val="149F6D8A"/>
    <w:rsid w:val="14D62EA9"/>
    <w:rsid w:val="14E7013D"/>
    <w:rsid w:val="14EA645D"/>
    <w:rsid w:val="14FF62E1"/>
    <w:rsid w:val="15063063"/>
    <w:rsid w:val="151B5BB0"/>
    <w:rsid w:val="151B6B0E"/>
    <w:rsid w:val="156A1844"/>
    <w:rsid w:val="156C736A"/>
    <w:rsid w:val="157E0E4B"/>
    <w:rsid w:val="157F52EF"/>
    <w:rsid w:val="15CC605B"/>
    <w:rsid w:val="15DA6E67"/>
    <w:rsid w:val="16021A7C"/>
    <w:rsid w:val="16250BEE"/>
    <w:rsid w:val="164777AB"/>
    <w:rsid w:val="16500A3A"/>
    <w:rsid w:val="167E55A7"/>
    <w:rsid w:val="168D3A3C"/>
    <w:rsid w:val="168D7598"/>
    <w:rsid w:val="169D46CC"/>
    <w:rsid w:val="16B953D3"/>
    <w:rsid w:val="16EF3DAF"/>
    <w:rsid w:val="16FC64CC"/>
    <w:rsid w:val="17150DDD"/>
    <w:rsid w:val="171C4DC0"/>
    <w:rsid w:val="175C17EF"/>
    <w:rsid w:val="1795575B"/>
    <w:rsid w:val="17996410"/>
    <w:rsid w:val="17AC498D"/>
    <w:rsid w:val="17B467F6"/>
    <w:rsid w:val="185C1918"/>
    <w:rsid w:val="18866995"/>
    <w:rsid w:val="189F54E0"/>
    <w:rsid w:val="18AC5CCF"/>
    <w:rsid w:val="18C13529"/>
    <w:rsid w:val="18D53F52"/>
    <w:rsid w:val="18D771F0"/>
    <w:rsid w:val="18ED2570"/>
    <w:rsid w:val="190F698A"/>
    <w:rsid w:val="19181A3A"/>
    <w:rsid w:val="19203CF4"/>
    <w:rsid w:val="19DD0389"/>
    <w:rsid w:val="19F65454"/>
    <w:rsid w:val="1A2476A1"/>
    <w:rsid w:val="1A385DCB"/>
    <w:rsid w:val="1A584D66"/>
    <w:rsid w:val="1A5D54D3"/>
    <w:rsid w:val="1A703458"/>
    <w:rsid w:val="1A907657"/>
    <w:rsid w:val="1B267FBB"/>
    <w:rsid w:val="1B4D19EC"/>
    <w:rsid w:val="1B50328A"/>
    <w:rsid w:val="1B522B5E"/>
    <w:rsid w:val="1B5508A0"/>
    <w:rsid w:val="1B5B5EB7"/>
    <w:rsid w:val="1B695AD4"/>
    <w:rsid w:val="1BA3160C"/>
    <w:rsid w:val="1BBD0220"/>
    <w:rsid w:val="1BFA6B16"/>
    <w:rsid w:val="1C6144D9"/>
    <w:rsid w:val="1CA47198"/>
    <w:rsid w:val="1CEC2B3E"/>
    <w:rsid w:val="1D126A49"/>
    <w:rsid w:val="1D864E20"/>
    <w:rsid w:val="1D9A259A"/>
    <w:rsid w:val="1DFC5003"/>
    <w:rsid w:val="1E1D56A5"/>
    <w:rsid w:val="1E1D5A5B"/>
    <w:rsid w:val="1E330014"/>
    <w:rsid w:val="1E416F04"/>
    <w:rsid w:val="1E590EC8"/>
    <w:rsid w:val="1EA638ED"/>
    <w:rsid w:val="1F2729AA"/>
    <w:rsid w:val="1F882FF2"/>
    <w:rsid w:val="1F932B36"/>
    <w:rsid w:val="1FBB29BF"/>
    <w:rsid w:val="1FC90EF8"/>
    <w:rsid w:val="20384A18"/>
    <w:rsid w:val="203C5B8B"/>
    <w:rsid w:val="20607ACB"/>
    <w:rsid w:val="20AC4D3C"/>
    <w:rsid w:val="20D81D57"/>
    <w:rsid w:val="212E1D56"/>
    <w:rsid w:val="218B501C"/>
    <w:rsid w:val="21A92D20"/>
    <w:rsid w:val="21DA62E3"/>
    <w:rsid w:val="21FE57EE"/>
    <w:rsid w:val="220A0AE9"/>
    <w:rsid w:val="225D796E"/>
    <w:rsid w:val="22B10AB2"/>
    <w:rsid w:val="22B941F6"/>
    <w:rsid w:val="22CE2155"/>
    <w:rsid w:val="23224397"/>
    <w:rsid w:val="233E18BE"/>
    <w:rsid w:val="239C52BE"/>
    <w:rsid w:val="23A10B26"/>
    <w:rsid w:val="23F30733"/>
    <w:rsid w:val="241D19BD"/>
    <w:rsid w:val="24577437"/>
    <w:rsid w:val="247E421A"/>
    <w:rsid w:val="24AB019A"/>
    <w:rsid w:val="24EC6623"/>
    <w:rsid w:val="250F6E86"/>
    <w:rsid w:val="255045B2"/>
    <w:rsid w:val="25CF7518"/>
    <w:rsid w:val="25DA20CE"/>
    <w:rsid w:val="25E71733"/>
    <w:rsid w:val="25F62C69"/>
    <w:rsid w:val="2641214D"/>
    <w:rsid w:val="2673352D"/>
    <w:rsid w:val="26753BA5"/>
    <w:rsid w:val="267970F1"/>
    <w:rsid w:val="2694048C"/>
    <w:rsid w:val="271D04C4"/>
    <w:rsid w:val="2743664D"/>
    <w:rsid w:val="278E3170"/>
    <w:rsid w:val="27BD2558"/>
    <w:rsid w:val="27D60B9D"/>
    <w:rsid w:val="28025A1A"/>
    <w:rsid w:val="281120EF"/>
    <w:rsid w:val="28773C04"/>
    <w:rsid w:val="28926C90"/>
    <w:rsid w:val="289D13F5"/>
    <w:rsid w:val="295D729E"/>
    <w:rsid w:val="29890093"/>
    <w:rsid w:val="29DB4666"/>
    <w:rsid w:val="29DF5F05"/>
    <w:rsid w:val="2A2E4E47"/>
    <w:rsid w:val="2A48159F"/>
    <w:rsid w:val="2A51023B"/>
    <w:rsid w:val="2A6603D4"/>
    <w:rsid w:val="2A810D6A"/>
    <w:rsid w:val="2AB231D4"/>
    <w:rsid w:val="2ADE10CC"/>
    <w:rsid w:val="2AFE7BD8"/>
    <w:rsid w:val="2B1F7D54"/>
    <w:rsid w:val="2B253B7D"/>
    <w:rsid w:val="2BBD3669"/>
    <w:rsid w:val="2BE139CF"/>
    <w:rsid w:val="2BE93BC2"/>
    <w:rsid w:val="2BFF228B"/>
    <w:rsid w:val="2C30609F"/>
    <w:rsid w:val="2C3B319A"/>
    <w:rsid w:val="2C477D91"/>
    <w:rsid w:val="2C6F76C7"/>
    <w:rsid w:val="2C82701B"/>
    <w:rsid w:val="2C970D19"/>
    <w:rsid w:val="2CB15093"/>
    <w:rsid w:val="2CF27CFD"/>
    <w:rsid w:val="2D3F6E03"/>
    <w:rsid w:val="2D570FA0"/>
    <w:rsid w:val="2DC55411"/>
    <w:rsid w:val="2DCA0C7A"/>
    <w:rsid w:val="2E0C4DEE"/>
    <w:rsid w:val="2E16582B"/>
    <w:rsid w:val="2E4116FA"/>
    <w:rsid w:val="2E5203B5"/>
    <w:rsid w:val="2EC83C32"/>
    <w:rsid w:val="2ED14854"/>
    <w:rsid w:val="2F5727BC"/>
    <w:rsid w:val="2F587D94"/>
    <w:rsid w:val="2F6501D9"/>
    <w:rsid w:val="2F6D5D61"/>
    <w:rsid w:val="2F907320"/>
    <w:rsid w:val="2FDB53C0"/>
    <w:rsid w:val="30097428"/>
    <w:rsid w:val="30281C88"/>
    <w:rsid w:val="304F7CE8"/>
    <w:rsid w:val="30717C09"/>
    <w:rsid w:val="307B3C9C"/>
    <w:rsid w:val="30BA6D84"/>
    <w:rsid w:val="30E94F09"/>
    <w:rsid w:val="31172428"/>
    <w:rsid w:val="31262BAF"/>
    <w:rsid w:val="31376626"/>
    <w:rsid w:val="314D1797"/>
    <w:rsid w:val="317F2E6F"/>
    <w:rsid w:val="319E7BAE"/>
    <w:rsid w:val="31E247E4"/>
    <w:rsid w:val="31FF29FA"/>
    <w:rsid w:val="321B1AA4"/>
    <w:rsid w:val="327B2543"/>
    <w:rsid w:val="32870EE7"/>
    <w:rsid w:val="3287538B"/>
    <w:rsid w:val="32BA4914"/>
    <w:rsid w:val="33030EB6"/>
    <w:rsid w:val="330F093A"/>
    <w:rsid w:val="334551AB"/>
    <w:rsid w:val="334E46C2"/>
    <w:rsid w:val="33AD1E6F"/>
    <w:rsid w:val="33B71BD3"/>
    <w:rsid w:val="33CC4552"/>
    <w:rsid w:val="33E86ECF"/>
    <w:rsid w:val="3421285C"/>
    <w:rsid w:val="345843E5"/>
    <w:rsid w:val="3485231F"/>
    <w:rsid w:val="34AD0407"/>
    <w:rsid w:val="34B968ED"/>
    <w:rsid w:val="34C32F61"/>
    <w:rsid w:val="34C44675"/>
    <w:rsid w:val="34C603ED"/>
    <w:rsid w:val="34E37CA8"/>
    <w:rsid w:val="354B36CB"/>
    <w:rsid w:val="35690D78"/>
    <w:rsid w:val="35867B7C"/>
    <w:rsid w:val="358B6F41"/>
    <w:rsid w:val="35942299"/>
    <w:rsid w:val="359E47FF"/>
    <w:rsid w:val="35A46D95"/>
    <w:rsid w:val="35AE72CF"/>
    <w:rsid w:val="35B72FCB"/>
    <w:rsid w:val="35C0308E"/>
    <w:rsid w:val="35DA3E68"/>
    <w:rsid w:val="36213401"/>
    <w:rsid w:val="36874505"/>
    <w:rsid w:val="368F480F"/>
    <w:rsid w:val="36F01751"/>
    <w:rsid w:val="3753698C"/>
    <w:rsid w:val="379A3E49"/>
    <w:rsid w:val="37F9032E"/>
    <w:rsid w:val="383218F5"/>
    <w:rsid w:val="38353194"/>
    <w:rsid w:val="38764CC0"/>
    <w:rsid w:val="389E6EF4"/>
    <w:rsid w:val="38AD686D"/>
    <w:rsid w:val="38CC03EE"/>
    <w:rsid w:val="39012B42"/>
    <w:rsid w:val="3905700A"/>
    <w:rsid w:val="391E61C3"/>
    <w:rsid w:val="3925145A"/>
    <w:rsid w:val="395B188E"/>
    <w:rsid w:val="397A6819"/>
    <w:rsid w:val="399063CF"/>
    <w:rsid w:val="39910DD9"/>
    <w:rsid w:val="39A8257D"/>
    <w:rsid w:val="39BD5950"/>
    <w:rsid w:val="3A255BB6"/>
    <w:rsid w:val="3A3B11A3"/>
    <w:rsid w:val="3A7811CF"/>
    <w:rsid w:val="3A7A0F6F"/>
    <w:rsid w:val="3A970136"/>
    <w:rsid w:val="3AAF722D"/>
    <w:rsid w:val="3AC857EA"/>
    <w:rsid w:val="3AE80991"/>
    <w:rsid w:val="3B225C51"/>
    <w:rsid w:val="3B3033C8"/>
    <w:rsid w:val="3B4C771B"/>
    <w:rsid w:val="3B52279D"/>
    <w:rsid w:val="3B787F67"/>
    <w:rsid w:val="3B895CD0"/>
    <w:rsid w:val="3BAB0637"/>
    <w:rsid w:val="3BC62F0E"/>
    <w:rsid w:val="3BF3419A"/>
    <w:rsid w:val="3C1F03E3"/>
    <w:rsid w:val="3C215F09"/>
    <w:rsid w:val="3C395BEF"/>
    <w:rsid w:val="3C8B7826"/>
    <w:rsid w:val="3D314198"/>
    <w:rsid w:val="3D427DDA"/>
    <w:rsid w:val="3DBD0053"/>
    <w:rsid w:val="3E014244"/>
    <w:rsid w:val="3E8D5AD7"/>
    <w:rsid w:val="3EA3354D"/>
    <w:rsid w:val="3EC55271"/>
    <w:rsid w:val="3F9F732E"/>
    <w:rsid w:val="3FD151C4"/>
    <w:rsid w:val="3FE756BB"/>
    <w:rsid w:val="3FF669CC"/>
    <w:rsid w:val="3FFC5F40"/>
    <w:rsid w:val="40414DCB"/>
    <w:rsid w:val="40A4663B"/>
    <w:rsid w:val="40B3559D"/>
    <w:rsid w:val="40EB4D37"/>
    <w:rsid w:val="40F30643"/>
    <w:rsid w:val="416D2207"/>
    <w:rsid w:val="4196472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AA712C"/>
    <w:rsid w:val="43EC12FF"/>
    <w:rsid w:val="43F80BBA"/>
    <w:rsid w:val="44427364"/>
    <w:rsid w:val="444635F6"/>
    <w:rsid w:val="44684D07"/>
    <w:rsid w:val="44A50656"/>
    <w:rsid w:val="44C13B24"/>
    <w:rsid w:val="44C164DB"/>
    <w:rsid w:val="44CA2950"/>
    <w:rsid w:val="44D551CC"/>
    <w:rsid w:val="44E509D4"/>
    <w:rsid w:val="44FC5BF6"/>
    <w:rsid w:val="45062258"/>
    <w:rsid w:val="453B6457"/>
    <w:rsid w:val="454D7F20"/>
    <w:rsid w:val="455B22CF"/>
    <w:rsid w:val="45961716"/>
    <w:rsid w:val="45B57ED7"/>
    <w:rsid w:val="45B875BF"/>
    <w:rsid w:val="45D3349C"/>
    <w:rsid w:val="46713F31"/>
    <w:rsid w:val="469C7200"/>
    <w:rsid w:val="47071E2A"/>
    <w:rsid w:val="471A0124"/>
    <w:rsid w:val="478163F5"/>
    <w:rsid w:val="47F15329"/>
    <w:rsid w:val="481B05F8"/>
    <w:rsid w:val="488E0D72"/>
    <w:rsid w:val="489F2FD7"/>
    <w:rsid w:val="48C12AEC"/>
    <w:rsid w:val="48CD5281"/>
    <w:rsid w:val="49B368B7"/>
    <w:rsid w:val="49CA4084"/>
    <w:rsid w:val="49DA50C7"/>
    <w:rsid w:val="49E8450A"/>
    <w:rsid w:val="49EA0282"/>
    <w:rsid w:val="4A201EF6"/>
    <w:rsid w:val="4A595408"/>
    <w:rsid w:val="4AAC3789"/>
    <w:rsid w:val="4ABA3BBD"/>
    <w:rsid w:val="4AF462B7"/>
    <w:rsid w:val="4AF542B4"/>
    <w:rsid w:val="4AFA66AF"/>
    <w:rsid w:val="4B2E18B4"/>
    <w:rsid w:val="4B553E21"/>
    <w:rsid w:val="4B6469EB"/>
    <w:rsid w:val="4B702A09"/>
    <w:rsid w:val="4B9378F7"/>
    <w:rsid w:val="4BA32DDE"/>
    <w:rsid w:val="4BA86969"/>
    <w:rsid w:val="4C2F4672"/>
    <w:rsid w:val="4C4F3781"/>
    <w:rsid w:val="4C52562D"/>
    <w:rsid w:val="4CCA17A0"/>
    <w:rsid w:val="4CF17B79"/>
    <w:rsid w:val="4D057181"/>
    <w:rsid w:val="4D192FA7"/>
    <w:rsid w:val="4D535302"/>
    <w:rsid w:val="4D9F626A"/>
    <w:rsid w:val="4DC0511E"/>
    <w:rsid w:val="4E134968"/>
    <w:rsid w:val="4E154CDD"/>
    <w:rsid w:val="4E344100"/>
    <w:rsid w:val="4E61488B"/>
    <w:rsid w:val="4EBB043F"/>
    <w:rsid w:val="4EF53BC6"/>
    <w:rsid w:val="4F221589"/>
    <w:rsid w:val="4F882D50"/>
    <w:rsid w:val="4FAC5BC3"/>
    <w:rsid w:val="4FB01626"/>
    <w:rsid w:val="4FC61FF0"/>
    <w:rsid w:val="50616E69"/>
    <w:rsid w:val="50846203"/>
    <w:rsid w:val="508A631B"/>
    <w:rsid w:val="50942CF5"/>
    <w:rsid w:val="50AE206A"/>
    <w:rsid w:val="50B60EBE"/>
    <w:rsid w:val="50EC0779"/>
    <w:rsid w:val="51055FB8"/>
    <w:rsid w:val="51211181"/>
    <w:rsid w:val="515B1A65"/>
    <w:rsid w:val="51B86EB8"/>
    <w:rsid w:val="51E541F9"/>
    <w:rsid w:val="520C711A"/>
    <w:rsid w:val="521867F0"/>
    <w:rsid w:val="522B768A"/>
    <w:rsid w:val="523B7189"/>
    <w:rsid w:val="52880638"/>
    <w:rsid w:val="52A631B4"/>
    <w:rsid w:val="52BB04D1"/>
    <w:rsid w:val="52BE3AE1"/>
    <w:rsid w:val="5305587F"/>
    <w:rsid w:val="531C37CD"/>
    <w:rsid w:val="533B38FC"/>
    <w:rsid w:val="53564D93"/>
    <w:rsid w:val="538232D9"/>
    <w:rsid w:val="538763B9"/>
    <w:rsid w:val="53A92F5C"/>
    <w:rsid w:val="53DD306E"/>
    <w:rsid w:val="5421486D"/>
    <w:rsid w:val="54880DC3"/>
    <w:rsid w:val="54882B71"/>
    <w:rsid w:val="54A162A4"/>
    <w:rsid w:val="54AA36DC"/>
    <w:rsid w:val="54CA318A"/>
    <w:rsid w:val="54F407E1"/>
    <w:rsid w:val="550E3B1C"/>
    <w:rsid w:val="55284E32"/>
    <w:rsid w:val="55530A4B"/>
    <w:rsid w:val="556F2348"/>
    <w:rsid w:val="55D11ED0"/>
    <w:rsid w:val="55DC546E"/>
    <w:rsid w:val="56002BDB"/>
    <w:rsid w:val="561F3061"/>
    <w:rsid w:val="56205857"/>
    <w:rsid w:val="56660C90"/>
    <w:rsid w:val="568455BA"/>
    <w:rsid w:val="56AC6A40"/>
    <w:rsid w:val="56BF206B"/>
    <w:rsid w:val="56C1236A"/>
    <w:rsid w:val="57250C57"/>
    <w:rsid w:val="57315742"/>
    <w:rsid w:val="574D23FA"/>
    <w:rsid w:val="57684EDC"/>
    <w:rsid w:val="57807EF2"/>
    <w:rsid w:val="578810DA"/>
    <w:rsid w:val="579C3951"/>
    <w:rsid w:val="57A23F4A"/>
    <w:rsid w:val="57A30844"/>
    <w:rsid w:val="57A852D8"/>
    <w:rsid w:val="57C011C3"/>
    <w:rsid w:val="57D01D48"/>
    <w:rsid w:val="57EC1669"/>
    <w:rsid w:val="57F435E4"/>
    <w:rsid w:val="58354DBE"/>
    <w:rsid w:val="584E7888"/>
    <w:rsid w:val="58733B38"/>
    <w:rsid w:val="589715D5"/>
    <w:rsid w:val="589870FB"/>
    <w:rsid w:val="589F66DB"/>
    <w:rsid w:val="58E10C84"/>
    <w:rsid w:val="59101387"/>
    <w:rsid w:val="5955323E"/>
    <w:rsid w:val="596B480F"/>
    <w:rsid w:val="596D6B7C"/>
    <w:rsid w:val="59970460"/>
    <w:rsid w:val="599B50F5"/>
    <w:rsid w:val="59A97614"/>
    <w:rsid w:val="59BC7B7B"/>
    <w:rsid w:val="59E246AC"/>
    <w:rsid w:val="59E71B7C"/>
    <w:rsid w:val="59FB30B7"/>
    <w:rsid w:val="5A074538"/>
    <w:rsid w:val="5A504131"/>
    <w:rsid w:val="5A5F25C6"/>
    <w:rsid w:val="5A6C3F68"/>
    <w:rsid w:val="5ACA6725"/>
    <w:rsid w:val="5AE250C1"/>
    <w:rsid w:val="5AF366E1"/>
    <w:rsid w:val="5B0867BA"/>
    <w:rsid w:val="5B394BBD"/>
    <w:rsid w:val="5B3C6463"/>
    <w:rsid w:val="5B547C51"/>
    <w:rsid w:val="5B94004E"/>
    <w:rsid w:val="5BB31109"/>
    <w:rsid w:val="5BC547FC"/>
    <w:rsid w:val="5BCD355F"/>
    <w:rsid w:val="5BEA2363"/>
    <w:rsid w:val="5C003935"/>
    <w:rsid w:val="5C054D1C"/>
    <w:rsid w:val="5C0E333F"/>
    <w:rsid w:val="5C166CB5"/>
    <w:rsid w:val="5C2F5FC8"/>
    <w:rsid w:val="5C4956B6"/>
    <w:rsid w:val="5C5E240A"/>
    <w:rsid w:val="5CD15DDE"/>
    <w:rsid w:val="5CEC747F"/>
    <w:rsid w:val="5D1F428F"/>
    <w:rsid w:val="5D35760E"/>
    <w:rsid w:val="5D4E247E"/>
    <w:rsid w:val="5D6B74D4"/>
    <w:rsid w:val="5DB25ED5"/>
    <w:rsid w:val="5E486948"/>
    <w:rsid w:val="5E523665"/>
    <w:rsid w:val="5E5523D3"/>
    <w:rsid w:val="5E60690D"/>
    <w:rsid w:val="5E8425FB"/>
    <w:rsid w:val="5E9E7538"/>
    <w:rsid w:val="5EB46105"/>
    <w:rsid w:val="5F125E59"/>
    <w:rsid w:val="5F304531"/>
    <w:rsid w:val="5F330F86"/>
    <w:rsid w:val="5F3327F8"/>
    <w:rsid w:val="5F3F2252"/>
    <w:rsid w:val="5F8B4850"/>
    <w:rsid w:val="5FC86518"/>
    <w:rsid w:val="600C0AFA"/>
    <w:rsid w:val="606721D5"/>
    <w:rsid w:val="60820DBC"/>
    <w:rsid w:val="608647E2"/>
    <w:rsid w:val="609D3307"/>
    <w:rsid w:val="60A96349"/>
    <w:rsid w:val="60C43183"/>
    <w:rsid w:val="60D21229"/>
    <w:rsid w:val="60D62EB6"/>
    <w:rsid w:val="60F65306"/>
    <w:rsid w:val="6157306D"/>
    <w:rsid w:val="616C71BE"/>
    <w:rsid w:val="6181361B"/>
    <w:rsid w:val="61AE540E"/>
    <w:rsid w:val="61AE5A54"/>
    <w:rsid w:val="623520D0"/>
    <w:rsid w:val="623954AB"/>
    <w:rsid w:val="629625DD"/>
    <w:rsid w:val="62AA63A9"/>
    <w:rsid w:val="62B9483E"/>
    <w:rsid w:val="62D7400E"/>
    <w:rsid w:val="62D90A3C"/>
    <w:rsid w:val="632E107E"/>
    <w:rsid w:val="635D341B"/>
    <w:rsid w:val="63637482"/>
    <w:rsid w:val="63950E07"/>
    <w:rsid w:val="63C8749A"/>
    <w:rsid w:val="63CB7E80"/>
    <w:rsid w:val="63D77671"/>
    <w:rsid w:val="63DC6A36"/>
    <w:rsid w:val="63E37DC4"/>
    <w:rsid w:val="63E678B4"/>
    <w:rsid w:val="63E91153"/>
    <w:rsid w:val="64243F39"/>
    <w:rsid w:val="643028DD"/>
    <w:rsid w:val="645B2050"/>
    <w:rsid w:val="648D7D30"/>
    <w:rsid w:val="64C25C2B"/>
    <w:rsid w:val="64DB5F60"/>
    <w:rsid w:val="64F63B27"/>
    <w:rsid w:val="65343B16"/>
    <w:rsid w:val="654407EC"/>
    <w:rsid w:val="657643F5"/>
    <w:rsid w:val="657B67C0"/>
    <w:rsid w:val="657D7DA4"/>
    <w:rsid w:val="65A369A9"/>
    <w:rsid w:val="65AB66C0"/>
    <w:rsid w:val="65BB6BA1"/>
    <w:rsid w:val="65CD5BB9"/>
    <w:rsid w:val="65D379C4"/>
    <w:rsid w:val="65DC2D1D"/>
    <w:rsid w:val="65FB74D7"/>
    <w:rsid w:val="66202ABE"/>
    <w:rsid w:val="66441755"/>
    <w:rsid w:val="6669040E"/>
    <w:rsid w:val="667953C7"/>
    <w:rsid w:val="66996E60"/>
    <w:rsid w:val="66CD74EB"/>
    <w:rsid w:val="66CF713B"/>
    <w:rsid w:val="66D87988"/>
    <w:rsid w:val="66FB3CB8"/>
    <w:rsid w:val="67344F98"/>
    <w:rsid w:val="673C3DA6"/>
    <w:rsid w:val="67770426"/>
    <w:rsid w:val="67793B4D"/>
    <w:rsid w:val="677B6565"/>
    <w:rsid w:val="67D363A2"/>
    <w:rsid w:val="67EB6ABC"/>
    <w:rsid w:val="684B23DC"/>
    <w:rsid w:val="68664BCA"/>
    <w:rsid w:val="68961ACE"/>
    <w:rsid w:val="69115959"/>
    <w:rsid w:val="69625748"/>
    <w:rsid w:val="6990454A"/>
    <w:rsid w:val="69B33D95"/>
    <w:rsid w:val="69BA15C7"/>
    <w:rsid w:val="69BF6BDD"/>
    <w:rsid w:val="69C3744F"/>
    <w:rsid w:val="69E06B54"/>
    <w:rsid w:val="69E10D4A"/>
    <w:rsid w:val="6A140218"/>
    <w:rsid w:val="6A244C92"/>
    <w:rsid w:val="6A3053E5"/>
    <w:rsid w:val="6A4D7EF9"/>
    <w:rsid w:val="6A5E63F6"/>
    <w:rsid w:val="6A5F3F1C"/>
    <w:rsid w:val="6A890F99"/>
    <w:rsid w:val="6A9D4F02"/>
    <w:rsid w:val="6AA67D9D"/>
    <w:rsid w:val="6AB029CA"/>
    <w:rsid w:val="6ACD70D8"/>
    <w:rsid w:val="6B26541A"/>
    <w:rsid w:val="6B7D28AC"/>
    <w:rsid w:val="6B80414A"/>
    <w:rsid w:val="6BDF5191"/>
    <w:rsid w:val="6BE97F42"/>
    <w:rsid w:val="6C270A6A"/>
    <w:rsid w:val="6C2A1149"/>
    <w:rsid w:val="6C2F0D7C"/>
    <w:rsid w:val="6C5A2BED"/>
    <w:rsid w:val="6CA83959"/>
    <w:rsid w:val="6CC83B36"/>
    <w:rsid w:val="6D042B59"/>
    <w:rsid w:val="6D3276C6"/>
    <w:rsid w:val="6D4547D0"/>
    <w:rsid w:val="6D9745DB"/>
    <w:rsid w:val="6DD8201C"/>
    <w:rsid w:val="6E617976"/>
    <w:rsid w:val="6E7A30D3"/>
    <w:rsid w:val="6EBA75AC"/>
    <w:rsid w:val="6ECC3FBF"/>
    <w:rsid w:val="6F23376B"/>
    <w:rsid w:val="6F290150"/>
    <w:rsid w:val="6F3C65DA"/>
    <w:rsid w:val="6F6A13AC"/>
    <w:rsid w:val="6F745D74"/>
    <w:rsid w:val="6F800BBD"/>
    <w:rsid w:val="700A0487"/>
    <w:rsid w:val="704716DB"/>
    <w:rsid w:val="7057415E"/>
    <w:rsid w:val="7089761B"/>
    <w:rsid w:val="70922AB4"/>
    <w:rsid w:val="70DA254F"/>
    <w:rsid w:val="70E707C8"/>
    <w:rsid w:val="70F324E3"/>
    <w:rsid w:val="7102071F"/>
    <w:rsid w:val="710D6480"/>
    <w:rsid w:val="713E2ADE"/>
    <w:rsid w:val="714F0C57"/>
    <w:rsid w:val="717206C6"/>
    <w:rsid w:val="717B5AE0"/>
    <w:rsid w:val="71AD7C63"/>
    <w:rsid w:val="71C7006A"/>
    <w:rsid w:val="724F4877"/>
    <w:rsid w:val="726141AB"/>
    <w:rsid w:val="7277099F"/>
    <w:rsid w:val="72931A05"/>
    <w:rsid w:val="73504555"/>
    <w:rsid w:val="735A773A"/>
    <w:rsid w:val="73C82B32"/>
    <w:rsid w:val="73EE4BFD"/>
    <w:rsid w:val="73FE44A6"/>
    <w:rsid w:val="7406451D"/>
    <w:rsid w:val="742064CB"/>
    <w:rsid w:val="745D14CD"/>
    <w:rsid w:val="747131CA"/>
    <w:rsid w:val="749D5D6D"/>
    <w:rsid w:val="756A3232"/>
    <w:rsid w:val="75FE0A8D"/>
    <w:rsid w:val="7601057E"/>
    <w:rsid w:val="76180487"/>
    <w:rsid w:val="762B56FC"/>
    <w:rsid w:val="76927701"/>
    <w:rsid w:val="76A258BD"/>
    <w:rsid w:val="76C65BDD"/>
    <w:rsid w:val="76CA4E14"/>
    <w:rsid w:val="76FF5415"/>
    <w:rsid w:val="77194B93"/>
    <w:rsid w:val="77311B44"/>
    <w:rsid w:val="774E44F4"/>
    <w:rsid w:val="77716702"/>
    <w:rsid w:val="77737259"/>
    <w:rsid w:val="77B0623D"/>
    <w:rsid w:val="77BC3125"/>
    <w:rsid w:val="77D06559"/>
    <w:rsid w:val="77DC6BAC"/>
    <w:rsid w:val="783458C3"/>
    <w:rsid w:val="78523814"/>
    <w:rsid w:val="78961451"/>
    <w:rsid w:val="789D458E"/>
    <w:rsid w:val="78D74399"/>
    <w:rsid w:val="78F531E6"/>
    <w:rsid w:val="790F4592"/>
    <w:rsid w:val="796D439A"/>
    <w:rsid w:val="7A1E0C67"/>
    <w:rsid w:val="7A3251AA"/>
    <w:rsid w:val="7A440A39"/>
    <w:rsid w:val="7A5C5D83"/>
    <w:rsid w:val="7A9E4C3F"/>
    <w:rsid w:val="7AA76304"/>
    <w:rsid w:val="7AE0471F"/>
    <w:rsid w:val="7B044DE1"/>
    <w:rsid w:val="7B354F51"/>
    <w:rsid w:val="7B4A155B"/>
    <w:rsid w:val="7B567E3C"/>
    <w:rsid w:val="7B893C4F"/>
    <w:rsid w:val="7BB87930"/>
    <w:rsid w:val="7BB96FE3"/>
    <w:rsid w:val="7C0171AF"/>
    <w:rsid w:val="7C077F70"/>
    <w:rsid w:val="7C0A2C05"/>
    <w:rsid w:val="7C4F2043"/>
    <w:rsid w:val="7C7D6DEF"/>
    <w:rsid w:val="7D15304D"/>
    <w:rsid w:val="7D16490F"/>
    <w:rsid w:val="7D1D5C9D"/>
    <w:rsid w:val="7D1E37C3"/>
    <w:rsid w:val="7DCE6BDF"/>
    <w:rsid w:val="7DD76804"/>
    <w:rsid w:val="7DEE6429"/>
    <w:rsid w:val="7E1B16D3"/>
    <w:rsid w:val="7E525E1A"/>
    <w:rsid w:val="7E573797"/>
    <w:rsid w:val="7EB47670"/>
    <w:rsid w:val="7EE55250"/>
    <w:rsid w:val="7EE66563"/>
    <w:rsid w:val="7F0B337E"/>
    <w:rsid w:val="7F271055"/>
    <w:rsid w:val="7F343649"/>
    <w:rsid w:val="7F3E76B3"/>
    <w:rsid w:val="7F5160D2"/>
    <w:rsid w:val="7F6D27E0"/>
    <w:rsid w:val="7F8F09A8"/>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7526</Words>
  <Characters>8056</Characters>
  <Lines>111</Lines>
  <Paragraphs>31</Paragraphs>
  <TotalTime>0</TotalTime>
  <ScaleCrop>false</ScaleCrop>
  <LinksUpToDate>false</LinksUpToDate>
  <CharactersWithSpaces>8195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2024-05-13T06:38:50Z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09B8336A3FD4459CB26180450881A8B6_13</vt:lpwstr>
  </property>
</Properties>
</file>