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江苏兴普物贸有限公司</w:t>
      </w:r>
    </w:p>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招标文件</w:t>
      </w:r>
    </w:p>
    <w:p>
      <w:pPr>
        <w:spacing w:line="600" w:lineRule="exact"/>
        <w:ind w:firstLine="640" w:firstLineChars="200"/>
        <w:rPr>
          <w:rFonts w:hint="eastAsia" w:eastAsia="方正仿宋简体"/>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r>
        <w:rPr>
          <w:rFonts w:hint="eastAsia" w:ascii="方正仿宋简体" w:hAnsi="方正仿宋简体" w:eastAsia="方正仿宋简体" w:cs="方正仿宋简体"/>
          <w:sz w:val="32"/>
          <w:szCs w:val="32"/>
          <w:highlight w:val="none"/>
          <w:lang w:eastAsia="zh-CN"/>
        </w:rPr>
        <w:t>。</w:t>
      </w:r>
    </w:p>
    <w:p>
      <w:pPr>
        <w:wordWrap w:val="0"/>
        <w:spacing w:line="360" w:lineRule="auto"/>
        <w:ind w:firstLine="640" w:firstLineChars="200"/>
        <w:jc w:val="left"/>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一、报价须知</w:t>
      </w:r>
    </w:p>
    <w:p>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2"/>
          <w:szCs w:val="32"/>
          <w:lang w:val="zh-CN"/>
        </w:rPr>
        <w:t>招标项目：</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4</w:t>
      </w:r>
      <w:r>
        <w:rPr>
          <w:rFonts w:hint="eastAsia" w:ascii="方正仿宋简体" w:hAnsi="方正仿宋简体" w:eastAsia="方正仿宋简体" w:cs="方正仿宋简体"/>
          <w:bCs/>
          <w:sz w:val="32"/>
          <w:szCs w:val="32"/>
          <w:u w:val="single"/>
        </w:rPr>
        <w:t>年度</w:t>
      </w:r>
      <w:r>
        <w:rPr>
          <w:rFonts w:hint="eastAsia" w:ascii="方正仿宋简体" w:hAnsi="方正仿宋简体" w:eastAsia="方正仿宋简体" w:cs="方正仿宋简体"/>
          <w:bCs/>
          <w:sz w:val="32"/>
          <w:szCs w:val="32"/>
          <w:u w:val="single"/>
          <w:lang w:val="en-US" w:eastAsia="zh-CN"/>
        </w:rPr>
        <w:t>雇主责任</w:t>
      </w:r>
      <w:r>
        <w:rPr>
          <w:rFonts w:hint="eastAsia" w:ascii="方正仿宋简体" w:hAnsi="方正仿宋简体" w:eastAsia="方正仿宋简体" w:cs="方正仿宋简体"/>
          <w:sz w:val="32"/>
          <w:szCs w:val="32"/>
          <w:u w:val="single"/>
          <w:lang w:val="en-US" w:eastAsia="zh-CN"/>
        </w:rPr>
        <w:t>险</w:t>
      </w:r>
      <w:r>
        <w:rPr>
          <w:rFonts w:hint="eastAsia" w:ascii="方正仿宋简体" w:hAnsi="方正仿宋简体" w:eastAsia="方正仿宋简体" w:cs="方正仿宋简体"/>
          <w:bCs/>
          <w:sz w:val="32"/>
          <w:szCs w:val="32"/>
          <w:u w:val="single"/>
        </w:rPr>
        <w:t>保险</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none"/>
          <w:lang w:val="zh-CN" w:eastAsia="zh-CN"/>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2024年6月13日上午10:00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2024年6月13日上午10:00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ind w:left="0" w:leftChars="0" w:firstLine="640" w:firstLineChars="200"/>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sz w:val="32"/>
          <w:szCs w:val="32"/>
          <w:highlight w:val="none"/>
          <w:lang w:val="en-US" w:eastAsia="zh-CN"/>
        </w:rPr>
        <w:t>一年保费限价900元/人（高于限价做废标）。</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w:t>
      </w:r>
      <w:r>
        <w:rPr>
          <w:rFonts w:hint="eastAsia" w:ascii="方正仿宋简体" w:hAnsi="方正仿宋简体" w:eastAsia="方正仿宋简体" w:cs="方正仿宋简体"/>
          <w:bCs/>
          <w:sz w:val="32"/>
          <w:szCs w:val="32"/>
          <w:lang w:val="en-US" w:eastAsia="zh-CN"/>
        </w:rPr>
        <w:t>sopo</w:t>
      </w:r>
      <w:r>
        <w:rPr>
          <w:rFonts w:hint="eastAsia" w:ascii="方正仿宋简体" w:hAnsi="方正仿宋简体" w:eastAsia="方正仿宋简体" w:cs="方正仿宋简体"/>
          <w:bCs/>
          <w:sz w:val="32"/>
          <w:szCs w:val="32"/>
        </w:rPr>
        <w:t>.com</w:t>
      </w:r>
      <w:r>
        <w:rPr>
          <w:rFonts w:hint="eastAsia" w:ascii="方正仿宋简体" w:hAnsi="方正仿宋简体" w:eastAsia="方正仿宋简体" w:cs="方正仿宋简体"/>
          <w:bCs/>
          <w:sz w:val="32"/>
          <w:szCs w:val="32"/>
          <w:lang w:val="en-US" w:eastAsia="zh-CN"/>
        </w:rPr>
        <w:t>.cn</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查询。</w:t>
      </w:r>
    </w:p>
    <w:p>
      <w:pPr>
        <w:wordWrap w:val="0"/>
        <w:ind w:firstLine="640" w:firstLineChars="200"/>
        <w:jc w:val="left"/>
        <w:rPr>
          <w:rFonts w:hint="eastAsia" w:ascii="方正楷体_GBK" w:hAnsi="方正楷体_GBK" w:eastAsia="方正楷体_GBK" w:cs="方正楷体_GBK"/>
          <w:color w:val="000000"/>
          <w:sz w:val="32"/>
          <w:szCs w:val="32"/>
          <w:lang w:val="en-US" w:eastAsia="zh-CN" w:bidi="ar-SA"/>
        </w:rPr>
      </w:pPr>
      <w:r>
        <w:rPr>
          <w:rFonts w:hint="eastAsia" w:ascii="方正黑体_GBK" w:hAnsi="方正黑体_GBK" w:eastAsia="方正黑体_GBK" w:cs="方正黑体_GBK"/>
          <w:sz w:val="32"/>
          <w:szCs w:val="32"/>
        </w:rPr>
        <w:t>二、招标内容</w:t>
      </w:r>
    </w:p>
    <w:p>
      <w:pPr>
        <w:spacing w:line="600" w:lineRule="exact"/>
        <w:ind w:firstLine="640" w:firstLineChars="200"/>
        <w:rPr>
          <w:rFonts w:hint="eastAsia" w:ascii="方正仿宋简体" w:hAnsi="方正仿宋简体" w:eastAsia="方正仿宋简体" w:cs="方正仿宋简体"/>
          <w:bCs/>
          <w:sz w:val="30"/>
          <w:szCs w:val="30"/>
          <w:u w:val="none"/>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0"/>
          <w:szCs w:val="30"/>
          <w:lang w:val="en-US" w:eastAsia="zh-CN"/>
        </w:rPr>
        <w:t>服务时间</w:t>
      </w:r>
      <w:r>
        <w:rPr>
          <w:rFonts w:hint="eastAsia" w:ascii="方正仿宋简体" w:hAnsi="方正仿宋简体" w:eastAsia="方正仿宋简体" w:cs="方正仿宋简体"/>
          <w:bCs/>
          <w:sz w:val="30"/>
          <w:szCs w:val="30"/>
          <w:lang w:val="zh-CN"/>
        </w:rPr>
        <w:t>：</w:t>
      </w:r>
      <w:r>
        <w:rPr>
          <w:rFonts w:hint="eastAsia" w:ascii="方正仿宋简体" w:hAnsi="方正仿宋简体" w:eastAsia="方正仿宋简体" w:cs="方正仿宋简体"/>
          <w:bCs/>
          <w:sz w:val="30"/>
          <w:szCs w:val="30"/>
          <w:u w:val="none"/>
          <w:lang w:val="en-US" w:eastAsia="zh-CN"/>
        </w:rPr>
        <w:t>2024年投保，保险时间为一年（</w:t>
      </w:r>
      <w:r>
        <w:rPr>
          <w:rFonts w:hint="eastAsia" w:ascii="方正仿宋简体" w:hAnsi="方正仿宋简体" w:eastAsia="方正仿宋简体" w:cs="方正仿宋简体"/>
          <w:kern w:val="2"/>
          <w:sz w:val="32"/>
          <w:szCs w:val="32"/>
          <w:lang w:val="en-US" w:eastAsia="zh-CN" w:bidi="ar-SA"/>
        </w:rPr>
        <w:t>具体时间以保单为准</w:t>
      </w:r>
      <w:r>
        <w:rPr>
          <w:rFonts w:hint="eastAsia" w:ascii="方正仿宋简体" w:hAnsi="方正仿宋简体" w:eastAsia="方正仿宋简体" w:cs="方正仿宋简体"/>
          <w:bCs/>
          <w:sz w:val="30"/>
          <w:szCs w:val="30"/>
          <w:u w:val="none"/>
          <w:lang w:val="en-US" w:eastAsia="zh-CN"/>
        </w:rPr>
        <w:t>）。</w:t>
      </w:r>
    </w:p>
    <w:p>
      <w:pPr>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保险服务内容：雇主责任险</w:t>
      </w:r>
    </w:p>
    <w:tbl>
      <w:tblPr>
        <w:tblStyle w:val="13"/>
        <w:tblpPr w:leftFromText="180" w:rightFromText="180" w:vertAnchor="text" w:horzAnchor="page" w:tblpX="2056" w:tblpY="264"/>
        <w:tblOverlap w:val="never"/>
        <w:tblW w:w="8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46"/>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2946"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保障项目</w:t>
            </w:r>
          </w:p>
        </w:tc>
        <w:tc>
          <w:tcPr>
            <w:tcW w:w="5055"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意外身故、残疾给付</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每人赔偿限额 100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意外伤害医疗</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每人赔偿限额 1.5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意外住院津贴</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lang w:val="en-US" w:eastAsia="zh-CN" w:bidi="ar"/>
              </w:rPr>
              <w:t>意外住院津贴为每人赔偿限额 90 元/天， 最高赔付 180 天，住院津贴无免赔</w:t>
            </w:r>
          </w:p>
        </w:tc>
      </w:tr>
    </w:tbl>
    <w:p>
      <w:pPr>
        <w:keepNext w:val="0"/>
        <w:keepLines w:val="0"/>
        <w:widowControl/>
        <w:numPr>
          <w:ilvl w:val="0"/>
          <w:numId w:val="0"/>
        </w:numPr>
        <w:suppressLineNumbers w:val="0"/>
        <w:ind w:firstLine="640" w:firstLineChars="200"/>
        <w:jc w:val="left"/>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kern w:val="2"/>
          <w:sz w:val="32"/>
          <w:szCs w:val="32"/>
          <w:lang w:val="en-US" w:eastAsia="zh-CN" w:bidi="ar-SA"/>
        </w:rPr>
        <w:t>注：暂定13人（工种：码头岸基管理人员及船员），</w:t>
      </w:r>
      <w:r>
        <w:rPr>
          <w:rFonts w:hint="eastAsia" w:ascii="方正仿宋简体" w:hAnsi="方正仿宋简体" w:eastAsia="方正仿宋简体" w:cs="方正仿宋简体"/>
          <w:bCs/>
          <w:sz w:val="32"/>
          <w:szCs w:val="32"/>
        </w:rPr>
        <w:t>最终</w:t>
      </w:r>
      <w:r>
        <w:rPr>
          <w:rFonts w:hint="eastAsia" w:ascii="方正仿宋简体" w:hAnsi="方正仿宋简体" w:eastAsia="方正仿宋简体" w:cs="方正仿宋简体"/>
          <w:bCs/>
          <w:sz w:val="32"/>
          <w:szCs w:val="32"/>
          <w:lang w:val="en-US" w:eastAsia="zh-CN"/>
        </w:rPr>
        <w:t>人数</w:t>
      </w:r>
      <w:r>
        <w:rPr>
          <w:rFonts w:hint="eastAsia" w:ascii="方正仿宋简体" w:hAnsi="方正仿宋简体" w:eastAsia="方正仿宋简体" w:cs="方正仿宋简体"/>
          <w:bCs/>
          <w:sz w:val="32"/>
          <w:szCs w:val="32"/>
        </w:rPr>
        <w:t>以实际</w:t>
      </w:r>
      <w:r>
        <w:rPr>
          <w:rFonts w:hint="eastAsia" w:ascii="方正仿宋简体" w:hAnsi="方正仿宋简体" w:eastAsia="方正仿宋简体" w:cs="方正仿宋简体"/>
          <w:bCs/>
          <w:sz w:val="32"/>
          <w:szCs w:val="32"/>
          <w:lang w:val="en-US" w:eastAsia="zh-CN"/>
        </w:rPr>
        <w:t>人员</w:t>
      </w:r>
      <w:r>
        <w:rPr>
          <w:rFonts w:hint="eastAsia" w:ascii="方正仿宋简体" w:hAnsi="方正仿宋简体" w:eastAsia="方正仿宋简体" w:cs="方正仿宋简体"/>
          <w:bCs/>
          <w:sz w:val="32"/>
          <w:szCs w:val="32"/>
        </w:rPr>
        <w:t>清单数据为准</w:t>
      </w:r>
      <w:r>
        <w:rPr>
          <w:rFonts w:hint="eastAsia" w:ascii="方正仿宋简体" w:hAnsi="方正仿宋简体" w:eastAsia="方正仿宋简体" w:cs="方正仿宋简体"/>
          <w:bCs/>
          <w:sz w:val="32"/>
          <w:szCs w:val="32"/>
          <w:lang w:eastAsia="zh-CN"/>
        </w:rPr>
        <w:t>；</w:t>
      </w:r>
    </w:p>
    <w:p>
      <w:pPr>
        <w:numPr>
          <w:ilvl w:val="0"/>
          <w:numId w:val="1"/>
        </w:num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免赔额：</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bCs/>
          <w:color w:val="000000"/>
          <w:sz w:val="32"/>
          <w:szCs w:val="32"/>
          <w:highlight w:val="none"/>
          <w:lang w:val="en-US" w:eastAsia="zh-CN" w:bidi="ar-SA"/>
        </w:rPr>
      </w:pPr>
      <w:r>
        <w:rPr>
          <w:rFonts w:hint="eastAsia" w:ascii="方正仿宋简体" w:hAnsi="方正仿宋简体" w:eastAsia="方正仿宋简体" w:cs="方正仿宋简体"/>
          <w:bCs/>
          <w:color w:val="000000"/>
          <w:sz w:val="32"/>
          <w:szCs w:val="32"/>
          <w:highlight w:val="none"/>
          <w:lang w:val="en-US" w:eastAsia="zh-CN" w:bidi="ar-SA"/>
        </w:rPr>
        <w:t>1.人身伤亡：无免赔 ；</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bCs/>
          <w:color w:val="000000"/>
          <w:sz w:val="32"/>
          <w:szCs w:val="32"/>
          <w:highlight w:val="none"/>
          <w:lang w:val="en-US" w:eastAsia="zh-CN" w:bidi="ar-SA"/>
        </w:rPr>
      </w:pPr>
      <w:r>
        <w:rPr>
          <w:rFonts w:hint="eastAsia" w:ascii="方正仿宋简体" w:hAnsi="方正仿宋简体" w:eastAsia="方正仿宋简体" w:cs="方正仿宋简体"/>
          <w:bCs/>
          <w:color w:val="000000"/>
          <w:sz w:val="32"/>
          <w:szCs w:val="32"/>
          <w:highlight w:val="none"/>
          <w:lang w:val="en-US" w:eastAsia="zh-CN" w:bidi="ar-SA"/>
        </w:rPr>
        <w:t>2.免赔：每次事故每人医疗费用免赔 100 元 。</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highlight w:val="none"/>
          <w:lang w:val="zh-CN" w:eastAsia="zh-CN"/>
        </w:rPr>
      </w:pPr>
      <w:r>
        <w:rPr>
          <w:rFonts w:hint="eastAsia" w:ascii="方正黑体_GBK" w:hAnsi="方正黑体_GBK" w:eastAsia="方正黑体_GBK" w:cs="方正黑体_GBK"/>
          <w:sz w:val="32"/>
          <w:szCs w:val="32"/>
          <w:highlight w:val="none"/>
        </w:rPr>
        <w:t>三、投标人资质与要求</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highlight w:val="none"/>
          <w:lang w:val="en-US" w:eastAsia="zh-CN"/>
        </w:rPr>
        <w:t>2.中国银行保险监督管理委员会颁发的《</w:t>
      </w:r>
      <w:r>
        <w:rPr>
          <w:rFonts w:hint="eastAsia" w:ascii="方正仿宋简体" w:hAnsi="方正仿宋简体" w:eastAsia="方正仿宋简体" w:cs="方正仿宋简体"/>
          <w:sz w:val="32"/>
          <w:szCs w:val="32"/>
          <w:highlight w:val="none"/>
        </w:rPr>
        <w:t>保险许可证</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Cs/>
          <w:sz w:val="32"/>
          <w:szCs w:val="32"/>
          <w:lang w:val="zh-CN"/>
        </w:rPr>
        <w:t>。</w:t>
      </w:r>
    </w:p>
    <w:p>
      <w:pPr>
        <w:pStyle w:val="2"/>
        <w:ind w:left="0" w:leftChars="0"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sz w:val="32"/>
          <w:szCs w:val="32"/>
          <w:highlight w:val="none"/>
          <w:lang w:val="en-US" w:eastAsia="zh-CN"/>
        </w:rPr>
        <w:t>为</w:t>
      </w:r>
      <w:r>
        <w:rPr>
          <w:rFonts w:hint="eastAsia" w:ascii="方正仿宋简体" w:hAnsi="方正仿宋简体" w:eastAsia="方正仿宋简体" w:cs="方正仿宋简体"/>
          <w:b w:val="0"/>
          <w:bCs/>
          <w:sz w:val="32"/>
          <w:szCs w:val="32"/>
          <w:highlight w:val="none"/>
        </w:rPr>
        <w:t>分支机构（分公司）</w:t>
      </w:r>
      <w:r>
        <w:rPr>
          <w:rFonts w:hint="eastAsia" w:ascii="方正仿宋简体" w:hAnsi="方正仿宋简体" w:eastAsia="方正仿宋简体" w:cs="方正仿宋简体"/>
          <w:bCs/>
          <w:sz w:val="32"/>
          <w:szCs w:val="32"/>
          <w:highlight w:val="none"/>
          <w:lang w:val="en-US" w:eastAsia="zh-CN"/>
        </w:rPr>
        <w:t>，须出具参选授权委托书（见</w:t>
      </w:r>
      <w:r>
        <w:rPr>
          <w:rFonts w:hint="eastAsia" w:ascii="方正仿宋简体" w:hAnsi="方正仿宋简体" w:eastAsia="方正仿宋简体" w:cs="方正仿宋简体"/>
          <w:bCs/>
          <w:kern w:val="1"/>
          <w:sz w:val="32"/>
          <w:szCs w:val="32"/>
          <w:highlight w:val="none"/>
          <w:lang w:val="en-US" w:eastAsia="zh-CN"/>
        </w:rPr>
        <w:t>附件1</w:t>
      </w:r>
      <w:r>
        <w:rPr>
          <w:rFonts w:hint="eastAsia" w:ascii="方正仿宋简体" w:hAnsi="方正仿宋简体" w:eastAsia="方正仿宋简体" w:cs="方正仿宋简体"/>
          <w:bCs/>
          <w:sz w:val="32"/>
          <w:szCs w:val="32"/>
          <w:highlight w:val="none"/>
          <w:lang w:val="en-US" w:eastAsia="zh-CN"/>
        </w:rPr>
        <w:t>）。</w:t>
      </w:r>
    </w:p>
    <w:p>
      <w:pPr>
        <w:pStyle w:val="2"/>
        <w:ind w:left="0" w:leftChars="0"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4.报价函（见附件2）</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楷体_GBK" w:hAnsi="方正楷体_GBK" w:eastAsia="方正楷体_GBK" w:cs="方正楷体_GBK"/>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pStyle w:val="8"/>
        <w:ind w:firstLine="640" w:firstLineChars="200"/>
        <w:rPr>
          <w:rFonts w:hint="eastAsia" w:ascii="方正仿宋简体" w:hAnsi="方正仿宋简体" w:eastAsia="方正仿宋简体" w:cs="方正仿宋简体"/>
          <w:bCs/>
          <w:color w:val="000000"/>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（四）</w:t>
      </w:r>
      <w:r>
        <w:rPr>
          <w:rFonts w:hint="eastAsia" w:ascii="方正仿宋简体" w:hAnsi="方正仿宋简体" w:eastAsia="方正仿宋简体" w:cs="方正仿宋简体"/>
          <w:bCs/>
          <w:color w:val="000000"/>
          <w:kern w:val="0"/>
          <w:sz w:val="32"/>
          <w:szCs w:val="32"/>
          <w:lang w:val="en-US" w:eastAsia="zh-CN" w:bidi="ar-SA"/>
        </w:rPr>
        <w:t>其他要求</w:t>
      </w:r>
    </w:p>
    <w:p>
      <w:pPr>
        <w:pStyle w:val="8"/>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000000"/>
          <w:kern w:val="0"/>
          <w:sz w:val="32"/>
          <w:szCs w:val="32"/>
          <w:lang w:val="en-US" w:eastAsia="zh-CN" w:bidi="ar-SA"/>
        </w:rPr>
        <w:t>1.</w:t>
      </w:r>
      <w:r>
        <w:rPr>
          <w:rFonts w:hint="eastAsia" w:ascii="方正仿宋简体" w:hAnsi="方正仿宋简体" w:eastAsia="方正仿宋简体" w:cs="方正仿宋简体"/>
          <w:sz w:val="32"/>
          <w:szCs w:val="32"/>
        </w:rPr>
        <w:t>投标</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具有承保本次招标公司提出险种的经营范围</w:t>
      </w:r>
      <w:r>
        <w:rPr>
          <w:rFonts w:hint="eastAsia" w:ascii="方正仿宋简体" w:hAnsi="方正仿宋简体" w:eastAsia="方正仿宋简体" w:cs="方正仿宋简体"/>
          <w:sz w:val="32"/>
          <w:szCs w:val="32"/>
          <w:lang w:eastAsia="zh-CN"/>
        </w:rPr>
        <w:t>；</w:t>
      </w:r>
    </w:p>
    <w:p>
      <w:pPr>
        <w:pStyle w:val="8"/>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Cs/>
          <w:color w:val="000000"/>
          <w:kern w:val="1"/>
          <w:sz w:val="32"/>
          <w:szCs w:val="32"/>
          <w:lang w:val="en-US" w:eastAsia="zh-CN" w:bidi="ar-SA"/>
        </w:rPr>
        <w:t>投标人在承保安排、人员组织、业</w:t>
      </w:r>
      <w:r>
        <w:rPr>
          <w:rFonts w:hint="eastAsia" w:ascii="方正仿宋简体" w:hAnsi="方正仿宋简体" w:eastAsia="方正仿宋简体" w:cs="方正仿宋简体"/>
          <w:sz w:val="32"/>
          <w:szCs w:val="32"/>
          <w:lang w:val="en-US" w:eastAsia="zh-CN"/>
        </w:rPr>
        <w:t>绩经验、方案设计、经营管理和配套服务等方面需提供相对应的资格和能力保险服务方案。</w:t>
      </w:r>
    </w:p>
    <w:p>
      <w:pPr>
        <w:pStyle w:val="8"/>
        <w:spacing w:line="600" w:lineRule="exact"/>
        <w:ind w:firstLine="640" w:firstLineChars="200"/>
        <w:rPr>
          <w:rFonts w:hint="default"/>
          <w:lang w:val="en-US" w:eastAsia="zh-CN"/>
        </w:rPr>
      </w:pPr>
      <w:r>
        <w:rPr>
          <w:rFonts w:hint="eastAsia" w:ascii="方正黑体_GBK" w:hAnsi="方正黑体_GBK" w:eastAsia="方正黑体_GBK" w:cs="方正黑体_GBK"/>
          <w:kern w:val="2"/>
          <w:sz w:val="32"/>
          <w:szCs w:val="32"/>
        </w:rPr>
        <w:t>四、投标</w:t>
      </w:r>
    </w:p>
    <w:p>
      <w:pPr>
        <w:spacing w:line="600" w:lineRule="exact"/>
        <w:ind w:firstLine="640" w:firstLineChars="200"/>
        <w:rPr>
          <w:rFonts w:hint="default"/>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sz w:val="32"/>
          <w:szCs w:val="32"/>
        </w:rPr>
        <w:t>本保险项目付款方式为采用</w:t>
      </w:r>
      <w:r>
        <w:rPr>
          <w:rFonts w:hint="eastAsia" w:ascii="方正仿宋简体" w:hAnsi="方正仿宋简体" w:eastAsia="方正仿宋简体" w:cs="方正仿宋简体"/>
          <w:sz w:val="32"/>
          <w:szCs w:val="32"/>
          <w:lang w:val="en-US" w:eastAsia="zh-CN"/>
        </w:rPr>
        <w:t>一次性银行汇款</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highlight w:val="none"/>
        </w:rPr>
        <w:t>式</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u w:val="single"/>
        </w:rPr>
        <w:t>招标方自收到</w:t>
      </w:r>
      <w:r>
        <w:rPr>
          <w:rFonts w:hint="eastAsia" w:ascii="方正仿宋简体" w:hAnsi="方正仿宋简体" w:eastAsia="方正仿宋简体" w:cs="方正仿宋简体"/>
          <w:sz w:val="32"/>
          <w:szCs w:val="32"/>
          <w:highlight w:val="none"/>
          <w:u w:val="single"/>
          <w:lang w:val="en-US" w:eastAsia="zh-CN"/>
        </w:rPr>
        <w:t>中标方开出保单</w:t>
      </w:r>
      <w:r>
        <w:rPr>
          <w:rFonts w:hint="eastAsia" w:ascii="方正仿宋简体" w:hAnsi="方正仿宋简体" w:eastAsia="方正仿宋简体" w:cs="方正仿宋简体"/>
          <w:sz w:val="32"/>
          <w:szCs w:val="32"/>
          <w:highlight w:val="none"/>
          <w:u w:val="single"/>
        </w:rPr>
        <w:t>并且收到中标方开具的增值税专用发票后</w:t>
      </w:r>
      <w:r>
        <w:rPr>
          <w:rFonts w:hint="eastAsia" w:ascii="方正仿宋简体" w:hAnsi="方正仿宋简体" w:eastAsia="方正仿宋简体" w:cs="方正仿宋简体"/>
          <w:sz w:val="32"/>
          <w:szCs w:val="32"/>
          <w:highlight w:val="none"/>
          <w:u w:val="single"/>
          <w:lang w:val="en-US" w:eastAsia="zh-CN"/>
        </w:rPr>
        <w:t>20个工作日内</w:t>
      </w:r>
      <w:r>
        <w:rPr>
          <w:rFonts w:hint="eastAsia" w:ascii="方正仿宋简体" w:hAnsi="方正仿宋简体" w:eastAsia="方正仿宋简体" w:cs="方正仿宋简体"/>
          <w:sz w:val="32"/>
          <w:szCs w:val="32"/>
          <w:highlight w:val="none"/>
          <w:u w:val="single"/>
        </w:rPr>
        <w:t>以</w:t>
      </w:r>
      <w:r>
        <w:rPr>
          <w:rFonts w:hint="eastAsia" w:ascii="方正仿宋简体" w:hAnsi="方正仿宋简体" w:eastAsia="方正仿宋简体" w:cs="方正仿宋简体"/>
          <w:sz w:val="32"/>
          <w:szCs w:val="32"/>
          <w:highlight w:val="none"/>
          <w:u w:val="single"/>
          <w:lang w:val="en-US" w:eastAsia="zh-CN"/>
        </w:rPr>
        <w:t>网银</w:t>
      </w:r>
      <w:r>
        <w:rPr>
          <w:rFonts w:hint="eastAsia" w:ascii="方正仿宋简体" w:hAnsi="方正仿宋简体" w:eastAsia="方正仿宋简体" w:cs="方正仿宋简体"/>
          <w:sz w:val="32"/>
          <w:szCs w:val="32"/>
          <w:highlight w:val="none"/>
          <w:u w:val="single"/>
        </w:rPr>
        <w:t>方式付款</w:t>
      </w:r>
      <w:r>
        <w:rPr>
          <w:rFonts w:hint="eastAsia" w:ascii="方正仿宋简体" w:hAnsi="方正仿宋简体" w:eastAsia="方正仿宋简体" w:cs="方正仿宋简体"/>
          <w:bCs/>
          <w:color w:val="auto"/>
          <w:kern w:val="1"/>
          <w:sz w:val="32"/>
          <w:szCs w:val="32"/>
          <w:highlight w:val="none"/>
          <w:u w:val="single"/>
          <w:lang w:val="en-US" w:eastAsia="zh-CN"/>
        </w:rPr>
        <w:t xml:space="preserve"> </w:t>
      </w:r>
      <w:r>
        <w:rPr>
          <w:rFonts w:hint="eastAsia" w:ascii="方正仿宋简体" w:hAnsi="方正仿宋简体" w:eastAsia="方正仿宋简体" w:cs="方正仿宋简体"/>
          <w:bCs/>
          <w:color w:val="auto"/>
          <w:kern w:val="1"/>
          <w:sz w:val="32"/>
          <w:szCs w:val="32"/>
          <w:highlight w:val="none"/>
        </w:rPr>
        <w:t>。</w:t>
      </w:r>
      <w:r>
        <w:rPr>
          <w:rFonts w:hint="eastAsia" w:ascii="方正仿宋简体" w:hAnsi="方正仿宋简体" w:eastAsia="方正仿宋简体" w:cs="方正仿宋简体"/>
          <w:sz w:val="32"/>
          <w:szCs w:val="32"/>
        </w:rPr>
        <w:t>保险公司支付保险理赔款同样采用</w:t>
      </w:r>
      <w:r>
        <w:rPr>
          <w:rFonts w:hint="eastAsia" w:ascii="方正仿宋简体" w:hAnsi="方正仿宋简体" w:eastAsia="方正仿宋简体" w:cs="方正仿宋简体"/>
          <w:sz w:val="32"/>
          <w:szCs w:val="32"/>
          <w:lang w:val="en-US" w:eastAsia="zh-CN"/>
        </w:rPr>
        <w:t>银行汇款</w:t>
      </w:r>
      <w:r>
        <w:rPr>
          <w:rFonts w:hint="eastAsia" w:ascii="方正仿宋简体" w:hAnsi="方正仿宋简体" w:eastAsia="方正仿宋简体" w:cs="方正仿宋简体"/>
          <w:sz w:val="32"/>
          <w:szCs w:val="32"/>
        </w:rPr>
        <w:t>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15805287835 何敏</w:t>
      </w:r>
    </w:p>
    <w:p>
      <w:pPr>
        <w:pStyle w:val="2"/>
        <w:ind w:left="0" w:leftChars="0" w:firstLine="640" w:firstLineChars="200"/>
        <w:rPr>
          <w:rFonts w:hint="default"/>
          <w:lang w:val="en-US" w:eastAsia="zh-CN"/>
        </w:rPr>
      </w:pPr>
      <w:r>
        <w:rPr>
          <w:rFonts w:hint="eastAsia" w:ascii="方正仿宋简体" w:hAnsi="方正仿宋简体" w:eastAsia="方正仿宋简体" w:cs="方正仿宋简体"/>
          <w:bCs/>
          <w:kern w:val="1"/>
          <w:sz w:val="32"/>
          <w:szCs w:val="32"/>
          <w:highlight w:val="none"/>
          <w:lang w:val="en-US" w:eastAsia="zh-CN"/>
        </w:rPr>
        <w:t>招标技术</w:t>
      </w: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sz w:val="32"/>
          <w:szCs w:val="32"/>
          <w:lang w:val="en-US" w:eastAsia="zh-CN"/>
        </w:rPr>
        <w:t>15952878706 王月</w:t>
      </w:r>
    </w:p>
    <w:p>
      <w:pPr>
        <w:pStyle w:val="8"/>
        <w:numPr>
          <w:ilvl w:val="0"/>
          <w:numId w:val="0"/>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SA"/>
        </w:rPr>
        <w:t>五、</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kern w:val="1"/>
          <w:sz w:val="32"/>
          <w:szCs w:val="32"/>
        </w:rPr>
        <w:t>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价格最低</w:t>
      </w:r>
      <w:r>
        <w:rPr>
          <w:rFonts w:hint="eastAsia" w:ascii="方正仿宋简体" w:hAnsi="方正仿宋简体" w:eastAsia="方正仿宋简体" w:cs="方正仿宋简体"/>
          <w:bCs/>
          <w:kern w:val="1"/>
          <w:sz w:val="32"/>
          <w:szCs w:val="32"/>
        </w:rPr>
        <w:t>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spacing w:line="600" w:lineRule="exact"/>
        <w:ind w:firstLine="640"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六、其他注意事项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sectPr>
          <w:pgSz w:w="11906" w:h="16838"/>
          <w:pgMar w:top="1134" w:right="1800" w:bottom="1134" w:left="1800" w:header="851" w:footer="992" w:gutter="0"/>
          <w:cols w:space="720" w:num="1"/>
          <w:docGrid w:type="lines" w:linePitch="312" w:charSpace="0"/>
        </w:sect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12"/>
        <w:adjustRightInd w:val="0"/>
        <w:snapToGrid w:val="0"/>
        <w:spacing w:before="0" w:after="0" w:line="600" w:lineRule="exact"/>
        <w:jc w:val="left"/>
        <w:rPr>
          <w:rFonts w:hint="eastAsia"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rPr>
        <w:t>附件</w:t>
      </w:r>
      <w:r>
        <w:rPr>
          <w:rFonts w:hint="eastAsia" w:ascii="方正黑体_GBK" w:hAnsi="方正黑体_GBK" w:eastAsia="方正黑体_GBK" w:cs="方正黑体_GBK"/>
          <w:b w:val="0"/>
          <w:bCs w:val="0"/>
          <w:kern w:val="1"/>
          <w:highlight w:val="none"/>
          <w:lang w:val="en-US" w:eastAsia="zh-CN"/>
        </w:rPr>
        <w:t>1：</w:t>
      </w:r>
    </w:p>
    <w:p>
      <w:pPr>
        <w:rPr>
          <w:rFonts w:hint="eastAsia" w:ascii="方正黑体_GBK" w:hAnsi="方正黑体_GBK" w:eastAsia="方正黑体_GBK" w:cs="方正黑体_GBK"/>
          <w:kern w:val="1"/>
          <w:highlight w:val="none"/>
          <w:lang w:val="en-US" w:eastAsia="zh-CN"/>
        </w:rPr>
      </w:pPr>
    </w:p>
    <w:p>
      <w:pPr>
        <w:pStyle w:val="23"/>
        <w:spacing w:line="360" w:lineRule="auto"/>
        <w:ind w:firstLine="0" w:firstLineChars="0"/>
        <w:jc w:val="center"/>
        <w:rPr>
          <w:rFonts w:hint="eastAsia" w:ascii="宋体" w:hAnsi="宋体"/>
          <w:b/>
          <w:sz w:val="24"/>
          <w:highlight w:val="none"/>
        </w:rPr>
      </w:pPr>
      <w:r>
        <w:rPr>
          <w:rFonts w:hint="eastAsia" w:ascii="宋体" w:hAnsi="宋体"/>
          <w:b/>
          <w:sz w:val="24"/>
          <w:highlight w:val="none"/>
        </w:rPr>
        <w:t>分支机构（分公司）</w:t>
      </w:r>
      <w:r>
        <w:rPr>
          <w:rFonts w:hint="eastAsia" w:asciiTheme="minorEastAsia" w:hAnsiTheme="minorEastAsia" w:eastAsiaTheme="minorEastAsia"/>
          <w:sz w:val="24"/>
          <w:highlight w:val="none"/>
        </w:rPr>
        <w:t>参选</w:t>
      </w:r>
      <w:r>
        <w:rPr>
          <w:rFonts w:hint="eastAsia" w:ascii="宋体" w:hAnsi="宋体"/>
          <w:b/>
          <w:sz w:val="24"/>
          <w:highlight w:val="none"/>
        </w:rPr>
        <w:t>的授权委托书</w:t>
      </w:r>
    </w:p>
    <w:p>
      <w:pPr>
        <w:pStyle w:val="23"/>
        <w:spacing w:line="360" w:lineRule="auto"/>
        <w:ind w:firstLine="0" w:firstLineChars="0"/>
        <w:jc w:val="center"/>
        <w:rPr>
          <w:rFonts w:hint="eastAsia" w:ascii="宋体" w:hAnsi="宋体"/>
          <w:b/>
          <w:sz w:val="24"/>
          <w:highlight w:val="none"/>
        </w:rPr>
      </w:pPr>
    </w:p>
    <w:p>
      <w:pPr>
        <w:pStyle w:val="23"/>
        <w:spacing w:line="360" w:lineRule="auto"/>
        <w:ind w:firstLine="0" w:firstLineChars="0"/>
        <w:jc w:val="center"/>
        <w:rPr>
          <w:rFonts w:hint="eastAsia" w:ascii="宋体" w:hAnsi="宋体"/>
          <w:b/>
          <w:sz w:val="24"/>
          <w:highlight w:val="none"/>
        </w:rPr>
      </w:pPr>
    </w:p>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u w:val="single"/>
          <w:lang w:val="en-US" w:eastAsia="zh-CN"/>
        </w:rPr>
        <w:t>江苏兴普物贸有限公司</w:t>
      </w:r>
      <w:r>
        <w:rPr>
          <w:rFonts w:ascii="宋体" w:hAnsi="宋体" w:cs="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本授权委托书声明： </w:t>
      </w:r>
      <w:r>
        <w:rPr>
          <w:rFonts w:hint="eastAsia" w:ascii="宋体" w:hAnsi="宋体"/>
          <w:szCs w:val="21"/>
          <w:highlight w:val="none"/>
          <w:u w:val="single"/>
        </w:rPr>
        <w:t xml:space="preserve">       （总公司名称）      </w:t>
      </w:r>
      <w:r>
        <w:rPr>
          <w:rFonts w:hint="eastAsia" w:ascii="宋体" w:hAnsi="宋体"/>
          <w:szCs w:val="21"/>
          <w:highlight w:val="none"/>
        </w:rPr>
        <w:t>是</w:t>
      </w:r>
      <w:r>
        <w:rPr>
          <w:rFonts w:hint="eastAsia" w:ascii="宋体" w:hAnsi="宋体"/>
          <w:szCs w:val="21"/>
          <w:highlight w:val="none"/>
          <w:u w:val="single"/>
        </w:rPr>
        <w:t xml:space="preserve">  （参选人名称，即分支机构（分公司）名称）      </w:t>
      </w:r>
      <w:r>
        <w:rPr>
          <w:rFonts w:hint="eastAsia" w:ascii="宋体" w:hAnsi="宋体"/>
          <w:szCs w:val="21"/>
          <w:highlight w:val="none"/>
        </w:rPr>
        <w:t>的总公司，现授权</w:t>
      </w:r>
      <w:r>
        <w:rPr>
          <w:rFonts w:hint="eastAsia" w:ascii="宋体" w:hAnsi="宋体"/>
          <w:szCs w:val="21"/>
          <w:highlight w:val="none"/>
          <w:u w:val="single"/>
        </w:rPr>
        <w:t xml:space="preserve">  （参选人名称，即分支机构（分公司）名称）</w:t>
      </w:r>
      <w:r>
        <w:rPr>
          <w:rFonts w:hint="eastAsia" w:ascii="宋体" w:hAnsi="宋体"/>
          <w:szCs w:val="21"/>
          <w:highlight w:val="none"/>
        </w:rPr>
        <w:t xml:space="preserve">参与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w:t>
      </w:r>
      <w:r>
        <w:rPr>
          <w:rFonts w:hint="eastAsia" w:ascii="宋体" w:hAnsi="宋体" w:eastAsia="宋体" w:cs="宋体"/>
          <w:bCs/>
          <w:sz w:val="21"/>
          <w:szCs w:val="21"/>
          <w:highlight w:val="none"/>
          <w:u w:val="single"/>
        </w:rPr>
        <w:t>02</w:t>
      </w:r>
      <w:r>
        <w:rPr>
          <w:rFonts w:hint="eastAsia" w:ascii="宋体" w:hAnsi="宋体" w:eastAsia="宋体" w:cs="宋体"/>
          <w:bCs/>
          <w:sz w:val="21"/>
          <w:szCs w:val="21"/>
          <w:highlight w:val="none"/>
          <w:u w:val="single"/>
          <w:lang w:val="en-US" w:eastAsia="zh-CN"/>
        </w:rPr>
        <w:t>4</w:t>
      </w:r>
      <w:r>
        <w:rPr>
          <w:rFonts w:hint="eastAsia" w:ascii="宋体" w:hAnsi="宋体" w:eastAsia="宋体" w:cs="宋体"/>
          <w:bCs/>
          <w:sz w:val="21"/>
          <w:szCs w:val="21"/>
          <w:highlight w:val="none"/>
          <w:u w:val="single"/>
        </w:rPr>
        <w:t>年度</w:t>
      </w:r>
      <w:r>
        <w:rPr>
          <w:rFonts w:hint="eastAsia" w:ascii="宋体" w:hAnsi="宋体" w:cs="宋体"/>
          <w:bCs/>
          <w:sz w:val="21"/>
          <w:szCs w:val="21"/>
          <w:highlight w:val="none"/>
          <w:u w:val="single"/>
          <w:lang w:val="en-US" w:eastAsia="zh-CN"/>
        </w:rPr>
        <w:t>雇主责任</w:t>
      </w:r>
      <w:r>
        <w:rPr>
          <w:rFonts w:hint="eastAsia" w:ascii="宋体" w:hAnsi="宋体" w:eastAsia="宋体" w:cs="宋体"/>
          <w:sz w:val="21"/>
          <w:szCs w:val="21"/>
          <w:highlight w:val="none"/>
          <w:u w:val="single"/>
          <w:lang w:val="en-US" w:eastAsia="zh-CN"/>
        </w:rPr>
        <w:t>险</w:t>
      </w:r>
      <w:r>
        <w:rPr>
          <w:rFonts w:hint="eastAsia" w:ascii="宋体" w:hAnsi="宋体" w:eastAsia="宋体" w:cs="宋体"/>
          <w:bCs/>
          <w:sz w:val="21"/>
          <w:szCs w:val="21"/>
          <w:highlight w:val="none"/>
          <w:u w:val="single"/>
        </w:rPr>
        <w:t>保险</w:t>
      </w:r>
      <w:r>
        <w:rPr>
          <w:rFonts w:hint="eastAsia" w:ascii="宋体" w:hAnsi="宋体" w:eastAsia="宋体" w:cs="宋体"/>
          <w:bCs/>
          <w:sz w:val="21"/>
          <w:szCs w:val="21"/>
          <w:highlight w:val="none"/>
          <w:u w:val="single"/>
          <w:lang w:val="en-US" w:eastAsia="zh-CN"/>
        </w:rPr>
        <w:t xml:space="preserve"> </w:t>
      </w:r>
      <w:r>
        <w:rPr>
          <w:rFonts w:hint="eastAsia" w:ascii="宋体" w:hAnsi="宋体"/>
          <w:szCs w:val="21"/>
          <w:highlight w:val="none"/>
        </w:rPr>
        <w:t>的参选。我方承认该分支机构（分公司）全权代表我方进行参选，保证在本项目参选中所需提供我方的资料真实有效，且全权代表我方签署本项目的参选文件、签订合同和处理有关事宜，所产生法律后果由我方承担。</w:t>
      </w:r>
    </w:p>
    <w:p>
      <w:pPr>
        <w:spacing w:line="360" w:lineRule="auto"/>
        <w:ind w:firstLine="420" w:firstLineChars="200"/>
        <w:rPr>
          <w:rFonts w:ascii="宋体" w:hAnsi="宋体"/>
          <w:szCs w:val="21"/>
          <w:highlight w:val="none"/>
        </w:rPr>
      </w:pPr>
      <w:r>
        <w:rPr>
          <w:rFonts w:hint="eastAsia" w:ascii="宋体" w:hAnsi="宋体"/>
          <w:szCs w:val="21"/>
          <w:highlight w:val="none"/>
        </w:rPr>
        <w:t>无转委托权，特此委托。</w:t>
      </w:r>
    </w:p>
    <w:p>
      <w:pPr>
        <w:spacing w:line="360" w:lineRule="auto"/>
        <w:rPr>
          <w:b/>
          <w:highlight w:val="none"/>
        </w:rPr>
      </w:pPr>
      <w:r>
        <w:rPr>
          <w:rFonts w:hint="eastAsia"/>
          <w:b/>
          <w:highlight w:val="none"/>
        </w:rPr>
        <w:t>附：总公司的营业执照副本复印件</w:t>
      </w:r>
    </w:p>
    <w:p>
      <w:pPr>
        <w:spacing w:line="360" w:lineRule="auto"/>
        <w:rPr>
          <w:b/>
          <w:highlight w:val="none"/>
        </w:rPr>
      </w:pPr>
    </w:p>
    <w:p>
      <w:pPr>
        <w:spacing w:line="360" w:lineRule="auto"/>
        <w:rPr>
          <w:highlight w:val="none"/>
        </w:rPr>
      </w:pPr>
      <w:r>
        <w:rPr>
          <w:rFonts w:hint="eastAsia"/>
          <w:highlight w:val="none"/>
        </w:rPr>
        <w:t>特此授权。</w:t>
      </w:r>
    </w:p>
    <w:p>
      <w:pPr>
        <w:spacing w:line="360" w:lineRule="auto"/>
        <w:rPr>
          <w:highlight w:val="none"/>
        </w:rPr>
      </w:pPr>
    </w:p>
    <w:p>
      <w:pPr>
        <w:spacing w:line="360" w:lineRule="auto"/>
        <w:ind w:firstLine="3244" w:firstLineChars="1545"/>
        <w:rPr>
          <w:highlight w:val="none"/>
        </w:rPr>
      </w:pPr>
      <w:r>
        <w:rPr>
          <w:rFonts w:hint="eastAsia"/>
          <w:highlight w:val="none"/>
        </w:rPr>
        <w:t>总公司：（盖单位公章）</w:t>
      </w:r>
    </w:p>
    <w:p>
      <w:pPr>
        <w:spacing w:line="360" w:lineRule="auto"/>
        <w:ind w:firstLine="3244" w:firstLineChars="1545"/>
        <w:rPr>
          <w:highlight w:val="none"/>
        </w:rPr>
      </w:pPr>
      <w:r>
        <w:rPr>
          <w:rFonts w:hint="eastAsia"/>
          <w:highlight w:val="none"/>
        </w:rPr>
        <w:t>分支机构（分公司）：（盖单位公章）</w:t>
      </w:r>
    </w:p>
    <w:p>
      <w:pPr>
        <w:ind w:firstLine="3780" w:firstLineChars="1800"/>
        <w:rPr>
          <w:highlight w:val="none"/>
        </w:rPr>
      </w:pPr>
      <w:r>
        <w:rPr>
          <w:rFonts w:hint="eastAsia"/>
          <w:highlight w:val="none"/>
        </w:rPr>
        <w:t>年      月       日</w:t>
      </w:r>
    </w:p>
    <w:p>
      <w:pPr>
        <w:rPr>
          <w:highlight w:val="none"/>
        </w:rPr>
      </w:pPr>
    </w:p>
    <w:p>
      <w:pPr>
        <w:pStyle w:val="2"/>
        <w:sectPr>
          <w:pgSz w:w="11906" w:h="16838"/>
          <w:pgMar w:top="1134" w:right="1800" w:bottom="1134" w:left="1800" w:header="851" w:footer="992" w:gutter="0"/>
          <w:cols w:space="720" w:num="1"/>
          <w:docGrid w:type="lines" w:linePitch="312" w:charSpace="0"/>
        </w:sectPr>
      </w:pPr>
    </w:p>
    <w:p>
      <w:pPr>
        <w:pStyle w:val="2"/>
        <w:ind w:left="0" w:leftChars="0" w:firstLine="0" w:firstLineChars="0"/>
      </w:pPr>
    </w:p>
    <w:p>
      <w:pPr>
        <w:pStyle w:val="12"/>
        <w:adjustRightInd w:val="0"/>
        <w:snapToGrid w:val="0"/>
        <w:spacing w:before="0" w:after="0" w:line="600" w:lineRule="exact"/>
        <w:jc w:val="left"/>
        <w:rPr>
          <w:rFonts w:hint="eastAsia" w:ascii="方正黑体_GBK" w:hAnsi="方正黑体_GBK" w:eastAsia="方正仿宋简体" w:cs="方正黑体_GBK"/>
          <w:b w:val="0"/>
          <w:highlight w:val="none"/>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r>
        <w:rPr>
          <w:rFonts w:hint="eastAsia" w:ascii="方正仿宋简体" w:hAnsi="方正仿宋简体" w:eastAsia="方正仿宋简体" w:cs="方正仿宋简体"/>
          <w:kern w:val="1"/>
          <w:highlight w:val="none"/>
          <w:lang w:val="en-US" w:eastAsia="zh-CN"/>
        </w:rPr>
        <w:t>：</w:t>
      </w:r>
    </w:p>
    <w:p>
      <w:pPr>
        <w:rPr>
          <w:rFonts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pPr>
        <w:rPr>
          <w:rFonts w:ascii="仿宋_GB2312" w:hAnsi="仿宋_GB2312" w:eastAsia="仿宋_GB2312" w:cs="仿宋_GB2312"/>
          <w:b/>
          <w:kern w:val="1"/>
          <w:sz w:val="24"/>
        </w:rPr>
      </w:pPr>
    </w:p>
    <w:p>
      <w:pPr>
        <w:pStyle w:val="4"/>
        <w:rPr>
          <w:rFonts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函</w:t>
      </w:r>
    </w:p>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color w:val="auto"/>
          <w:kern w:val="1"/>
          <w:sz w:val="32"/>
          <w:szCs w:val="32"/>
          <w:lang w:val="en-US" w:eastAsia="zh-CN"/>
        </w:rPr>
        <w:t>江苏兴普物贸有限公司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2"/>
        </w:num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报价格式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含税价</w:t>
      </w:r>
      <w:r>
        <w:rPr>
          <w:rFonts w:hint="eastAsia" w:ascii="方正仿宋简体" w:hAnsi="方正仿宋简体" w:eastAsia="方正仿宋简体" w:cs="方正仿宋简体"/>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每人含税价：</w:t>
      </w:r>
      <w:r>
        <w:rPr>
          <w:rFonts w:hint="eastAsia" w:ascii="方正仿宋简体" w:hAnsi="方正仿宋简体" w:eastAsia="方正仿宋简体" w:cs="方正仿宋简体"/>
          <w:kern w:val="1"/>
          <w:sz w:val="32"/>
          <w:szCs w:val="32"/>
          <w:highlight w:val="none"/>
          <w:u w:val="single"/>
          <w:lang w:val="en-US" w:eastAsia="zh-CN"/>
        </w:rPr>
        <w:t xml:space="preserve">                </w:t>
      </w:r>
      <w:r>
        <w:rPr>
          <w:rFonts w:hint="eastAsia" w:ascii="方正仿宋简体" w:hAnsi="方正仿宋简体" w:eastAsia="方正仿宋简体" w:cs="方正仿宋简体"/>
          <w:kern w:val="1"/>
          <w:sz w:val="32"/>
          <w:szCs w:val="32"/>
          <w:highlight w:val="none"/>
          <w:lang w:val="en-US" w:eastAsia="zh-CN"/>
        </w:rPr>
        <w:t>元/人，</w:t>
      </w: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（13人）总价：</w:t>
      </w:r>
      <w:r>
        <w:rPr>
          <w:rFonts w:hint="eastAsia" w:ascii="方正仿宋简体" w:hAnsi="方正仿宋简体" w:eastAsia="方正仿宋简体" w:cs="方正仿宋简体"/>
          <w:kern w:val="1"/>
          <w:sz w:val="32"/>
          <w:szCs w:val="32"/>
          <w:highlight w:val="none"/>
          <w:u w:val="single"/>
          <w:lang w:val="en-US" w:eastAsia="zh-CN"/>
        </w:rPr>
        <w:t xml:space="preserve">                </w:t>
      </w:r>
      <w:r>
        <w:rPr>
          <w:rFonts w:hint="eastAsia" w:ascii="方正仿宋简体" w:hAnsi="方正仿宋简体" w:eastAsia="方正仿宋简体" w:cs="方正仿宋简体"/>
          <w:kern w:val="1"/>
          <w:sz w:val="32"/>
          <w:szCs w:val="32"/>
          <w:highlight w:val="none"/>
          <w:lang w:val="en-US" w:eastAsia="zh-CN"/>
        </w:rPr>
        <w:t>元，</w:t>
      </w:r>
    </w:p>
    <w:p>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税率：</w:t>
      </w:r>
      <w:r>
        <w:rPr>
          <w:rFonts w:hint="eastAsia" w:ascii="方正仿宋简体" w:hAnsi="方正仿宋简体" w:eastAsia="方正仿宋简体" w:cs="方正仿宋简体"/>
          <w:kern w:val="1"/>
          <w:sz w:val="32"/>
          <w:szCs w:val="32"/>
          <w:highlight w:val="none"/>
          <w:u w:val="single"/>
          <w:lang w:val="en-US" w:eastAsia="zh-CN"/>
        </w:rPr>
        <w:t xml:space="preserve">        </w:t>
      </w:r>
      <w:r>
        <w:rPr>
          <w:rFonts w:hint="eastAsia" w:ascii="方正仿宋简体" w:hAnsi="方正仿宋简体" w:eastAsia="方正仿宋简体" w:cs="方正仿宋简体"/>
          <w:kern w:val="1"/>
          <w:sz w:val="32"/>
          <w:szCs w:val="32"/>
          <w:highlight w:val="none"/>
          <w:lang w:val="en-US" w:eastAsia="zh-CN"/>
        </w:rPr>
        <w:t>%。</w:t>
      </w: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hint="eastAsia" w:ascii="仿宋_GB2312" w:hAnsi="仿宋_GB2312" w:eastAsia="仿宋_GB2312" w:cs="仿宋_GB2312"/>
          <w:kern w:val="1"/>
          <w:sz w:val="24"/>
          <w:lang w:val="en-US" w:eastAsia="zh-CN"/>
        </w:rPr>
      </w:pPr>
      <w:r>
        <w:rPr>
          <w:rFonts w:hint="eastAsia" w:ascii="方正仿宋简体" w:hAnsi="方正仿宋简体" w:eastAsia="方正仿宋简体" w:cs="方正仿宋简体"/>
          <w:b/>
          <w:kern w:val="1"/>
          <w:sz w:val="32"/>
          <w:szCs w:val="32"/>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r>
        <w:rPr>
          <w:rFonts w:hint="eastAsia" w:ascii="方正仿宋简体" w:hAnsi="方正仿宋简体" w:eastAsia="方正仿宋简体" w:cs="方正仿宋简体"/>
          <w:kern w:val="1"/>
          <w:highlight w:val="none"/>
          <w:lang w:val="en-US" w:eastAsia="zh-CN"/>
        </w:rPr>
        <w:t>：</w:t>
      </w:r>
    </w:p>
    <w:p>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7"/>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7"/>
      </w:pPr>
    </w:p>
    <w:p>
      <w:pPr>
        <w:pStyle w:val="2"/>
        <w:rPr>
          <w:rFonts w:hint="eastAsia" w:ascii="方正仿宋简体" w:hAnsi="方正仿宋简体" w:eastAsia="方正仿宋简体" w:cs="方正仿宋简体"/>
          <w:kern w:val="1"/>
          <w:sz w:val="24"/>
          <w:lang w:val="en-US" w:eastAsia="zh-CN"/>
        </w:rPr>
      </w:pPr>
    </w:p>
    <w:p>
      <w:pPr>
        <w:pStyle w:val="2"/>
        <w:rPr>
          <w:rFonts w:hint="default" w:ascii="仿宋_GB2312" w:hAnsi="仿宋_GB2312" w:eastAsia="仿宋_GB2312" w:cs="仿宋_GB2312"/>
          <w:color w:val="FF0000"/>
          <w:kern w:val="1"/>
          <w:sz w:val="24"/>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999217-F709-4BB0-9545-BB28C690A1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7B3763B-4B0E-4988-A102-B5808926B858}"/>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2F911F5F-BB88-48F3-B937-914CE1345890}"/>
  </w:font>
  <w:font w:name="方正楷体_GBK">
    <w:panose1 w:val="03000509000000000000"/>
    <w:charset w:val="86"/>
    <w:family w:val="script"/>
    <w:pitch w:val="default"/>
    <w:sig w:usb0="00000001" w:usb1="080E0000" w:usb2="00000000" w:usb3="00000000" w:csb0="00040000" w:csb1="00000000"/>
    <w:embedRegular r:id="rId4" w:fontKey="{CED9D9C6-3C5C-4AA7-9D1D-67EA4C1B3ED6}"/>
  </w:font>
  <w:font w:name="仿宋">
    <w:panose1 w:val="02010609060101010101"/>
    <w:charset w:val="86"/>
    <w:family w:val="auto"/>
    <w:pitch w:val="default"/>
    <w:sig w:usb0="800002BF" w:usb1="38CF7CFA" w:usb2="00000016" w:usb3="00000000" w:csb0="00040001" w:csb1="00000000"/>
    <w:embedRegular r:id="rId5" w:fontKey="{E470BF15-2C84-4CB9-9F35-7502AC8EB0C3}"/>
  </w:font>
  <w:font w:name="方正仿宋_GBK">
    <w:panose1 w:val="03000509000000000000"/>
    <w:charset w:val="86"/>
    <w:family w:val="script"/>
    <w:pitch w:val="default"/>
    <w:sig w:usb0="00000001" w:usb1="080E0000" w:usb2="00000000" w:usb3="00000000" w:csb0="00040000" w:csb1="00000000"/>
    <w:embedRegular r:id="rId6" w:fontKey="{4F96D799-DD9F-4153-AD90-87BC940042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099B7"/>
    <w:multiLevelType w:val="singleLevel"/>
    <w:tmpl w:val="F43099B7"/>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67D22FA"/>
    <w:multiLevelType w:val="singleLevel"/>
    <w:tmpl w:val="767D22FA"/>
    <w:lvl w:ilvl="0" w:tentative="0">
      <w:start w:val="3"/>
      <w:numFmt w:val="chineseCounting"/>
      <w:suff w:val="nothing"/>
      <w:lvlText w:val="（%1）"/>
      <w:lvlJc w:val="left"/>
      <w:rPr>
        <w:rFonts w:hint="eastAsia" w:ascii="方正楷体_GBK" w:hAnsi="方正楷体_GBK" w:eastAsia="方正楷体_GBK" w:cs="方正楷体_GBK"/>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33050"/>
    <w:rsid w:val="00E6445E"/>
    <w:rsid w:val="00EA0F80"/>
    <w:rsid w:val="00F21CE7"/>
    <w:rsid w:val="00F44D58"/>
    <w:rsid w:val="00F51B3B"/>
    <w:rsid w:val="00F9044A"/>
    <w:rsid w:val="00FD0536"/>
    <w:rsid w:val="00FE0A52"/>
    <w:rsid w:val="01656895"/>
    <w:rsid w:val="01777BD9"/>
    <w:rsid w:val="019D1E38"/>
    <w:rsid w:val="01E41154"/>
    <w:rsid w:val="032F2286"/>
    <w:rsid w:val="03713CFB"/>
    <w:rsid w:val="03E0627B"/>
    <w:rsid w:val="047939C0"/>
    <w:rsid w:val="04AA1CBA"/>
    <w:rsid w:val="04EB6681"/>
    <w:rsid w:val="05193B70"/>
    <w:rsid w:val="056828BE"/>
    <w:rsid w:val="06136950"/>
    <w:rsid w:val="0653591A"/>
    <w:rsid w:val="06A64D78"/>
    <w:rsid w:val="06B7048E"/>
    <w:rsid w:val="06D03D80"/>
    <w:rsid w:val="06EE4CC3"/>
    <w:rsid w:val="07BE4679"/>
    <w:rsid w:val="07E04497"/>
    <w:rsid w:val="081713C4"/>
    <w:rsid w:val="082C7881"/>
    <w:rsid w:val="08934A03"/>
    <w:rsid w:val="08F8136C"/>
    <w:rsid w:val="09247DCC"/>
    <w:rsid w:val="092D5C55"/>
    <w:rsid w:val="09570572"/>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0FF02D9D"/>
    <w:rsid w:val="105C40E4"/>
    <w:rsid w:val="10637DEB"/>
    <w:rsid w:val="10BD59B7"/>
    <w:rsid w:val="10CA33D3"/>
    <w:rsid w:val="10F20D97"/>
    <w:rsid w:val="11020C70"/>
    <w:rsid w:val="11133A6D"/>
    <w:rsid w:val="1171200C"/>
    <w:rsid w:val="1180087C"/>
    <w:rsid w:val="11C44012"/>
    <w:rsid w:val="1233386D"/>
    <w:rsid w:val="123579E9"/>
    <w:rsid w:val="125E4936"/>
    <w:rsid w:val="12A32349"/>
    <w:rsid w:val="1308146B"/>
    <w:rsid w:val="133D56D1"/>
    <w:rsid w:val="140339A4"/>
    <w:rsid w:val="14117786"/>
    <w:rsid w:val="14117F91"/>
    <w:rsid w:val="14171081"/>
    <w:rsid w:val="148534B4"/>
    <w:rsid w:val="14E200DE"/>
    <w:rsid w:val="15182CC0"/>
    <w:rsid w:val="152C01CB"/>
    <w:rsid w:val="15701B77"/>
    <w:rsid w:val="15714980"/>
    <w:rsid w:val="15D67BDB"/>
    <w:rsid w:val="15F13FFC"/>
    <w:rsid w:val="16374FDF"/>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817D6B"/>
    <w:rsid w:val="1DB14A0B"/>
    <w:rsid w:val="1DDA3719"/>
    <w:rsid w:val="1DDE692B"/>
    <w:rsid w:val="1E081BFA"/>
    <w:rsid w:val="1E116D00"/>
    <w:rsid w:val="1EA24D25"/>
    <w:rsid w:val="1F0C5C88"/>
    <w:rsid w:val="1F124BE1"/>
    <w:rsid w:val="1F4C5B16"/>
    <w:rsid w:val="1FB301B8"/>
    <w:rsid w:val="202A1546"/>
    <w:rsid w:val="202A40A9"/>
    <w:rsid w:val="204D7932"/>
    <w:rsid w:val="207D7466"/>
    <w:rsid w:val="208222FB"/>
    <w:rsid w:val="210241D0"/>
    <w:rsid w:val="214B2529"/>
    <w:rsid w:val="22282CCC"/>
    <w:rsid w:val="224B0A97"/>
    <w:rsid w:val="22723AE6"/>
    <w:rsid w:val="228A060E"/>
    <w:rsid w:val="232E600D"/>
    <w:rsid w:val="246116F0"/>
    <w:rsid w:val="24623C09"/>
    <w:rsid w:val="246245B1"/>
    <w:rsid w:val="24871943"/>
    <w:rsid w:val="24C33D1A"/>
    <w:rsid w:val="24DB0068"/>
    <w:rsid w:val="24FA6582"/>
    <w:rsid w:val="25F9125E"/>
    <w:rsid w:val="2663385B"/>
    <w:rsid w:val="266C685F"/>
    <w:rsid w:val="26E80FFE"/>
    <w:rsid w:val="279325A6"/>
    <w:rsid w:val="2877430E"/>
    <w:rsid w:val="287B7B98"/>
    <w:rsid w:val="288023F3"/>
    <w:rsid w:val="288325A9"/>
    <w:rsid w:val="28C05695"/>
    <w:rsid w:val="28CE1CA7"/>
    <w:rsid w:val="29584876"/>
    <w:rsid w:val="299B7DC6"/>
    <w:rsid w:val="29B36EBE"/>
    <w:rsid w:val="29C27101"/>
    <w:rsid w:val="2A1468AC"/>
    <w:rsid w:val="2A4857F0"/>
    <w:rsid w:val="2A606694"/>
    <w:rsid w:val="2A645CAD"/>
    <w:rsid w:val="2A6C19EC"/>
    <w:rsid w:val="2A9E1972"/>
    <w:rsid w:val="2A9F638E"/>
    <w:rsid w:val="2B6627DC"/>
    <w:rsid w:val="2B68125E"/>
    <w:rsid w:val="2B746B21"/>
    <w:rsid w:val="2BD21A02"/>
    <w:rsid w:val="2C1507F3"/>
    <w:rsid w:val="2C4D3321"/>
    <w:rsid w:val="2DA51213"/>
    <w:rsid w:val="2DB43204"/>
    <w:rsid w:val="2E8364D0"/>
    <w:rsid w:val="2ED7364E"/>
    <w:rsid w:val="2F1F1579"/>
    <w:rsid w:val="2F8A7C47"/>
    <w:rsid w:val="2F9803AC"/>
    <w:rsid w:val="300131A6"/>
    <w:rsid w:val="30C45A71"/>
    <w:rsid w:val="30E402A4"/>
    <w:rsid w:val="30FE1366"/>
    <w:rsid w:val="31552326"/>
    <w:rsid w:val="31E640FD"/>
    <w:rsid w:val="31EB39D4"/>
    <w:rsid w:val="31EF6F01"/>
    <w:rsid w:val="327112D7"/>
    <w:rsid w:val="32CB5278"/>
    <w:rsid w:val="32DA05FD"/>
    <w:rsid w:val="32DF6682"/>
    <w:rsid w:val="32E77EFC"/>
    <w:rsid w:val="32FD73FC"/>
    <w:rsid w:val="33646075"/>
    <w:rsid w:val="33EF1298"/>
    <w:rsid w:val="33F702EF"/>
    <w:rsid w:val="358F1EEB"/>
    <w:rsid w:val="35A818A1"/>
    <w:rsid w:val="35E13004"/>
    <w:rsid w:val="35E651D1"/>
    <w:rsid w:val="360D5BA8"/>
    <w:rsid w:val="36322CCC"/>
    <w:rsid w:val="367C137F"/>
    <w:rsid w:val="36A50A28"/>
    <w:rsid w:val="36A858D0"/>
    <w:rsid w:val="36D44917"/>
    <w:rsid w:val="371D75ED"/>
    <w:rsid w:val="37792256"/>
    <w:rsid w:val="37945F72"/>
    <w:rsid w:val="37A442EA"/>
    <w:rsid w:val="38303DCF"/>
    <w:rsid w:val="38606463"/>
    <w:rsid w:val="38B0063F"/>
    <w:rsid w:val="38E946AA"/>
    <w:rsid w:val="39131727"/>
    <w:rsid w:val="39F50E2C"/>
    <w:rsid w:val="3A0D6176"/>
    <w:rsid w:val="3A20637A"/>
    <w:rsid w:val="3A3E0A25"/>
    <w:rsid w:val="3AB57C56"/>
    <w:rsid w:val="3B0A78BE"/>
    <w:rsid w:val="3B0E03F8"/>
    <w:rsid w:val="3B1F064C"/>
    <w:rsid w:val="3B411480"/>
    <w:rsid w:val="3B4B77C9"/>
    <w:rsid w:val="3BDA3C5B"/>
    <w:rsid w:val="3C075498"/>
    <w:rsid w:val="3C432919"/>
    <w:rsid w:val="3C9E1E47"/>
    <w:rsid w:val="3CA42DBF"/>
    <w:rsid w:val="3CEB63D0"/>
    <w:rsid w:val="3D49251B"/>
    <w:rsid w:val="3DE32C6A"/>
    <w:rsid w:val="3E407007"/>
    <w:rsid w:val="3E427AEE"/>
    <w:rsid w:val="3EA77CD0"/>
    <w:rsid w:val="3EAA6689"/>
    <w:rsid w:val="3F8C2233"/>
    <w:rsid w:val="3FEC4A80"/>
    <w:rsid w:val="40730CFD"/>
    <w:rsid w:val="40DF6392"/>
    <w:rsid w:val="417C1E33"/>
    <w:rsid w:val="41A82C28"/>
    <w:rsid w:val="41C51A2C"/>
    <w:rsid w:val="41E87C27"/>
    <w:rsid w:val="41EE7702"/>
    <w:rsid w:val="421206CD"/>
    <w:rsid w:val="42307D25"/>
    <w:rsid w:val="42784CF1"/>
    <w:rsid w:val="42F44377"/>
    <w:rsid w:val="44374C79"/>
    <w:rsid w:val="449F0DA3"/>
    <w:rsid w:val="44C45BCB"/>
    <w:rsid w:val="453066F8"/>
    <w:rsid w:val="45D73C90"/>
    <w:rsid w:val="466F4CE0"/>
    <w:rsid w:val="46870B49"/>
    <w:rsid w:val="46DB11E7"/>
    <w:rsid w:val="46E4350A"/>
    <w:rsid w:val="46E77855"/>
    <w:rsid w:val="46E909B9"/>
    <w:rsid w:val="472A044C"/>
    <w:rsid w:val="47AA78B7"/>
    <w:rsid w:val="480A0431"/>
    <w:rsid w:val="4820176A"/>
    <w:rsid w:val="48B331F5"/>
    <w:rsid w:val="48E07C53"/>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937A91"/>
    <w:rsid w:val="54AE4F22"/>
    <w:rsid w:val="54CA4149"/>
    <w:rsid w:val="552A0DA7"/>
    <w:rsid w:val="556B13E7"/>
    <w:rsid w:val="559002A6"/>
    <w:rsid w:val="55EB7976"/>
    <w:rsid w:val="56180104"/>
    <w:rsid w:val="563A7096"/>
    <w:rsid w:val="56424B82"/>
    <w:rsid w:val="56A77FE6"/>
    <w:rsid w:val="56D7230C"/>
    <w:rsid w:val="56DD5E7E"/>
    <w:rsid w:val="56E524FD"/>
    <w:rsid w:val="57514C26"/>
    <w:rsid w:val="57633422"/>
    <w:rsid w:val="578E474D"/>
    <w:rsid w:val="58650D9E"/>
    <w:rsid w:val="58A00CF4"/>
    <w:rsid w:val="59460183"/>
    <w:rsid w:val="59505C28"/>
    <w:rsid w:val="597A6608"/>
    <w:rsid w:val="59ED52F5"/>
    <w:rsid w:val="5AB17726"/>
    <w:rsid w:val="5AF538F6"/>
    <w:rsid w:val="5B2D7CE8"/>
    <w:rsid w:val="5B791466"/>
    <w:rsid w:val="5B8A4E2B"/>
    <w:rsid w:val="5B9B58B4"/>
    <w:rsid w:val="5BE03293"/>
    <w:rsid w:val="5BE83AEC"/>
    <w:rsid w:val="5C221AFD"/>
    <w:rsid w:val="5C693288"/>
    <w:rsid w:val="5C7E6153"/>
    <w:rsid w:val="5C9A78E6"/>
    <w:rsid w:val="5CB308A9"/>
    <w:rsid w:val="5CBE511A"/>
    <w:rsid w:val="5CDD04F0"/>
    <w:rsid w:val="5D0C00B7"/>
    <w:rsid w:val="5D186A5C"/>
    <w:rsid w:val="5DAA7FFC"/>
    <w:rsid w:val="5E356992"/>
    <w:rsid w:val="5E443FAD"/>
    <w:rsid w:val="5E957E7A"/>
    <w:rsid w:val="5EB629D1"/>
    <w:rsid w:val="5ECF75EF"/>
    <w:rsid w:val="5F143116"/>
    <w:rsid w:val="5F322719"/>
    <w:rsid w:val="5F461E36"/>
    <w:rsid w:val="5F702B80"/>
    <w:rsid w:val="5F872FD9"/>
    <w:rsid w:val="5F9E6674"/>
    <w:rsid w:val="5FBA292E"/>
    <w:rsid w:val="5FEA46E0"/>
    <w:rsid w:val="60624BBE"/>
    <w:rsid w:val="60844B35"/>
    <w:rsid w:val="6094045F"/>
    <w:rsid w:val="60AB0B37"/>
    <w:rsid w:val="60F32689"/>
    <w:rsid w:val="60F572E8"/>
    <w:rsid w:val="612A5A76"/>
    <w:rsid w:val="619F21C8"/>
    <w:rsid w:val="61C64CD9"/>
    <w:rsid w:val="61EA6C19"/>
    <w:rsid w:val="61F07DAC"/>
    <w:rsid w:val="61F662BE"/>
    <w:rsid w:val="621041A6"/>
    <w:rsid w:val="621E5A8D"/>
    <w:rsid w:val="624F6626"/>
    <w:rsid w:val="62B02824"/>
    <w:rsid w:val="62D454E7"/>
    <w:rsid w:val="63441800"/>
    <w:rsid w:val="63A829F0"/>
    <w:rsid w:val="63D83A12"/>
    <w:rsid w:val="63F07E85"/>
    <w:rsid w:val="6429154F"/>
    <w:rsid w:val="669730E8"/>
    <w:rsid w:val="66CC170A"/>
    <w:rsid w:val="66E55C01"/>
    <w:rsid w:val="6712451C"/>
    <w:rsid w:val="6757532A"/>
    <w:rsid w:val="67C1666E"/>
    <w:rsid w:val="67EF2B7F"/>
    <w:rsid w:val="68112A26"/>
    <w:rsid w:val="68663A29"/>
    <w:rsid w:val="68CC5E3B"/>
    <w:rsid w:val="6915776F"/>
    <w:rsid w:val="69450BD9"/>
    <w:rsid w:val="69635503"/>
    <w:rsid w:val="697C3EC8"/>
    <w:rsid w:val="69971A21"/>
    <w:rsid w:val="6A48205B"/>
    <w:rsid w:val="6A490EEE"/>
    <w:rsid w:val="6BF95CB0"/>
    <w:rsid w:val="6BFD3860"/>
    <w:rsid w:val="6C4D5981"/>
    <w:rsid w:val="6C961E4E"/>
    <w:rsid w:val="6CE60925"/>
    <w:rsid w:val="6D5C4743"/>
    <w:rsid w:val="6D6B05C8"/>
    <w:rsid w:val="6D71150E"/>
    <w:rsid w:val="6D884EE9"/>
    <w:rsid w:val="6DED6DD5"/>
    <w:rsid w:val="6E166FE8"/>
    <w:rsid w:val="6E1F57B8"/>
    <w:rsid w:val="6E4D30AD"/>
    <w:rsid w:val="6E661451"/>
    <w:rsid w:val="6E7B7615"/>
    <w:rsid w:val="6EA20099"/>
    <w:rsid w:val="6EFA0593"/>
    <w:rsid w:val="6F1F6075"/>
    <w:rsid w:val="6F2D2250"/>
    <w:rsid w:val="6FBF081F"/>
    <w:rsid w:val="704E2BDF"/>
    <w:rsid w:val="70A079B6"/>
    <w:rsid w:val="713752AB"/>
    <w:rsid w:val="719B1CDE"/>
    <w:rsid w:val="71DF27D4"/>
    <w:rsid w:val="71E7188F"/>
    <w:rsid w:val="72271CD2"/>
    <w:rsid w:val="725F1775"/>
    <w:rsid w:val="72CB03A1"/>
    <w:rsid w:val="72D57472"/>
    <w:rsid w:val="734B19D0"/>
    <w:rsid w:val="73B57AA8"/>
    <w:rsid w:val="73ED4AD0"/>
    <w:rsid w:val="745E239E"/>
    <w:rsid w:val="746F1200"/>
    <w:rsid w:val="74802E55"/>
    <w:rsid w:val="74AF784E"/>
    <w:rsid w:val="74BA06CD"/>
    <w:rsid w:val="74D60490"/>
    <w:rsid w:val="74EE2931"/>
    <w:rsid w:val="75183AAA"/>
    <w:rsid w:val="7539087A"/>
    <w:rsid w:val="75DA6B4D"/>
    <w:rsid w:val="760E58D6"/>
    <w:rsid w:val="76621657"/>
    <w:rsid w:val="76742AFE"/>
    <w:rsid w:val="768076F4"/>
    <w:rsid w:val="78281DF2"/>
    <w:rsid w:val="78403936"/>
    <w:rsid w:val="789E71A6"/>
    <w:rsid w:val="794176B1"/>
    <w:rsid w:val="79786DA9"/>
    <w:rsid w:val="79CE0777"/>
    <w:rsid w:val="79F0714E"/>
    <w:rsid w:val="7A9B2D4F"/>
    <w:rsid w:val="7AAD2A82"/>
    <w:rsid w:val="7B2210AC"/>
    <w:rsid w:val="7B2F5855"/>
    <w:rsid w:val="7B4707E1"/>
    <w:rsid w:val="7BC5342E"/>
    <w:rsid w:val="7C3B3EC8"/>
    <w:rsid w:val="7C4A4A2C"/>
    <w:rsid w:val="7D53622B"/>
    <w:rsid w:val="7D586923"/>
    <w:rsid w:val="7D7C4CE2"/>
    <w:rsid w:val="7DAC7021"/>
    <w:rsid w:val="7DC1685E"/>
    <w:rsid w:val="7DEE57B6"/>
    <w:rsid w:val="7E2C6434"/>
    <w:rsid w:val="7E6E23AB"/>
    <w:rsid w:val="7E811003"/>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autoRedefine/>
    <w:qFormat/>
    <w:uiPriority w:val="9"/>
    <w:pPr>
      <w:keepNext/>
      <w:keepLines/>
      <w:jc w:val="center"/>
      <w:outlineLvl w:val="0"/>
    </w:pPr>
    <w:rPr>
      <w:rFonts w:eastAsia="黑体"/>
      <w:b/>
      <w:bCs/>
      <w:kern w:val="44"/>
      <w:sz w:val="44"/>
      <w:szCs w:val="44"/>
    </w:rPr>
  </w:style>
  <w:style w:type="paragraph" w:styleId="5">
    <w:name w:val="heading 3"/>
    <w:basedOn w:val="1"/>
    <w:next w:val="1"/>
    <w:link w:val="21"/>
    <w:autoRedefine/>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rPr>
  </w:style>
  <w:style w:type="paragraph" w:styleId="9">
    <w:name w:val="Balloon Text"/>
    <w:basedOn w:val="1"/>
    <w:link w:val="22"/>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character" w:styleId="15">
    <w:name w:val="Hyperlink"/>
    <w:basedOn w:val="14"/>
    <w:autoRedefine/>
    <w:unhideWhenUsed/>
    <w:qFormat/>
    <w:uiPriority w:val="99"/>
    <w:rPr>
      <w:color w:val="0000FF"/>
      <w:u w:val="single"/>
    </w:rPr>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cs="宋体"/>
      <w:color w:val="auto"/>
      <w:sz w:val="24"/>
    </w:rPr>
  </w:style>
  <w:style w:type="paragraph" w:customStyle="1" w:styleId="17">
    <w:name w:val="列出段落1"/>
    <w:basedOn w:val="1"/>
    <w:autoRedefine/>
    <w:qFormat/>
    <w:uiPriority w:val="34"/>
    <w:pPr>
      <w:ind w:firstLine="420" w:firstLineChars="200"/>
    </w:pPr>
  </w:style>
  <w:style w:type="paragraph" w:customStyle="1" w:styleId="18">
    <w:name w:val="列出段落11"/>
    <w:basedOn w:val="1"/>
    <w:autoRedefine/>
    <w:qFormat/>
    <w:uiPriority w:val="99"/>
    <w:pPr>
      <w:ind w:firstLine="420" w:firstLineChars="200"/>
    </w:pPr>
  </w:style>
  <w:style w:type="character" w:customStyle="1" w:styleId="19">
    <w:name w:val="页眉 Char"/>
    <w:basedOn w:val="14"/>
    <w:link w:val="11"/>
    <w:autoRedefine/>
    <w:semiHidden/>
    <w:qFormat/>
    <w:uiPriority w:val="99"/>
    <w:rPr>
      <w:sz w:val="18"/>
      <w:szCs w:val="18"/>
    </w:rPr>
  </w:style>
  <w:style w:type="character" w:customStyle="1" w:styleId="20">
    <w:name w:val="页脚 Char"/>
    <w:basedOn w:val="14"/>
    <w:link w:val="10"/>
    <w:autoRedefine/>
    <w:semiHidden/>
    <w:qFormat/>
    <w:uiPriority w:val="99"/>
    <w:rPr>
      <w:sz w:val="18"/>
      <w:szCs w:val="18"/>
    </w:rPr>
  </w:style>
  <w:style w:type="character" w:customStyle="1" w:styleId="21">
    <w:name w:val="标题 3 Char"/>
    <w:basedOn w:val="14"/>
    <w:link w:val="5"/>
    <w:autoRedefine/>
    <w:qFormat/>
    <w:uiPriority w:val="0"/>
    <w:rPr>
      <w:rFonts w:ascii="Times New Roman" w:hAnsi="Times New Roman" w:eastAsia="‹ÎSå" w:cs="Times New Roman"/>
      <w:b/>
      <w:color w:val="000000"/>
      <w:kern w:val="0"/>
      <w:sz w:val="32"/>
      <w:szCs w:val="32"/>
      <w:lang w:val="zh-CN"/>
    </w:rPr>
  </w:style>
  <w:style w:type="character" w:customStyle="1" w:styleId="22">
    <w:name w:val="批注框文本 Char"/>
    <w:basedOn w:val="14"/>
    <w:link w:val="9"/>
    <w:autoRedefine/>
    <w:semiHidden/>
    <w:qFormat/>
    <w:uiPriority w:val="99"/>
    <w:rPr>
      <w:rFonts w:ascii="Times New Roman" w:hAnsi="Times New Roman" w:eastAsia="宋体" w:cs="Times New Roman"/>
      <w:color w:val="000000"/>
      <w:sz w:val="18"/>
      <w:szCs w:val="18"/>
    </w:rPr>
  </w:style>
  <w:style w:type="paragraph" w:styleId="2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4819</Words>
  <Characters>4988</Characters>
  <Lines>19</Lines>
  <Paragraphs>5</Paragraphs>
  <TotalTime>90</TotalTime>
  <ScaleCrop>false</ScaleCrop>
  <LinksUpToDate>false</LinksUpToDate>
  <CharactersWithSpaces>5203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admin</cp:lastModifiedBy>
  <cp:lastPrinted>2018-12-24T02:49:00Z</cp:lastPrinted>
  <dcterms:modified xsi:type="dcterms:W3CDTF">2024-06-06T07:55:25Z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73025C4380BC4065AE505D9A450A861C_13</vt:lpwstr>
  </property>
</Properties>
</file>