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BA" w:rsidRPr="005321EC" w:rsidRDefault="00B614BA" w:rsidP="002F534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5321EC">
        <w:rPr>
          <w:rFonts w:ascii="方正小标宋简体" w:eastAsia="方正小标宋简体" w:hint="eastAsia"/>
          <w:bCs/>
          <w:color w:val="000000"/>
          <w:sz w:val="44"/>
          <w:szCs w:val="44"/>
        </w:rPr>
        <w:t>低压开关柜</w:t>
      </w:r>
      <w:r w:rsidRPr="005321EC">
        <w:rPr>
          <w:rFonts w:ascii="方正小标宋简体" w:eastAsia="方正小标宋简体" w:hint="eastAsia"/>
          <w:sz w:val="44"/>
          <w:szCs w:val="44"/>
        </w:rPr>
        <w:t>技术规范书</w:t>
      </w:r>
    </w:p>
    <w:p w:rsidR="00B614BA" w:rsidRDefault="00B614BA" w:rsidP="002F534E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一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、工程概况：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1.</w:t>
      </w:r>
      <w:r w:rsidR="00B614BA" w:rsidRPr="002F534E">
        <w:rPr>
          <w:rFonts w:ascii="楷体_GB2312" w:eastAsia="楷体_GB2312" w:hAnsi="宋体" w:cs="宋体" w:hint="eastAsia"/>
          <w:sz w:val="34"/>
          <w:szCs w:val="34"/>
        </w:rPr>
        <w:t>项目名称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sz w:val="34"/>
          <w:szCs w:val="34"/>
        </w:rPr>
      </w:pPr>
      <w:r w:rsidRPr="002F534E">
        <w:rPr>
          <w:rFonts w:ascii="仿宋_GB2312" w:eastAsia="仿宋_GB2312" w:hAnsi="宋体" w:cs="宋体" w:hint="eastAsia"/>
          <w:sz w:val="34"/>
          <w:szCs w:val="34"/>
        </w:rPr>
        <w:t>江苏索普</w:t>
      </w:r>
      <w:r w:rsidR="00B35E91" w:rsidRPr="002F534E">
        <w:rPr>
          <w:rFonts w:ascii="仿宋_GB2312" w:eastAsia="仿宋_GB2312" w:hAnsi="宋体" w:cs="宋体" w:hint="eastAsia"/>
          <w:sz w:val="34"/>
          <w:szCs w:val="34"/>
        </w:rPr>
        <w:t>化工股份</w:t>
      </w:r>
      <w:r w:rsidRPr="002F534E">
        <w:rPr>
          <w:rFonts w:ascii="仿宋_GB2312" w:eastAsia="仿宋_GB2312" w:hAnsi="宋体" w:cs="宋体" w:hint="eastAsia"/>
          <w:sz w:val="34"/>
          <w:szCs w:val="34"/>
        </w:rPr>
        <w:t>有限公司</w:t>
      </w:r>
      <w:r w:rsidR="008F5410" w:rsidRPr="008F5410">
        <w:rPr>
          <w:rFonts w:ascii="仿宋_GB2312" w:eastAsia="仿宋_GB2312" w:hAnsi="宋体" w:cs="宋体" w:hint="eastAsia"/>
          <w:sz w:val="34"/>
          <w:szCs w:val="34"/>
        </w:rPr>
        <w:t>污水处理装置优化项目</w:t>
      </w:r>
      <w:r w:rsidR="00C93D80" w:rsidRPr="002F534E">
        <w:rPr>
          <w:rFonts w:ascii="仿宋_GB2312" w:eastAsia="仿宋_GB2312" w:hAnsi="宋体" w:cs="宋体" w:hint="eastAsia"/>
          <w:sz w:val="34"/>
          <w:szCs w:val="34"/>
        </w:rPr>
        <w:t>。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安装地点</w:t>
      </w:r>
    </w:p>
    <w:p w:rsidR="00B614BA" w:rsidRPr="002F534E" w:rsidRDefault="006C17B8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="008F5410">
        <w:rPr>
          <w:rFonts w:ascii="仿宋_GB2312" w:eastAsia="仿宋_GB2312" w:hAnsi="宋体" w:cs="宋体" w:hint="eastAsia"/>
          <w:bCs/>
          <w:sz w:val="34"/>
          <w:szCs w:val="34"/>
        </w:rPr>
        <w:t>08</w:t>
      </w:r>
      <w:r w:rsidR="00BA6FBF" w:rsidRPr="002F534E">
        <w:rPr>
          <w:rFonts w:ascii="仿宋_GB2312" w:eastAsia="仿宋_GB2312" w:hAnsi="宋体" w:cs="宋体" w:hint="eastAsia"/>
          <w:bCs/>
          <w:sz w:val="34"/>
          <w:szCs w:val="34"/>
        </w:rPr>
        <w:t>电房</w:t>
      </w:r>
      <w:r w:rsidR="00D858AE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型号数量</w:t>
      </w:r>
    </w:p>
    <w:p w:rsidR="00B614BA" w:rsidRPr="002F534E" w:rsidRDefault="00C93D80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MNS</w:t>
      </w:r>
      <w:r w:rsidR="001C3B1C">
        <w:rPr>
          <w:rFonts w:ascii="仿宋_GB2312" w:eastAsia="仿宋_GB2312" w:hAnsi="宋体" w:cs="宋体" w:hint="eastAsia"/>
          <w:bCs/>
          <w:sz w:val="34"/>
          <w:szCs w:val="34"/>
        </w:rPr>
        <w:t>柜</w:t>
      </w:r>
      <w:r w:rsidR="008F5410">
        <w:rPr>
          <w:rFonts w:ascii="仿宋_GB2312" w:eastAsia="仿宋_GB2312" w:hAnsi="宋体" w:cs="宋体" w:hint="eastAsia"/>
          <w:bCs/>
          <w:sz w:val="34"/>
          <w:szCs w:val="34"/>
        </w:rPr>
        <w:t>1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台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（见装置变电所“电气图纸”）</w:t>
      </w:r>
      <w:r w:rsid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.1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开关柜</w:t>
      </w:r>
      <w:r w:rsidR="008F5410">
        <w:rPr>
          <w:rFonts w:ascii="仿宋_GB2312" w:eastAsia="仿宋_GB2312" w:hAnsi="宋体" w:cs="宋体" w:hint="eastAsia"/>
          <w:bCs/>
          <w:sz w:val="34"/>
          <w:szCs w:val="34"/>
        </w:rPr>
        <w:t>1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台。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.2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图纸目录：（见图纸）</w:t>
      </w:r>
      <w:r w:rsid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.3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厂家</w:t>
      </w:r>
      <w:proofErr w:type="gramStart"/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提供拼柜服务</w:t>
      </w:r>
      <w:proofErr w:type="gramEnd"/>
      <w:r w:rsidR="000B44D0" w:rsidRPr="002F534E">
        <w:rPr>
          <w:rFonts w:ascii="仿宋_GB2312" w:eastAsia="仿宋_GB2312" w:hAnsi="宋体" w:cs="宋体" w:hint="eastAsia"/>
          <w:bCs/>
          <w:sz w:val="34"/>
          <w:szCs w:val="34"/>
        </w:rPr>
        <w:t>，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包括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铜排等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附件</w:t>
      </w:r>
      <w:r w:rsidR="002F534E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.4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电柜颜色</w:t>
      </w:r>
      <w:r w:rsidR="00B35E91" w:rsidRPr="002F534E">
        <w:rPr>
          <w:rFonts w:ascii="仿宋_GB2312" w:eastAsia="仿宋_GB2312" w:hAnsi="宋体" w:cs="宋体" w:hint="eastAsia"/>
          <w:bCs/>
          <w:sz w:val="34"/>
          <w:szCs w:val="34"/>
        </w:rPr>
        <w:t>喷塑RAL7035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394FC1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.5</w:t>
      </w:r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多功能</w:t>
      </w:r>
      <w:proofErr w:type="gramStart"/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表具备</w:t>
      </w:r>
      <w:proofErr w:type="gramEnd"/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电量采集（精度不低于0.5级）、2路开关量输入2路开关量输出功能，具备通讯功能。厂家选用</w:t>
      </w:r>
      <w:r w:rsidR="0054505C" w:rsidRPr="002F534E">
        <w:rPr>
          <w:rFonts w:ascii="仿宋_GB2312" w:eastAsia="仿宋_GB2312" w:hAnsi="宋体" w:cs="宋体" w:hint="eastAsia"/>
          <w:bCs/>
          <w:sz w:val="34"/>
          <w:szCs w:val="34"/>
        </w:rPr>
        <w:t>：</w:t>
      </w:r>
      <w:proofErr w:type="gramStart"/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格策</w:t>
      </w:r>
      <w:r w:rsidR="000107C8" w:rsidRPr="002F534E">
        <w:rPr>
          <w:rFonts w:ascii="仿宋_GB2312" w:eastAsia="仿宋_GB2312" w:hAnsi="宋体" w:cs="宋体" w:hint="eastAsia"/>
          <w:bCs/>
          <w:sz w:val="34"/>
          <w:szCs w:val="34"/>
        </w:rPr>
        <w:t>或上海孚冶</w:t>
      </w:r>
      <w:proofErr w:type="gramEnd"/>
      <w:r w:rsidR="000107C8" w:rsidRPr="002F534E">
        <w:rPr>
          <w:rFonts w:ascii="仿宋_GB2312" w:eastAsia="仿宋_GB2312" w:hAnsi="宋体" w:cs="宋体" w:hint="eastAsia"/>
          <w:bCs/>
          <w:sz w:val="34"/>
          <w:szCs w:val="34"/>
        </w:rPr>
        <w:t>科技。</w:t>
      </w:r>
      <w:proofErr w:type="gramStart"/>
      <w:r w:rsidR="000107C8" w:rsidRPr="002F534E">
        <w:rPr>
          <w:rFonts w:ascii="仿宋_GB2312" w:eastAsia="仿宋_GB2312" w:hAnsi="宋体" w:cs="宋体" w:hint="eastAsia"/>
          <w:bCs/>
          <w:sz w:val="34"/>
          <w:szCs w:val="34"/>
        </w:rPr>
        <w:t>格策</w:t>
      </w:r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面板</w:t>
      </w:r>
      <w:proofErr w:type="gramEnd"/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安装型号GC400EY,导轨安装型号GC320ED。</w:t>
      </w:r>
      <w:r w:rsidR="00636236" w:rsidRPr="002F534E">
        <w:rPr>
          <w:rFonts w:ascii="仿宋_GB2312" w:eastAsia="仿宋_GB2312" w:hAnsi="宋体" w:cs="宋体" w:hint="eastAsia"/>
          <w:bCs/>
          <w:sz w:val="34"/>
          <w:szCs w:val="34"/>
        </w:rPr>
        <w:t>上海</w:t>
      </w:r>
      <w:proofErr w:type="gramStart"/>
      <w:r w:rsidR="00636236" w:rsidRPr="002F534E">
        <w:rPr>
          <w:rFonts w:ascii="仿宋_GB2312" w:eastAsia="仿宋_GB2312" w:hAnsi="宋体" w:cs="宋体" w:hint="eastAsia"/>
          <w:bCs/>
          <w:sz w:val="34"/>
          <w:szCs w:val="34"/>
        </w:rPr>
        <w:t>孚冶科技</w:t>
      </w:r>
      <w:proofErr w:type="gramEnd"/>
      <w:r w:rsidR="00636236" w:rsidRPr="002F534E">
        <w:rPr>
          <w:rFonts w:ascii="仿宋_GB2312" w:eastAsia="仿宋_GB2312" w:hAnsi="宋体" w:cs="宋体" w:hint="eastAsia"/>
          <w:bCs/>
          <w:sz w:val="34"/>
          <w:szCs w:val="34"/>
        </w:rPr>
        <w:t>面板安装型号SGF2110-1，</w:t>
      </w:r>
      <w:r w:rsidR="000E55F8" w:rsidRPr="002F534E">
        <w:rPr>
          <w:rFonts w:ascii="仿宋_GB2312" w:eastAsia="仿宋_GB2312" w:hAnsi="宋体" w:cs="宋体" w:hint="eastAsia"/>
          <w:bCs/>
          <w:sz w:val="34"/>
          <w:szCs w:val="34"/>
        </w:rPr>
        <w:t>导轨安装型号SGF2110-2。</w:t>
      </w:r>
    </w:p>
    <w:p w:rsidR="00C93D80" w:rsidRDefault="00794246" w:rsidP="002F534E">
      <w:pPr>
        <w:spacing w:line="600" w:lineRule="exact"/>
        <w:ind w:firstLineChars="200" w:firstLine="680"/>
        <w:rPr>
          <w:rFonts w:ascii="仿宋_GB2312" w:eastAsia="仿宋_GB2312" w:hAnsi="宋体" w:cs="宋体" w:hint="eastAsia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</w:t>
      </w:r>
      <w:r w:rsidR="006C17B8">
        <w:rPr>
          <w:rFonts w:ascii="仿宋_GB2312" w:eastAsia="仿宋_GB2312" w:hAnsi="宋体" w:cs="宋体" w:hint="eastAsia"/>
          <w:bCs/>
          <w:sz w:val="34"/>
          <w:szCs w:val="34"/>
        </w:rPr>
        <w:t>6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塑壳断路器选用ABB</w:t>
      </w:r>
      <w:r w:rsidR="005B1462">
        <w:rPr>
          <w:rFonts w:ascii="仿宋_GB2312" w:eastAsia="仿宋_GB2312" w:hAnsi="宋体" w:cs="宋体" w:hint="eastAsia"/>
          <w:bCs/>
          <w:sz w:val="34"/>
          <w:szCs w:val="34"/>
        </w:rPr>
        <w:t>(T5-H系列）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或施耐德（NSX</w:t>
      </w:r>
      <w:r w:rsidR="005B1462">
        <w:rPr>
          <w:rFonts w:ascii="仿宋_GB2312" w:eastAsia="仿宋_GB2312" w:hAnsi="宋体" w:cs="宋体" w:hint="eastAsia"/>
          <w:bCs/>
          <w:sz w:val="34"/>
          <w:szCs w:val="34"/>
        </w:rPr>
        <w:t>-H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系列），</w:t>
      </w:r>
      <w:r w:rsidR="005B1462">
        <w:rPr>
          <w:rFonts w:ascii="仿宋_GB2312" w:eastAsia="仿宋_GB2312" w:hAnsi="宋体" w:cs="宋体" w:hint="eastAsia"/>
          <w:bCs/>
          <w:sz w:val="34"/>
          <w:szCs w:val="34"/>
        </w:rPr>
        <w:t>西门子（3VA1-H系列）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需带辅助触点，状态</w:t>
      </w:r>
      <w:proofErr w:type="gramStart"/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需接到</w:t>
      </w:r>
      <w:proofErr w:type="gramEnd"/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多功能表上。多功能表出线（通讯线）</w:t>
      </w:r>
      <w:proofErr w:type="gramStart"/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需引到</w:t>
      </w:r>
      <w:proofErr w:type="gramEnd"/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柜后端子上。</w:t>
      </w:r>
    </w:p>
    <w:p w:rsidR="001C3B1C" w:rsidRDefault="001C3B1C" w:rsidP="002F534E">
      <w:pPr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3.7 中间继电器选用欧姆龙。</w:t>
      </w:r>
    </w:p>
    <w:p w:rsidR="00912910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</w:t>
      </w:r>
      <w:r w:rsidR="001C3B1C"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 w:rsidR="00912910" w:rsidRPr="002F534E">
        <w:rPr>
          <w:rFonts w:ascii="仿宋_GB2312" w:eastAsia="仿宋_GB2312" w:hAnsi="宋体" w:cs="宋体" w:hint="eastAsia"/>
          <w:bCs/>
          <w:sz w:val="34"/>
          <w:szCs w:val="34"/>
        </w:rPr>
        <w:t>按图纸要求配置选用元器件。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二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、基本要求：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1.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生产厂应具备生产高级型低压成套开关柜的资格。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2.开关柜需通过型式试验（附型式试验报告），并</w:t>
      </w:r>
      <w:r w:rsidR="00EB0E6C">
        <w:rPr>
          <w:rFonts w:ascii="仿宋_GB2312" w:eastAsia="仿宋_GB2312" w:hAnsi="宋体" w:cs="宋体" w:hint="eastAsia"/>
          <w:bCs/>
          <w:sz w:val="34"/>
          <w:szCs w:val="34"/>
        </w:rPr>
        <w:t>获得产品认证证书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3.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开关柜的生产厂家必须是通过ISO9001质量体系认证、ISO14001环境管理体系证书、职业健康安全管理体系认证的生产厂家。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4.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近三年内具有在</w:t>
      </w:r>
      <w:r w:rsidR="006C17B8">
        <w:rPr>
          <w:rFonts w:ascii="仿宋_GB2312" w:eastAsia="仿宋_GB2312" w:hAnsi="宋体" w:cs="宋体" w:hint="eastAsia"/>
          <w:bCs/>
          <w:sz w:val="34"/>
          <w:szCs w:val="34"/>
        </w:rPr>
        <w:t>化工行业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中应用业绩，同时提供相应的证明文件。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三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、供货要求：</w:t>
      </w:r>
    </w:p>
    <w:p w:rsidR="005321EC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="005321EC" w:rsidRPr="002F534E">
        <w:rPr>
          <w:rFonts w:ascii="楷体_GB2312" w:eastAsia="楷体_GB2312" w:hAnsi="宋体" w:cs="宋体" w:hint="eastAsia"/>
          <w:bCs/>
          <w:sz w:val="34"/>
          <w:szCs w:val="34"/>
        </w:rPr>
        <w:t>用途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用于0.4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V三相五线制50H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z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交流单母线系统。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.开关柜主要类型</w:t>
      </w:r>
    </w:p>
    <w:p w:rsidR="00B614BA" w:rsidRPr="002F534E" w:rsidRDefault="00813108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MNS</w:t>
      </w:r>
      <w:r w:rsidR="002E549B" w:rsidRPr="002F534E">
        <w:rPr>
          <w:rFonts w:ascii="仿宋_GB2312" w:eastAsia="仿宋_GB2312" w:hAnsi="宋体" w:cs="宋体"/>
          <w:bCs/>
          <w:sz w:val="34"/>
          <w:szCs w:val="34"/>
        </w:rPr>
        <w:t>柜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3.要求</w:t>
      </w:r>
    </w:p>
    <w:p w:rsidR="00B614BA" w:rsidRPr="002F534E" w:rsidRDefault="001E550B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供方应按买方提供的“电气图纸”要求加工制作。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四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、技术条件：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开关柜技术标准：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GB7251－87《低压成套开关设备》；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ZBK36001－89《低压抽出式成套开关设备》；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IEC439；VDEO6600-5、BS5486-1、VTE63-410；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其它国家的权威性标准；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凡上述标准未提及的还应按有关国标和IEC标准执行。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2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使用环境条件：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安装位置：户内开关室。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环境温度：－10～＋40℃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海拔高度：1000米及以下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地震条件：水平分量0.2g</w:t>
      </w:r>
      <w:r w:rsidR="005321EC" w:rsidRPr="002F534E"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垂直分量0.1g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3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电气要求：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3.1低压开关柜制造应做到保障人身安全，供电可靠，技术先进和维护方便。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3.2低压开关柜外壳的防护等级不应低于IP4X，柜架和外壳有足够的强度和刚度，能承受所安装元件短路时所产生的动、热稳定，同时不因成套设备的吊装、运输等情况影响设备的性能；柜架、柜体、抽屉底板采用</w:t>
      </w: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敷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铝锌板，柜架且配有E=25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的安装孔；框架钢板厚度不小于2.5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，门板不小于2.0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，以铆钉、专用螺丝组合成坚固的结构；柜体底板设有供电缆进出柜体的可拆卸口，并带有塔型阻燃橡皮圈。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</w:t>
      </w:r>
      <w:r w:rsidR="00743889"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柜内所使用的设备及元器件，均应符合现行国际、国家或部颁技术标准，并有合格证件，设备应有铭牌。柜内所使用的设备及元器件应选用电气接线图中指定厂家和品牌；一次、二次铜质多股铰线全部采用阻燃型导线；柜体内铜母线均采用镀锡处理，并在搭接部位压花，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以保证接触面；柜内提供适当数量的备用端子，每排端子有不少于15%的备用量；接电流互感器用的端子</w:t>
      </w: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排设计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成短接型；当柜内有两个及以上单元时，</w:t>
      </w: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端子排按单元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分开排列；指示灯和按钮从正面看绿灯在左，红灯在右。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4.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柜体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在外涂前应先进行除油、除锈和磷化处理，钢板的内外表面应至少喷一层防腐底漆，表面喷涂厚度不小于50μm，表面喷涂的颜色RAL7035。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5.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防误功能：</w:t>
      </w:r>
    </w:p>
    <w:p w:rsidR="00B614BA" w:rsidRPr="002F534E" w:rsidRDefault="00743889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开关柜防</w:t>
      </w: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误措施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应有可靠的机械</w:t>
      </w: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联锁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和电气联锁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五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、试验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供方应按下列规定对0.4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V成套装置开关柜进行试验和检验：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1.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供方应提供具有下列项目的型式试验报告：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温升极限的验证。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介电性能验证。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短路耐受强度验证。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保护电路有效性验证。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电气间隙和爬电距离验证。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机械操作验证。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防护等级验证。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出厂试验：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产品出厂前应在供方厂内总装并进行出厂试验，供方应向需方提交出厂试验报告，其内容包括以下项目：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检查成套装置设备应包括检查接线，进行通电操作试验。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proofErr w:type="gramStart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介</w:t>
      </w:r>
      <w:proofErr w:type="gramEnd"/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电试验。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防护措施和保护电路的电连续性检查。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现场验收试验：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设备在到达现场后，必须进行至少包括以下项目的现场检验和试验，以保证供方提供的0.4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V成套装置开关柜能满足技术规范和实际运行的要求。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开关柜外观检查：检查其设备外壳及设备的安装工艺。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电动操作控制回路接线检查。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各抽屉单元指示灯显示正确，仪表显示正常。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六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、其它</w:t>
      </w:r>
    </w:p>
    <w:p w:rsidR="00901C88" w:rsidRPr="002F534E" w:rsidRDefault="00901C88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1.制造厂提供开关柜二次原理图、安装图及相关图纸和柜内主要元器件的相关资料（纸质版图纸不少于6份，装订成册；电子版U盘图纸1份），其它调试所需的备品备件等。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2.开关柜出厂前通知</w:t>
      </w:r>
      <w:r w:rsidR="00663F2A" w:rsidRPr="002F534E">
        <w:rPr>
          <w:rFonts w:ascii="仿宋_GB2312" w:eastAsia="仿宋_GB2312" w:hAnsi="宋体" w:cs="宋体" w:hint="eastAsia"/>
          <w:bCs/>
          <w:sz w:val="34"/>
          <w:szCs w:val="34"/>
        </w:rPr>
        <w:t>买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方派员验收。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3.厂方应免费提供现场安装服务和派员参加现场调试。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4.合同签订生效后</w:t>
      </w:r>
      <w:r w:rsidR="00A13A5A" w:rsidRPr="002F534E">
        <w:rPr>
          <w:rFonts w:ascii="仿宋_GB2312" w:eastAsia="仿宋_GB2312" w:hAnsi="宋体" w:cs="宋体" w:hint="eastAsia"/>
          <w:bCs/>
          <w:sz w:val="34"/>
          <w:szCs w:val="34"/>
        </w:rPr>
        <w:t>30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天内具备交货条件，发货前一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周通知买方，得到正式确认后方可发货。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5.未尽事宜，双方协商解决。</w:t>
      </w:r>
    </w:p>
    <w:p w:rsidR="00B614BA" w:rsidRPr="002F534E" w:rsidRDefault="00B614BA" w:rsidP="002F534E">
      <w:pPr>
        <w:spacing w:line="600" w:lineRule="exact"/>
        <w:rPr>
          <w:rFonts w:ascii="仿宋_GB2312" w:eastAsia="仿宋_GB2312" w:hAnsi="宋体" w:cs="宋体"/>
          <w:b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/>
          <w:sz w:val="34"/>
          <w:szCs w:val="34"/>
        </w:rPr>
        <w:t>附“图纸”</w:t>
      </w:r>
    </w:p>
    <w:bookmarkEnd w:id="0"/>
    <w:p w:rsidR="004D3E90" w:rsidRPr="002F534E" w:rsidRDefault="004D3E90" w:rsidP="002F534E">
      <w:pPr>
        <w:spacing w:line="600" w:lineRule="exact"/>
        <w:rPr>
          <w:sz w:val="34"/>
          <w:szCs w:val="34"/>
        </w:rPr>
      </w:pPr>
    </w:p>
    <w:sectPr w:rsidR="004D3E90" w:rsidRPr="002F534E" w:rsidSect="004D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6F" w:rsidRPr="00533D99" w:rsidRDefault="00823A6F" w:rsidP="00B614BA">
      <w:pPr>
        <w:rPr>
          <w:szCs w:val="24"/>
        </w:rPr>
      </w:pPr>
      <w:r>
        <w:separator/>
      </w:r>
    </w:p>
  </w:endnote>
  <w:endnote w:type="continuationSeparator" w:id="0">
    <w:p w:rsidR="00823A6F" w:rsidRPr="00533D99" w:rsidRDefault="00823A6F" w:rsidP="00B614BA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6F" w:rsidRPr="00533D99" w:rsidRDefault="00823A6F" w:rsidP="00B614BA">
      <w:pPr>
        <w:rPr>
          <w:szCs w:val="24"/>
        </w:rPr>
      </w:pPr>
      <w:r>
        <w:separator/>
      </w:r>
    </w:p>
  </w:footnote>
  <w:footnote w:type="continuationSeparator" w:id="0">
    <w:p w:rsidR="00823A6F" w:rsidRPr="00533D99" w:rsidRDefault="00823A6F" w:rsidP="00B614BA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214"/>
    <w:multiLevelType w:val="multilevel"/>
    <w:tmpl w:val="52B2321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4BA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6698"/>
    <w:rsid w:val="00A52708"/>
    <w:rsid w:val="00A73603"/>
    <w:rsid w:val="00AA29C1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85FFF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B61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4BA"/>
    <w:rPr>
      <w:sz w:val="18"/>
      <w:szCs w:val="18"/>
    </w:rPr>
  </w:style>
  <w:style w:type="character" w:customStyle="1" w:styleId="1Char">
    <w:name w:val="标题 1 Char"/>
    <w:basedOn w:val="a0"/>
    <w:link w:val="1"/>
    <w:rsid w:val="00B614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qFormat/>
    <w:rsid w:val="00B614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0B02-657D-47DF-BB0A-1A886C70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5997</TotalTime>
  <Pages>6</Pages>
  <Words>297</Words>
  <Characters>1693</Characters>
  <Application>Microsoft Office Word</Application>
  <DocSecurity>0</DocSecurity>
  <Lines>14</Lines>
  <Paragraphs>3</Paragraphs>
  <ScaleCrop>false</ScaleCrop>
  <Company>sopo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王鑫</cp:lastModifiedBy>
  <cp:revision>469</cp:revision>
  <cp:lastPrinted>2024-06-03T02:59:00Z</cp:lastPrinted>
  <dcterms:created xsi:type="dcterms:W3CDTF">2021-03-17T02:13:00Z</dcterms:created>
  <dcterms:modified xsi:type="dcterms:W3CDTF">2024-07-22T08:18:00Z</dcterms:modified>
</cp:coreProperties>
</file>