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9ABB7">
      <w:pPr>
        <w:tabs>
          <w:tab w:val="left" w:pos="3163"/>
        </w:tabs>
        <w:spacing w:line="360" w:lineRule="auto"/>
        <w:jc w:val="center"/>
        <w:rPr>
          <w:rFonts w:hint="eastAsia" w:asciiTheme="minorEastAsia" w:hAnsiTheme="minorEastAsia" w:cstheme="minorEastAsia"/>
          <w:b/>
          <w:sz w:val="30"/>
          <w:szCs w:val="30"/>
          <w:lang w:eastAsia="zh-CN"/>
        </w:rPr>
      </w:pPr>
    </w:p>
    <w:p w14:paraId="70577870">
      <w:pPr>
        <w:tabs>
          <w:tab w:val="left" w:pos="3163"/>
        </w:tabs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汽车鹤管招标要求（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P-X01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）</w:t>
      </w:r>
    </w:p>
    <w:p w14:paraId="40034581">
      <w:pPr>
        <w:tabs>
          <w:tab w:val="left" w:pos="3163"/>
        </w:tabs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</w:p>
    <w:p w14:paraId="1D7CB6A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本技术规格书适用于江苏索普新材料科技有限公司醋酸乙烯及EVA一体化项目(一期工程)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8CC465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投标厂家需仔细阅读汽车鹤管规格书，如有异意及时沟通释疑。</w:t>
      </w:r>
    </w:p>
    <w:p w14:paraId="0F94242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本次招标汽车鹤管材质为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CS/PTFE（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碳钢管道标准为GB8163-2008；管道壁厚为4毫米。内衬标准为HG/T20538；内衬PTFE厚度3毫米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）。介质：电池酸（98%%浓硫酸）。</w:t>
      </w:r>
    </w:p>
    <w:p w14:paraId="37D6FE7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供货范围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投标方应根据买方提供的“汽车鹤管数据表”的要求提供完整的、可供立即投入使用的鹤管及其附件，包括真空断路器、活动梯、气相金属软管(如果有)、弹簧缸及锁紧机构、立柱、液位开关、定量装车控制箱、移动接地夹、票据打印机及配套计算机等。定量装车控制箱应至少包括以下内容:启动、停止按钮，声光报警器，显示屏(可显示当前流量和累积流量)，汉字键盘，并带有与DCS的通讯接口，通讯接口及通讯协议按照买方要求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流量计及气动切断阀不在本次招标范围内。汽车鹤管发放平台，钢结构由中标方设计及供货。中标后须立即提供相应汽车鹤管发放平台，钢结构基础施工图图纸，便于买方完成土建等施工。</w:t>
      </w:r>
    </w:p>
    <w:p w14:paraId="32E23C0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投标厂家需提供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成功运转期限高于五年时间设备、设计和材料方面的证明。</w:t>
      </w:r>
    </w:p>
    <w:p w14:paraId="7F6D9F5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投标方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应用先进技术进行“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</w:t>
      </w:r>
      <w:r>
        <w:rPr>
          <w:rFonts w:hint="eastAsia" w:ascii="仿宋_GB2312" w:hAnsi="仿宋_GB2312" w:eastAsia="仿宋_GB2312" w:cs="仿宋_GB2312"/>
          <w:sz w:val="28"/>
          <w:szCs w:val="28"/>
        </w:rPr>
        <w:t>”设计，采用最佳材料和成熟的工艺制造，并在各方面符合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汽车鹤管规格书中</w:t>
      </w:r>
      <w:r>
        <w:rPr>
          <w:rFonts w:hint="eastAsia" w:ascii="仿宋_GB2312" w:hAnsi="仿宋_GB2312" w:eastAsia="仿宋_GB2312" w:cs="仿宋_GB2312"/>
          <w:sz w:val="28"/>
          <w:szCs w:val="28"/>
        </w:rPr>
        <w:t>的质量、规格和性能要求。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投标方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 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</w:t>
      </w:r>
      <w:r>
        <w:rPr>
          <w:rFonts w:hint="eastAsia" w:ascii="仿宋_GB2312" w:hAnsi="仿宋_GB2312" w:eastAsia="仿宋_GB2312" w:cs="仿宋_GB2312"/>
          <w:sz w:val="28"/>
          <w:szCs w:val="28"/>
        </w:rPr>
        <w:t>”范围内的成套供货，供货范围见附件：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汽车鹤管规格书中要求。</w:t>
      </w:r>
    </w:p>
    <w:p w14:paraId="75F3B2C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中标方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</w:t>
      </w:r>
      <w:r>
        <w:rPr>
          <w:rFonts w:hint="eastAsia" w:ascii="仿宋_GB2312" w:hAnsi="仿宋_GB2312" w:eastAsia="仿宋_GB2312" w:cs="仿宋_GB2312"/>
          <w:sz w:val="28"/>
          <w:szCs w:val="28"/>
        </w:rPr>
        <w:t>”的成套设计、制造、运输至买方现场，负责指导安装、调试，调试合格后交付买方。提供和交付的 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汽车鹤管</w:t>
      </w:r>
      <w:r>
        <w:rPr>
          <w:rFonts w:hint="eastAsia" w:ascii="仿宋_GB2312" w:hAnsi="仿宋_GB2312" w:eastAsia="仿宋_GB2312" w:cs="仿宋_GB2312"/>
          <w:sz w:val="28"/>
          <w:szCs w:val="28"/>
        </w:rPr>
        <w:t>”的技术规格及性能考核及其对买方人员的培训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所有的“技术资料”，如操作手册、使用指南、设备图纸等技术资料，应随“合同设备”交货时一并交买方查收。</w:t>
      </w:r>
    </w:p>
    <w:p w14:paraId="5A21155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中标方接到中标后需要25天内供货并配合完成安装、调试。</w:t>
      </w:r>
    </w:p>
    <w:p w14:paraId="56A10640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2EA191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2DC10B6">
      <w:pPr>
        <w:bidi w:val="0"/>
        <w:rPr>
          <w:rFonts w:hint="default"/>
          <w:lang w:val="en-US" w:eastAsia="zh-CN"/>
        </w:rPr>
      </w:pPr>
    </w:p>
    <w:p w14:paraId="4C2F1E4E">
      <w:pPr>
        <w:bidi w:val="0"/>
        <w:rPr>
          <w:rFonts w:hint="default"/>
          <w:lang w:val="en-US" w:eastAsia="zh-CN"/>
        </w:rPr>
      </w:pPr>
    </w:p>
    <w:p w14:paraId="117BE5BB">
      <w:pPr>
        <w:bidi w:val="0"/>
        <w:rPr>
          <w:rFonts w:hint="default"/>
          <w:lang w:val="en-US" w:eastAsia="zh-CN"/>
        </w:rPr>
      </w:pPr>
    </w:p>
    <w:p w14:paraId="0EC54A61">
      <w:pPr>
        <w:tabs>
          <w:tab w:val="left" w:pos="17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0E2F8"/>
    <w:multiLevelType w:val="singleLevel"/>
    <w:tmpl w:val="BCF0E2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YjcyOGE4ZjNlZDUwNDdmYTNlYTNkZjEzYmNmMzMifQ=="/>
  </w:docVars>
  <w:rsids>
    <w:rsidRoot w:val="00000000"/>
    <w:rsid w:val="02533D2F"/>
    <w:rsid w:val="10D12BCF"/>
    <w:rsid w:val="14005579"/>
    <w:rsid w:val="174C1201"/>
    <w:rsid w:val="196547FC"/>
    <w:rsid w:val="1CF46520"/>
    <w:rsid w:val="1D28001A"/>
    <w:rsid w:val="1DAD49C3"/>
    <w:rsid w:val="1DD2442A"/>
    <w:rsid w:val="20522BB1"/>
    <w:rsid w:val="24CF313A"/>
    <w:rsid w:val="29127DD1"/>
    <w:rsid w:val="29BB5D72"/>
    <w:rsid w:val="2C852335"/>
    <w:rsid w:val="2CE455E0"/>
    <w:rsid w:val="35A93699"/>
    <w:rsid w:val="38E70932"/>
    <w:rsid w:val="39113C01"/>
    <w:rsid w:val="40F7192E"/>
    <w:rsid w:val="425A03C6"/>
    <w:rsid w:val="46A47E62"/>
    <w:rsid w:val="477B488F"/>
    <w:rsid w:val="47F72214"/>
    <w:rsid w:val="4BD905AE"/>
    <w:rsid w:val="51D4319F"/>
    <w:rsid w:val="5208399B"/>
    <w:rsid w:val="52A42F98"/>
    <w:rsid w:val="581A74ED"/>
    <w:rsid w:val="5B6B4F9B"/>
    <w:rsid w:val="5CF62304"/>
    <w:rsid w:val="5E6E7428"/>
    <w:rsid w:val="5F8B79B9"/>
    <w:rsid w:val="5FD2383A"/>
    <w:rsid w:val="61164056"/>
    <w:rsid w:val="61B56F70"/>
    <w:rsid w:val="637013A0"/>
    <w:rsid w:val="646A4041"/>
    <w:rsid w:val="64C37BF6"/>
    <w:rsid w:val="68A51AEC"/>
    <w:rsid w:val="694C327E"/>
    <w:rsid w:val="69695C3C"/>
    <w:rsid w:val="6C9360FF"/>
    <w:rsid w:val="6D6535F8"/>
    <w:rsid w:val="73EB6821"/>
    <w:rsid w:val="78A3591C"/>
    <w:rsid w:val="79DA536E"/>
    <w:rsid w:val="7AF4245F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753</Characters>
  <Lines>0</Lines>
  <Paragraphs>0</Paragraphs>
  <TotalTime>0</TotalTime>
  <ScaleCrop>false</ScaleCrop>
  <LinksUpToDate>false</LinksUpToDate>
  <CharactersWithSpaces>756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2024-07-22T15:24:00Z</dcterms:created>
  <dc:creator>张</dc:creator>
  <cp:lastModifiedBy>Administrator</cp:lastModifiedBy>
  <dcterms:modified xsi:type="dcterms:W3CDTF">2024-07-30T00:50:58Z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3019796E4C874C07B5D5AF0E60E0DD4B_13</vt:lpwstr>
  </property>
</Properties>
</file>