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DF2C1" w14:textId="77777777" w:rsidR="00566B79" w:rsidRDefault="00566B79">
      <w:pPr>
        <w:rPr>
          <w:rFonts w:hint="eastAsia"/>
          <w:color w:val="auto"/>
        </w:rPr>
      </w:pPr>
    </w:p>
    <w:p w14:paraId="66E6BBB7" w14:textId="77777777" w:rsidR="00566B79" w:rsidRDefault="00566B79">
      <w:pPr>
        <w:rPr>
          <w:rFonts w:hint="eastAsia"/>
          <w:color w:val="auto"/>
        </w:rPr>
      </w:pPr>
    </w:p>
    <w:p w14:paraId="3CBC4102" w14:textId="77777777" w:rsidR="00566B79" w:rsidRDefault="00566B79">
      <w:pPr>
        <w:ind w:firstLine="884"/>
        <w:rPr>
          <w:rFonts w:hint="eastAsia"/>
          <w:color w:val="auto"/>
          <w:sz w:val="44"/>
          <w:szCs w:val="44"/>
        </w:rPr>
      </w:pPr>
    </w:p>
    <w:p w14:paraId="1D16C84A" w14:textId="77777777" w:rsidR="00566B79" w:rsidRDefault="00000000">
      <w:pPr>
        <w:ind w:firstLine="884"/>
        <w:rPr>
          <w:rFonts w:hint="eastAsia"/>
          <w:color w:val="auto"/>
          <w:sz w:val="44"/>
          <w:szCs w:val="44"/>
        </w:rPr>
      </w:pPr>
      <w:r>
        <w:rPr>
          <w:rFonts w:hint="eastAsia"/>
          <w:color w:val="auto"/>
          <w:sz w:val="44"/>
          <w:szCs w:val="44"/>
        </w:rPr>
        <w:t>江苏省房屋建筑和市政基础设施项目</w:t>
      </w:r>
    </w:p>
    <w:p w14:paraId="0E0E7B34" w14:textId="77777777" w:rsidR="00566B79" w:rsidRDefault="00000000">
      <w:pPr>
        <w:ind w:firstLineChars="100" w:firstLine="720"/>
        <w:rPr>
          <w:rFonts w:ascii="黑体" w:eastAsia="黑体" w:hAnsi="黑体" w:cs="黑体" w:hint="eastAsia"/>
          <w:color w:val="auto"/>
          <w:sz w:val="72"/>
          <w:szCs w:val="72"/>
        </w:rPr>
      </w:pPr>
      <w:r>
        <w:rPr>
          <w:rFonts w:ascii="黑体" w:eastAsia="黑体" w:hAnsi="黑体" w:cs="黑体" w:hint="eastAsia"/>
          <w:color w:val="auto"/>
          <w:sz w:val="72"/>
          <w:szCs w:val="72"/>
        </w:rPr>
        <w:t>标准工程总承包招标文件</w:t>
      </w:r>
    </w:p>
    <w:p w14:paraId="5C9935D5" w14:textId="77777777" w:rsidR="00566B79" w:rsidRDefault="00000000">
      <w:pPr>
        <w:widowControl w:val="0"/>
        <w:adjustRightInd w:val="0"/>
        <w:snapToGrid w:val="0"/>
        <w:ind w:firstLineChars="0" w:firstLine="0"/>
        <w:jc w:val="center"/>
        <w:rPr>
          <w:rFonts w:ascii="Times New Roman" w:hAnsi="Times New Roman"/>
          <w:bCs w:val="0"/>
          <w:color w:val="auto"/>
          <w:kern w:val="2"/>
          <w:sz w:val="44"/>
          <w:szCs w:val="44"/>
        </w:rPr>
      </w:pPr>
      <w:r>
        <w:rPr>
          <w:rFonts w:ascii="Times New Roman" w:hAnsi="Times New Roman" w:hint="eastAsia"/>
          <w:bCs w:val="0"/>
          <w:color w:val="auto"/>
          <w:kern w:val="2"/>
          <w:sz w:val="44"/>
          <w:szCs w:val="44"/>
        </w:rPr>
        <w:t>（</w:t>
      </w:r>
      <w:r>
        <w:rPr>
          <w:rFonts w:ascii="Times New Roman" w:hAnsi="Times New Roman" w:hint="eastAsia"/>
          <w:bCs w:val="0"/>
          <w:color w:val="auto"/>
          <w:kern w:val="2"/>
          <w:sz w:val="44"/>
          <w:szCs w:val="44"/>
        </w:rPr>
        <w:t>2019</w:t>
      </w:r>
      <w:r>
        <w:rPr>
          <w:rFonts w:ascii="Times New Roman" w:hAnsi="Times New Roman" w:hint="eastAsia"/>
          <w:bCs w:val="0"/>
          <w:color w:val="auto"/>
          <w:kern w:val="2"/>
          <w:sz w:val="44"/>
          <w:szCs w:val="44"/>
        </w:rPr>
        <w:t>年版适用于资格后审）</w:t>
      </w:r>
    </w:p>
    <w:p w14:paraId="7CB31234" w14:textId="77777777" w:rsidR="00566B79" w:rsidRDefault="00566B79">
      <w:pPr>
        <w:rPr>
          <w:rFonts w:hint="eastAsia"/>
          <w:color w:val="auto"/>
        </w:rPr>
      </w:pPr>
    </w:p>
    <w:p w14:paraId="7CCE4F52" w14:textId="77777777" w:rsidR="00566B79" w:rsidRDefault="00566B79">
      <w:pPr>
        <w:rPr>
          <w:rFonts w:hint="eastAsia"/>
          <w:color w:val="auto"/>
        </w:rPr>
      </w:pPr>
    </w:p>
    <w:p w14:paraId="11C5F580" w14:textId="77777777" w:rsidR="00566B79" w:rsidRDefault="00566B79">
      <w:pPr>
        <w:rPr>
          <w:rFonts w:hint="eastAsia"/>
          <w:color w:val="auto"/>
        </w:rPr>
      </w:pPr>
    </w:p>
    <w:p w14:paraId="7267FAF3" w14:textId="77777777" w:rsidR="00566B79" w:rsidRDefault="00566B79">
      <w:pPr>
        <w:rPr>
          <w:rFonts w:hint="eastAsia"/>
          <w:color w:val="auto"/>
        </w:rPr>
      </w:pPr>
    </w:p>
    <w:p w14:paraId="1A13391C" w14:textId="77777777" w:rsidR="00566B79" w:rsidRDefault="00566B79">
      <w:pPr>
        <w:rPr>
          <w:rFonts w:hint="eastAsia"/>
          <w:color w:val="auto"/>
        </w:rPr>
      </w:pPr>
    </w:p>
    <w:p w14:paraId="6E82B253" w14:textId="77777777" w:rsidR="00566B79" w:rsidRDefault="00566B79">
      <w:pPr>
        <w:rPr>
          <w:rFonts w:hint="eastAsia"/>
          <w:color w:val="auto"/>
        </w:rPr>
      </w:pPr>
    </w:p>
    <w:p w14:paraId="26FFFB1D" w14:textId="77777777" w:rsidR="00566B79" w:rsidRDefault="00566B79">
      <w:pPr>
        <w:rPr>
          <w:rFonts w:hint="eastAsia"/>
          <w:color w:val="auto"/>
        </w:rPr>
      </w:pPr>
    </w:p>
    <w:p w14:paraId="45513CCF" w14:textId="77777777" w:rsidR="00566B79" w:rsidRDefault="00566B79">
      <w:pPr>
        <w:rPr>
          <w:rFonts w:hint="eastAsia"/>
          <w:color w:val="auto"/>
        </w:rPr>
      </w:pPr>
    </w:p>
    <w:p w14:paraId="5896B0A8" w14:textId="77777777" w:rsidR="00566B79" w:rsidRDefault="00566B79">
      <w:pPr>
        <w:rPr>
          <w:rFonts w:hint="eastAsia"/>
          <w:color w:val="auto"/>
        </w:rPr>
      </w:pPr>
    </w:p>
    <w:p w14:paraId="2804069B" w14:textId="77777777" w:rsidR="00566B79" w:rsidRDefault="00566B79">
      <w:pPr>
        <w:rPr>
          <w:rFonts w:hint="eastAsia"/>
          <w:color w:val="auto"/>
        </w:rPr>
      </w:pPr>
    </w:p>
    <w:p w14:paraId="3D7E3F87" w14:textId="77777777" w:rsidR="00566B79" w:rsidRDefault="00566B79">
      <w:pPr>
        <w:rPr>
          <w:rFonts w:hint="eastAsia"/>
          <w:color w:val="auto"/>
        </w:rPr>
      </w:pPr>
    </w:p>
    <w:p w14:paraId="2F57E201" w14:textId="77777777" w:rsidR="00566B79" w:rsidRDefault="00566B79">
      <w:pPr>
        <w:rPr>
          <w:rFonts w:hint="eastAsia"/>
          <w:color w:val="auto"/>
        </w:rPr>
      </w:pPr>
    </w:p>
    <w:p w14:paraId="59861089" w14:textId="77777777" w:rsidR="00566B79" w:rsidRDefault="00566B79">
      <w:pPr>
        <w:rPr>
          <w:rFonts w:hint="eastAsia"/>
          <w:color w:val="auto"/>
        </w:rPr>
      </w:pPr>
    </w:p>
    <w:p w14:paraId="07353F40" w14:textId="77777777" w:rsidR="00566B79" w:rsidRDefault="00566B79">
      <w:pPr>
        <w:rPr>
          <w:rFonts w:hint="eastAsia"/>
          <w:color w:val="auto"/>
        </w:rPr>
      </w:pPr>
    </w:p>
    <w:p w14:paraId="20C827CF" w14:textId="77777777" w:rsidR="00566B79" w:rsidRDefault="00566B79">
      <w:pPr>
        <w:rPr>
          <w:rFonts w:hint="eastAsia"/>
          <w:color w:val="auto"/>
        </w:rPr>
      </w:pPr>
    </w:p>
    <w:p w14:paraId="39ABF476" w14:textId="77777777" w:rsidR="00566B79" w:rsidRDefault="00566B79">
      <w:pPr>
        <w:rPr>
          <w:rFonts w:hint="eastAsia"/>
          <w:color w:val="auto"/>
        </w:rPr>
      </w:pPr>
    </w:p>
    <w:p w14:paraId="14CE188E" w14:textId="77777777" w:rsidR="00566B79" w:rsidRDefault="00566B79">
      <w:pPr>
        <w:rPr>
          <w:rFonts w:hint="eastAsia"/>
          <w:color w:val="auto"/>
        </w:rPr>
      </w:pPr>
    </w:p>
    <w:p w14:paraId="4190B037" w14:textId="77777777" w:rsidR="00566B79" w:rsidRDefault="00566B79">
      <w:pPr>
        <w:rPr>
          <w:rFonts w:hint="eastAsia"/>
          <w:color w:val="auto"/>
        </w:rPr>
      </w:pPr>
    </w:p>
    <w:p w14:paraId="66C50366" w14:textId="77777777" w:rsidR="00566B79" w:rsidRDefault="00566B79">
      <w:pPr>
        <w:rPr>
          <w:rFonts w:hint="eastAsia"/>
          <w:color w:val="auto"/>
        </w:rPr>
      </w:pPr>
    </w:p>
    <w:p w14:paraId="2F203C98" w14:textId="77777777" w:rsidR="00566B79" w:rsidRDefault="00000000">
      <w:pPr>
        <w:ind w:firstLine="965"/>
        <w:rPr>
          <w:rFonts w:ascii="黑体" w:eastAsia="黑体" w:hAnsi="黑体" w:cs="黑体" w:hint="eastAsia"/>
          <w:color w:val="auto"/>
          <w:sz w:val="48"/>
          <w:szCs w:val="48"/>
        </w:rPr>
      </w:pPr>
      <w:r>
        <w:rPr>
          <w:rFonts w:ascii="黑体" w:eastAsia="黑体" w:hAnsi="黑体" w:cs="黑体" w:hint="eastAsia"/>
          <w:color w:val="auto"/>
          <w:sz w:val="48"/>
          <w:szCs w:val="48"/>
        </w:rPr>
        <w:t>江苏省建设工程招标投标办公室</w:t>
      </w:r>
    </w:p>
    <w:p w14:paraId="02C15336" w14:textId="77777777" w:rsidR="00566B79" w:rsidRDefault="00566B79">
      <w:pPr>
        <w:rPr>
          <w:rFonts w:hint="eastAsia"/>
          <w:color w:val="auto"/>
        </w:rPr>
      </w:pPr>
    </w:p>
    <w:p w14:paraId="4DA1F6BD" w14:textId="77777777" w:rsidR="00566B79" w:rsidRPr="00916F2A" w:rsidRDefault="00566B79">
      <w:pPr>
        <w:rPr>
          <w:rFonts w:hint="eastAsia"/>
          <w:color w:val="auto"/>
        </w:rPr>
      </w:pPr>
    </w:p>
    <w:p w14:paraId="59838C60" w14:textId="77777777" w:rsidR="00566B79" w:rsidRDefault="00000000">
      <w:pPr>
        <w:ind w:firstLine="643"/>
        <w:jc w:val="center"/>
        <w:rPr>
          <w:rFonts w:ascii="黑体" w:eastAsia="黑体" w:hAnsi="黑体" w:cs="黑体" w:hint="eastAsia"/>
          <w:color w:val="auto"/>
          <w:sz w:val="32"/>
          <w:szCs w:val="32"/>
        </w:rPr>
      </w:pPr>
      <w:r>
        <w:rPr>
          <w:rFonts w:ascii="黑体" w:eastAsia="黑体" w:hAnsi="黑体" w:cs="黑体" w:hint="eastAsia"/>
          <w:color w:val="auto"/>
          <w:sz w:val="32"/>
          <w:szCs w:val="32"/>
        </w:rPr>
        <w:t>使用说明</w:t>
      </w:r>
    </w:p>
    <w:p w14:paraId="26AD15F2" w14:textId="77777777" w:rsidR="00566B79" w:rsidRDefault="00566B79">
      <w:pPr>
        <w:rPr>
          <w:rFonts w:hint="eastAsia"/>
          <w:color w:val="auto"/>
        </w:rPr>
      </w:pPr>
    </w:p>
    <w:p w14:paraId="592F9AF0" w14:textId="77777777" w:rsidR="00566B79" w:rsidRDefault="00000000">
      <w:pPr>
        <w:ind w:firstLine="563"/>
        <w:rPr>
          <w:rFonts w:hint="eastAsia"/>
          <w:color w:val="auto"/>
          <w:sz w:val="28"/>
          <w:szCs w:val="28"/>
        </w:rPr>
      </w:pPr>
      <w:r>
        <w:rPr>
          <w:rFonts w:hint="eastAsia"/>
          <w:color w:val="auto"/>
          <w:sz w:val="28"/>
          <w:szCs w:val="28"/>
        </w:rPr>
        <w:t>一、《江苏省房屋建筑和市政基础设施项目标准工程总承包招标文件（2019年版适用于资格后审）》(以下简称《标准后审招标文件》</w:t>
      </w:r>
      <w:r>
        <w:rPr>
          <w:color w:val="auto"/>
          <w:sz w:val="28"/>
          <w:szCs w:val="28"/>
        </w:rPr>
        <w:t>)由江苏省建设工程招标投标办公室编制。</w:t>
      </w:r>
      <w:r>
        <w:rPr>
          <w:rFonts w:hint="eastAsia"/>
          <w:color w:val="auto"/>
          <w:sz w:val="28"/>
          <w:szCs w:val="28"/>
        </w:rPr>
        <w:t>适用于江苏省国有资金占控股或者主导地位的房屋建筑和市政基础设施工程，采用资格后审方式对潜在投标人进行资格审查的工程总承包电子招标项目。</w:t>
      </w:r>
    </w:p>
    <w:p w14:paraId="1257C19B" w14:textId="77777777" w:rsidR="00566B79" w:rsidRDefault="00000000">
      <w:pPr>
        <w:ind w:firstLine="563"/>
        <w:rPr>
          <w:rFonts w:hint="eastAsia"/>
          <w:color w:val="auto"/>
          <w:sz w:val="28"/>
          <w:szCs w:val="28"/>
        </w:rPr>
      </w:pPr>
      <w:r>
        <w:rPr>
          <w:rFonts w:hint="eastAsia"/>
          <w:color w:val="auto"/>
          <w:sz w:val="28"/>
          <w:szCs w:val="28"/>
        </w:rPr>
        <w:t>采用非电子方式进行招标的，可参照《标准后审招标文件》作相应修改后使用。</w:t>
      </w:r>
    </w:p>
    <w:p w14:paraId="4BAB17AC" w14:textId="77777777" w:rsidR="00566B79" w:rsidRDefault="00000000">
      <w:pPr>
        <w:ind w:firstLine="563"/>
        <w:rPr>
          <w:rFonts w:hint="eastAsia"/>
          <w:color w:val="auto"/>
          <w:sz w:val="28"/>
          <w:szCs w:val="28"/>
        </w:rPr>
      </w:pPr>
      <w:r>
        <w:rPr>
          <w:rFonts w:hint="eastAsia"/>
          <w:color w:val="auto"/>
          <w:sz w:val="28"/>
          <w:szCs w:val="28"/>
        </w:rPr>
        <w:t>二、《标准后审招标文件》用相同序号标示的章、节、条、款、项、目，供招标人和投标人选择使用；以空格标示的系由招标人填写的内容，招标人应根据招标项目具体特点和实际需要具体化，无需填写的在空格中用“／”标示；以“□”标识的，由招标人根据具体特点和实际需要勾选。</w:t>
      </w:r>
    </w:p>
    <w:p w14:paraId="7DB7FC72" w14:textId="77777777" w:rsidR="00566B79" w:rsidRDefault="00000000">
      <w:pPr>
        <w:ind w:firstLine="563"/>
        <w:rPr>
          <w:rFonts w:hint="eastAsia"/>
          <w:color w:val="auto"/>
          <w:sz w:val="28"/>
          <w:szCs w:val="28"/>
        </w:rPr>
      </w:pPr>
      <w:r>
        <w:rPr>
          <w:rFonts w:hint="eastAsia"/>
          <w:color w:val="auto"/>
          <w:sz w:val="28"/>
          <w:szCs w:val="28"/>
        </w:rPr>
        <w:t>三、招标人按照《标准后审招标文件》第一章“招标公告”的格式发布招标公告后，将实际发布的招标公告编入招标文件中，作为投标邀请，并同时注明发布媒介名称。</w:t>
      </w:r>
    </w:p>
    <w:p w14:paraId="165C8EE3" w14:textId="77777777" w:rsidR="00566B79" w:rsidRDefault="00000000">
      <w:pPr>
        <w:ind w:firstLine="563"/>
        <w:rPr>
          <w:rFonts w:hint="eastAsia"/>
          <w:color w:val="auto"/>
          <w:sz w:val="28"/>
          <w:szCs w:val="28"/>
        </w:rPr>
      </w:pPr>
      <w:r>
        <w:rPr>
          <w:rFonts w:hint="eastAsia"/>
          <w:color w:val="auto"/>
          <w:sz w:val="28"/>
          <w:szCs w:val="28"/>
        </w:rPr>
        <w:t>四、《标准后审招标文件》第二章“投标人须知”正文和前附表，除以空格标示的由招标人填空的内容、选择性内容和</w:t>
      </w:r>
      <w:proofErr w:type="gramStart"/>
      <w:r>
        <w:rPr>
          <w:rFonts w:hint="eastAsia"/>
          <w:color w:val="auto"/>
          <w:sz w:val="28"/>
          <w:szCs w:val="28"/>
        </w:rPr>
        <w:t>可</w:t>
      </w:r>
      <w:proofErr w:type="gramEnd"/>
      <w:r>
        <w:rPr>
          <w:rFonts w:hint="eastAsia"/>
          <w:color w:val="auto"/>
          <w:sz w:val="28"/>
          <w:szCs w:val="28"/>
        </w:rPr>
        <w:t>补充内容外，均应不加修改地直接引用。填空、选择和补充内容由招标人根据国家和地方有关法律法规的规定以及招标项目具体情况确定。</w:t>
      </w:r>
    </w:p>
    <w:p w14:paraId="77E25C79" w14:textId="77777777" w:rsidR="00566B79" w:rsidRDefault="00000000">
      <w:pPr>
        <w:ind w:firstLine="563"/>
        <w:rPr>
          <w:rFonts w:hint="eastAsia"/>
          <w:color w:val="auto"/>
          <w:sz w:val="28"/>
          <w:szCs w:val="28"/>
        </w:rPr>
      </w:pPr>
      <w:r>
        <w:rPr>
          <w:rFonts w:hint="eastAsia"/>
          <w:color w:val="auto"/>
          <w:sz w:val="28"/>
          <w:szCs w:val="28"/>
        </w:rPr>
        <w:t>五、《标准后审招标文件》第三章“评标办法”，分综合评估法和评定分离法。综合评估法包括可行性研究完成后、方案设计完成后、初步设计完成后、专业工程等四种方法。招标人根据招标项目的具体特点</w:t>
      </w:r>
      <w:r>
        <w:rPr>
          <w:rFonts w:hint="eastAsia"/>
          <w:color w:val="auto"/>
          <w:sz w:val="28"/>
          <w:szCs w:val="28"/>
        </w:rPr>
        <w:lastRenderedPageBreak/>
        <w:t>和实际需要选择使用，具体评审因素的评审标准、分值和权重等由招标人根据有关规定和招标项目具体情况确定。</w:t>
      </w:r>
    </w:p>
    <w:p w14:paraId="42028F22" w14:textId="77777777" w:rsidR="00566B79" w:rsidRDefault="00000000">
      <w:pPr>
        <w:ind w:firstLine="563"/>
        <w:rPr>
          <w:rFonts w:hint="eastAsia"/>
          <w:color w:val="auto"/>
          <w:sz w:val="28"/>
          <w:szCs w:val="28"/>
        </w:rPr>
      </w:pPr>
      <w:r>
        <w:rPr>
          <w:rFonts w:hint="eastAsia"/>
          <w:color w:val="auto"/>
          <w:sz w:val="28"/>
          <w:szCs w:val="28"/>
        </w:rPr>
        <w:t>第三章“评标办法”前附表应列明全部评审因素和评审标准，并在本章(前附表及正文</w:t>
      </w:r>
      <w:r>
        <w:rPr>
          <w:color w:val="auto"/>
          <w:sz w:val="28"/>
          <w:szCs w:val="28"/>
        </w:rPr>
        <w:t>)标明投标人不满足其要求即导致投标被否决的全部条款。</w:t>
      </w:r>
    </w:p>
    <w:p w14:paraId="7739EAE2" w14:textId="77777777" w:rsidR="00566B79" w:rsidRDefault="00000000">
      <w:pPr>
        <w:ind w:firstLine="563"/>
        <w:rPr>
          <w:rFonts w:hint="eastAsia"/>
          <w:color w:val="auto"/>
          <w:sz w:val="28"/>
          <w:szCs w:val="28"/>
        </w:rPr>
      </w:pPr>
      <w:r>
        <w:rPr>
          <w:rFonts w:hint="eastAsia"/>
          <w:color w:val="auto"/>
          <w:sz w:val="28"/>
          <w:szCs w:val="28"/>
        </w:rPr>
        <w:t>六、《标准后审招标文件》第四章“合同条款及格式”由招标人参照住房和城乡建设部、</w:t>
      </w:r>
      <w:r>
        <w:rPr>
          <w:color w:val="auto"/>
          <w:sz w:val="28"/>
          <w:szCs w:val="28"/>
        </w:rPr>
        <w:t>国家市场监督管理总局</w:t>
      </w:r>
      <w:r>
        <w:rPr>
          <w:rFonts w:hint="eastAsia"/>
          <w:color w:val="auto"/>
          <w:sz w:val="28"/>
          <w:szCs w:val="28"/>
        </w:rPr>
        <w:t>印发的《</w:t>
      </w:r>
      <w:r>
        <w:rPr>
          <w:color w:val="auto"/>
          <w:sz w:val="28"/>
          <w:szCs w:val="28"/>
        </w:rPr>
        <w:t>建设项目工程总承包合同（示范文本）</w:t>
      </w:r>
      <w:r>
        <w:rPr>
          <w:rFonts w:hint="eastAsia"/>
          <w:color w:val="auto"/>
          <w:sz w:val="28"/>
          <w:szCs w:val="28"/>
        </w:rPr>
        <w:t>》（</w:t>
      </w:r>
      <w:r>
        <w:rPr>
          <w:color w:val="auto"/>
          <w:sz w:val="28"/>
          <w:szCs w:val="28"/>
        </w:rPr>
        <w:t>GF-20</w:t>
      </w:r>
      <w:r>
        <w:rPr>
          <w:rFonts w:hint="eastAsia"/>
          <w:color w:val="auto"/>
          <w:sz w:val="28"/>
          <w:szCs w:val="28"/>
        </w:rPr>
        <w:t>20</w:t>
      </w:r>
      <w:r>
        <w:rPr>
          <w:color w:val="auto"/>
          <w:sz w:val="28"/>
          <w:szCs w:val="28"/>
        </w:rPr>
        <w:t>-0216）以及招标项目具体情况自行编制。</w:t>
      </w:r>
    </w:p>
    <w:p w14:paraId="03F4D0A6" w14:textId="77777777" w:rsidR="00566B79" w:rsidRDefault="00000000">
      <w:pPr>
        <w:ind w:firstLine="563"/>
        <w:rPr>
          <w:rFonts w:hint="eastAsia"/>
          <w:color w:val="auto"/>
          <w:sz w:val="28"/>
          <w:szCs w:val="28"/>
        </w:rPr>
      </w:pPr>
      <w:r>
        <w:rPr>
          <w:rFonts w:hint="eastAsia"/>
          <w:color w:val="auto"/>
          <w:sz w:val="28"/>
          <w:szCs w:val="28"/>
        </w:rPr>
        <w:t>七、《标准后审招标文件》第五章“报价清单”及第六章“发包人要求”由招标人根据招标项目具体特点和实际需要编制。</w:t>
      </w:r>
    </w:p>
    <w:p w14:paraId="61F51D2F" w14:textId="77777777" w:rsidR="00566B79" w:rsidRDefault="00000000">
      <w:pPr>
        <w:ind w:firstLine="563"/>
        <w:rPr>
          <w:rFonts w:hint="eastAsia"/>
          <w:color w:val="auto"/>
          <w:sz w:val="28"/>
          <w:szCs w:val="28"/>
        </w:rPr>
      </w:pPr>
      <w:r>
        <w:rPr>
          <w:rFonts w:hint="eastAsia"/>
          <w:color w:val="auto"/>
          <w:sz w:val="28"/>
          <w:szCs w:val="28"/>
        </w:rPr>
        <w:t>八、《标准后审招标文件》第七章“发包人提供的资料”由招标人根据招标项目具体特点和实际需要编制，并与一至六章内容相衔接。</w:t>
      </w:r>
    </w:p>
    <w:p w14:paraId="136D8CB6" w14:textId="77777777" w:rsidR="00566B79" w:rsidRDefault="00000000">
      <w:pPr>
        <w:ind w:firstLine="563"/>
        <w:rPr>
          <w:rFonts w:hint="eastAsia"/>
          <w:color w:val="auto"/>
          <w:sz w:val="28"/>
          <w:szCs w:val="28"/>
        </w:rPr>
      </w:pPr>
      <w:r>
        <w:rPr>
          <w:rFonts w:hint="eastAsia"/>
          <w:color w:val="auto"/>
          <w:sz w:val="28"/>
          <w:szCs w:val="28"/>
        </w:rPr>
        <w:t>九、《标准后审招标文件》为</w:t>
      </w:r>
      <w:r>
        <w:rPr>
          <w:color w:val="auto"/>
          <w:sz w:val="28"/>
          <w:szCs w:val="28"/>
        </w:rPr>
        <w:t>201</w:t>
      </w:r>
      <w:r>
        <w:rPr>
          <w:rFonts w:hint="eastAsia"/>
          <w:color w:val="auto"/>
          <w:sz w:val="28"/>
          <w:szCs w:val="28"/>
        </w:rPr>
        <w:t>9</w:t>
      </w:r>
      <w:r>
        <w:rPr>
          <w:color w:val="auto"/>
          <w:sz w:val="28"/>
          <w:szCs w:val="28"/>
        </w:rPr>
        <w:t>年版，将根据执行过程中出现的问题及时进行修改。各使用单位或个人对《</w:t>
      </w:r>
      <w:r>
        <w:rPr>
          <w:rFonts w:hint="eastAsia"/>
          <w:color w:val="auto"/>
          <w:sz w:val="28"/>
          <w:szCs w:val="28"/>
        </w:rPr>
        <w:t>标准后审招标文件</w:t>
      </w:r>
      <w:r>
        <w:rPr>
          <w:color w:val="auto"/>
          <w:sz w:val="28"/>
          <w:szCs w:val="28"/>
        </w:rPr>
        <w:t>》的修改意见和建议，可向江苏省建设工程招标投标办公室反映。</w:t>
      </w:r>
    </w:p>
    <w:p w14:paraId="6CBBE686" w14:textId="77777777" w:rsidR="00566B79" w:rsidRDefault="00566B79">
      <w:pPr>
        <w:rPr>
          <w:rFonts w:hint="eastAsia"/>
          <w:color w:val="auto"/>
        </w:rPr>
      </w:pPr>
    </w:p>
    <w:p w14:paraId="7F879CA9" w14:textId="77777777" w:rsidR="00566B79" w:rsidRDefault="00000000">
      <w:pPr>
        <w:rPr>
          <w:rFonts w:hint="eastAsia"/>
          <w:color w:val="auto"/>
          <w:sz w:val="28"/>
          <w:szCs w:val="28"/>
        </w:rPr>
      </w:pPr>
      <w:r>
        <w:rPr>
          <w:color w:val="auto"/>
        </w:rPr>
        <w:br w:type="page"/>
      </w:r>
    </w:p>
    <w:p w14:paraId="1091F483" w14:textId="77777777" w:rsidR="00566B79" w:rsidRDefault="00566B79">
      <w:pPr>
        <w:rPr>
          <w:rFonts w:hint="eastAsia"/>
          <w:color w:val="auto"/>
        </w:rPr>
      </w:pPr>
    </w:p>
    <w:p w14:paraId="4A5DF578" w14:textId="77777777" w:rsidR="00566B79" w:rsidRDefault="00566B79">
      <w:pPr>
        <w:rPr>
          <w:rFonts w:hint="eastAsia"/>
          <w:color w:val="auto"/>
        </w:rPr>
      </w:pPr>
    </w:p>
    <w:p w14:paraId="119ED90F" w14:textId="77777777" w:rsidR="00566B79" w:rsidRDefault="00000000">
      <w:pPr>
        <w:ind w:firstLineChars="0" w:firstLine="0"/>
        <w:jc w:val="center"/>
        <w:rPr>
          <w:rFonts w:hint="eastAsia"/>
          <w:color w:val="auto"/>
          <w:sz w:val="44"/>
          <w:szCs w:val="44"/>
        </w:rPr>
      </w:pPr>
      <w:r>
        <w:rPr>
          <w:rFonts w:hint="eastAsia"/>
          <w:color w:val="auto"/>
          <w:sz w:val="44"/>
          <w:szCs w:val="44"/>
        </w:rPr>
        <w:t>80万吨硫酸迁建及配套工程总承包（EPC）</w:t>
      </w:r>
    </w:p>
    <w:p w14:paraId="15F9CD79" w14:textId="77777777" w:rsidR="00566B79" w:rsidRDefault="00000000">
      <w:pPr>
        <w:ind w:firstLineChars="0" w:firstLine="0"/>
        <w:jc w:val="center"/>
        <w:rPr>
          <w:rFonts w:hint="eastAsia"/>
          <w:color w:val="auto"/>
          <w:sz w:val="44"/>
          <w:szCs w:val="44"/>
        </w:rPr>
      </w:pPr>
      <w:r>
        <w:rPr>
          <w:rFonts w:hint="eastAsia"/>
          <w:color w:val="auto"/>
          <w:sz w:val="44"/>
          <w:szCs w:val="44"/>
        </w:rPr>
        <w:t>招标</w:t>
      </w:r>
    </w:p>
    <w:p w14:paraId="2B4C5733" w14:textId="77777777" w:rsidR="00566B79" w:rsidRDefault="00566B79">
      <w:pPr>
        <w:rPr>
          <w:rFonts w:hint="eastAsia"/>
          <w:color w:val="auto"/>
        </w:rPr>
      </w:pPr>
    </w:p>
    <w:p w14:paraId="2ABA1ADE" w14:textId="77777777" w:rsidR="00566B79" w:rsidRDefault="00566B79">
      <w:pPr>
        <w:ind w:firstLineChars="500" w:firstLine="2600"/>
        <w:jc w:val="both"/>
        <w:rPr>
          <w:rFonts w:hint="eastAsia"/>
          <w:color w:val="auto"/>
          <w:sz w:val="52"/>
          <w:szCs w:val="52"/>
        </w:rPr>
      </w:pPr>
    </w:p>
    <w:p w14:paraId="40A57A3C" w14:textId="77777777" w:rsidR="00566B79" w:rsidRDefault="00000000">
      <w:pPr>
        <w:ind w:firstLineChars="600" w:firstLine="3120"/>
        <w:jc w:val="both"/>
        <w:rPr>
          <w:rFonts w:hint="eastAsia"/>
          <w:color w:val="auto"/>
          <w:sz w:val="52"/>
          <w:szCs w:val="52"/>
        </w:rPr>
      </w:pPr>
      <w:r>
        <w:rPr>
          <w:rFonts w:hint="eastAsia"/>
          <w:color w:val="auto"/>
          <w:sz w:val="52"/>
          <w:szCs w:val="52"/>
        </w:rPr>
        <w:t>招标文件</w:t>
      </w:r>
    </w:p>
    <w:p w14:paraId="274F237E" w14:textId="77777777" w:rsidR="00566B79" w:rsidRDefault="00000000">
      <w:pPr>
        <w:ind w:firstLine="563"/>
        <w:rPr>
          <w:rFonts w:hint="eastAsia"/>
          <w:color w:val="auto"/>
          <w:sz w:val="28"/>
          <w:szCs w:val="28"/>
        </w:rPr>
      </w:pPr>
      <w:r>
        <w:rPr>
          <w:rFonts w:hint="eastAsia"/>
          <w:color w:val="auto"/>
          <w:sz w:val="28"/>
          <w:szCs w:val="28"/>
        </w:rPr>
        <w:t>项目编号：ZJXQ2024091386</w:t>
      </w:r>
    </w:p>
    <w:p w14:paraId="22116E7E" w14:textId="77777777" w:rsidR="00566B79" w:rsidRDefault="00000000">
      <w:pPr>
        <w:ind w:firstLine="563"/>
        <w:rPr>
          <w:rFonts w:hint="eastAsia"/>
          <w:color w:val="auto"/>
          <w:sz w:val="28"/>
          <w:szCs w:val="28"/>
        </w:rPr>
      </w:pPr>
      <w:r>
        <w:rPr>
          <w:rFonts w:hint="eastAsia"/>
          <w:color w:val="auto"/>
          <w:sz w:val="28"/>
          <w:szCs w:val="28"/>
        </w:rPr>
        <w:t>标段编号：</w:t>
      </w:r>
      <w:bookmarkStart w:id="0" w:name="EB6d04e0b71a0e4e5ba66cea10e89aff9d"/>
      <w:r>
        <w:rPr>
          <w:rFonts w:hint="eastAsia"/>
          <w:color w:val="auto"/>
          <w:sz w:val="28"/>
          <w:szCs w:val="28"/>
        </w:rPr>
        <w:t>ZJXQ2024091386004001</w:t>
      </w:r>
      <w:bookmarkEnd w:id="0"/>
    </w:p>
    <w:p w14:paraId="11C8A9D3" w14:textId="77777777" w:rsidR="00566B79" w:rsidRDefault="00566B79">
      <w:pPr>
        <w:rPr>
          <w:rFonts w:hint="eastAsia"/>
          <w:color w:val="auto"/>
        </w:rPr>
      </w:pPr>
    </w:p>
    <w:p w14:paraId="5A27B328" w14:textId="77777777" w:rsidR="00566B79" w:rsidRDefault="00566B79">
      <w:pPr>
        <w:rPr>
          <w:rFonts w:hint="eastAsia"/>
          <w:color w:val="auto"/>
        </w:rPr>
      </w:pPr>
    </w:p>
    <w:p w14:paraId="4010E584" w14:textId="77777777" w:rsidR="00566B79" w:rsidRDefault="00566B79">
      <w:pPr>
        <w:rPr>
          <w:rFonts w:hint="eastAsia"/>
          <w:color w:val="auto"/>
        </w:rPr>
      </w:pPr>
    </w:p>
    <w:p w14:paraId="6341C694" w14:textId="77777777" w:rsidR="00566B79" w:rsidRDefault="00566B79">
      <w:pPr>
        <w:rPr>
          <w:rFonts w:hint="eastAsia"/>
          <w:color w:val="auto"/>
        </w:rPr>
      </w:pPr>
    </w:p>
    <w:p w14:paraId="6D6BFC7F" w14:textId="77777777" w:rsidR="00566B79" w:rsidRDefault="00566B79">
      <w:pPr>
        <w:rPr>
          <w:rFonts w:hint="eastAsia"/>
          <w:color w:val="auto"/>
        </w:rPr>
      </w:pPr>
    </w:p>
    <w:p w14:paraId="62C28115" w14:textId="77777777" w:rsidR="00566B79" w:rsidRDefault="00566B79">
      <w:pPr>
        <w:rPr>
          <w:rFonts w:hint="eastAsia"/>
          <w:color w:val="auto"/>
        </w:rPr>
      </w:pPr>
    </w:p>
    <w:p w14:paraId="5ADEE0AA" w14:textId="77777777" w:rsidR="00566B79" w:rsidRDefault="00566B79">
      <w:pPr>
        <w:rPr>
          <w:rFonts w:hint="eastAsia"/>
          <w:color w:val="auto"/>
        </w:rPr>
      </w:pPr>
    </w:p>
    <w:p w14:paraId="335DB206" w14:textId="77777777" w:rsidR="00566B79" w:rsidRDefault="00566B79">
      <w:pPr>
        <w:rPr>
          <w:rFonts w:hint="eastAsia"/>
          <w:color w:val="auto"/>
        </w:rPr>
      </w:pPr>
    </w:p>
    <w:p w14:paraId="2C8368F9" w14:textId="77777777" w:rsidR="00566B79" w:rsidRDefault="00566B79">
      <w:pPr>
        <w:rPr>
          <w:rFonts w:hint="eastAsia"/>
          <w:color w:val="auto"/>
        </w:rPr>
      </w:pPr>
    </w:p>
    <w:p w14:paraId="485ED54C" w14:textId="77777777" w:rsidR="00566B79" w:rsidRDefault="00000000">
      <w:pPr>
        <w:ind w:firstLine="563"/>
        <w:rPr>
          <w:rFonts w:hint="eastAsia"/>
          <w:color w:val="auto"/>
          <w:sz w:val="28"/>
          <w:szCs w:val="28"/>
        </w:rPr>
      </w:pPr>
      <w:r>
        <w:rPr>
          <w:rFonts w:hint="eastAsia"/>
          <w:color w:val="auto"/>
          <w:sz w:val="28"/>
          <w:szCs w:val="28"/>
        </w:rPr>
        <w:t>招标人（招标代理机构）：</w:t>
      </w:r>
      <w:r>
        <w:rPr>
          <w:rFonts w:hint="eastAsia"/>
          <w:color w:val="auto"/>
          <w:sz w:val="28"/>
          <w:szCs w:val="28"/>
          <w:u w:val="single"/>
        </w:rPr>
        <w:t>江苏索普新材料科技有限公司</w:t>
      </w:r>
    </w:p>
    <w:p w14:paraId="7929B154" w14:textId="25E4749C" w:rsidR="00566B79" w:rsidRDefault="00000000">
      <w:pPr>
        <w:ind w:firstLine="563"/>
        <w:rPr>
          <w:rFonts w:hint="eastAsia"/>
          <w:color w:val="auto"/>
          <w:sz w:val="28"/>
          <w:szCs w:val="28"/>
          <w:u w:val="single"/>
        </w:rPr>
      </w:pPr>
      <w:r>
        <w:rPr>
          <w:rFonts w:hint="eastAsia"/>
          <w:color w:val="auto"/>
          <w:sz w:val="28"/>
          <w:szCs w:val="28"/>
        </w:rPr>
        <w:t>编制人（签字或盖章）：</w:t>
      </w:r>
      <w:r w:rsidR="00916F2A">
        <w:rPr>
          <w:rFonts w:hint="eastAsia"/>
          <w:color w:val="auto"/>
          <w:sz w:val="28"/>
          <w:szCs w:val="28"/>
        </w:rPr>
        <w:t>王灏</w:t>
      </w:r>
    </w:p>
    <w:p w14:paraId="4F84D2DC" w14:textId="0DCCCD52" w:rsidR="00566B79" w:rsidRDefault="00000000">
      <w:pPr>
        <w:pStyle w:val="aff5"/>
        <w:jc w:val="left"/>
        <w:rPr>
          <w:sz w:val="32"/>
          <w:szCs w:val="32"/>
        </w:rPr>
        <w:sectPr w:rsidR="00566B79">
          <w:headerReference w:type="even" r:id="rId9"/>
          <w:headerReference w:type="default" r:id="rId10"/>
          <w:footerReference w:type="even" r:id="rId11"/>
          <w:footerReference w:type="default" r:id="rId12"/>
          <w:headerReference w:type="first" r:id="rId13"/>
          <w:footerReference w:type="first" r:id="rId14"/>
          <w:pgSz w:w="11906" w:h="16838"/>
          <w:pgMar w:top="1440" w:right="1559" w:bottom="1440" w:left="1560" w:header="851" w:footer="851" w:gutter="0"/>
          <w:cols w:space="720"/>
          <w:titlePg/>
          <w:docGrid w:linePitch="312"/>
        </w:sectPr>
      </w:pP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u w:val="single"/>
        </w:rPr>
        <w:t>2024</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u w:val="single"/>
        </w:rPr>
        <w:t>9</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sidR="00916F2A">
        <w:rPr>
          <w:rFonts w:ascii="宋体" w:hAnsi="宋体" w:hint="eastAsia"/>
          <w:sz w:val="28"/>
          <w:szCs w:val="28"/>
          <w:u w:val="single"/>
        </w:rPr>
        <w:t>30</w:t>
      </w:r>
      <w:r>
        <w:rPr>
          <w:rFonts w:ascii="宋体" w:hAnsi="宋体" w:hint="eastAsia"/>
          <w:sz w:val="28"/>
          <w:szCs w:val="28"/>
          <w:u w:val="single"/>
        </w:rPr>
        <w:t xml:space="preserve"> </w:t>
      </w:r>
      <w:r>
        <w:rPr>
          <w:rFonts w:ascii="宋体" w:hAnsi="宋体" w:hint="eastAsia"/>
          <w:sz w:val="28"/>
          <w:szCs w:val="28"/>
        </w:rPr>
        <w:t>日</w:t>
      </w:r>
    </w:p>
    <w:p w14:paraId="1C47EC5E" w14:textId="2269A052"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r>
        <w:rPr>
          <w:rFonts w:ascii="Calibri" w:hAnsi="Calibri"/>
          <w:bCs w:val="0"/>
          <w:kern w:val="2"/>
          <w:szCs w:val="22"/>
        </w:rPr>
        <w:lastRenderedPageBreak/>
        <w:fldChar w:fldCharType="begin"/>
      </w:r>
      <w:r>
        <w:instrText xml:space="preserve"> TOC \o "1-1" \h \z \t "</w:instrText>
      </w:r>
      <w:r>
        <w:instrText>标题</w:instrText>
      </w:r>
      <w:r>
        <w:instrText xml:space="preserve"> 2,2,</w:instrText>
      </w:r>
      <w:r>
        <w:instrText>标题</w:instrText>
      </w:r>
      <w:r>
        <w:instrText xml:space="preserve"> 3,3" </w:instrText>
      </w:r>
      <w:r>
        <w:rPr>
          <w:rFonts w:ascii="Calibri" w:hAnsi="Calibri"/>
          <w:bCs w:val="0"/>
          <w:kern w:val="2"/>
          <w:szCs w:val="22"/>
        </w:rPr>
        <w:fldChar w:fldCharType="separate"/>
      </w:r>
      <w:hyperlink w:anchor="_Toc178338821" w:history="1">
        <w:r w:rsidR="00880165" w:rsidRPr="00877415">
          <w:rPr>
            <w:rStyle w:val="afe"/>
            <w:rFonts w:hint="eastAsia"/>
            <w:noProof/>
          </w:rPr>
          <w:t>第一章</w:t>
        </w:r>
        <w:r w:rsidR="00880165" w:rsidRPr="00877415">
          <w:rPr>
            <w:rStyle w:val="afe"/>
            <w:rFonts w:hint="eastAsia"/>
            <w:noProof/>
          </w:rPr>
          <w:t xml:space="preserve">  </w:t>
        </w:r>
        <w:r w:rsidR="00880165" w:rsidRPr="00877415">
          <w:rPr>
            <w:rStyle w:val="afe"/>
            <w:rFonts w:hint="eastAsia"/>
            <w:noProof/>
          </w:rPr>
          <w:t>招标公告</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1</w:t>
        </w:r>
        <w:r w:rsidR="00880165">
          <w:rPr>
            <w:rFonts w:hint="eastAsia"/>
            <w:noProof/>
            <w:webHidden/>
          </w:rPr>
          <w:fldChar w:fldCharType="end"/>
        </w:r>
      </w:hyperlink>
    </w:p>
    <w:p w14:paraId="0E438674" w14:textId="3A654DCF"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22" w:history="1">
        <w:r w:rsidR="00880165" w:rsidRPr="00877415">
          <w:rPr>
            <w:rStyle w:val="afe"/>
            <w:rFonts w:eastAsia="宋体" w:cs="宋体" w:hint="eastAsia"/>
            <w:noProof/>
          </w:rPr>
          <w:t>投标人须知前附表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2</w:t>
        </w:r>
        <w:r w:rsidR="00880165">
          <w:rPr>
            <w:rFonts w:hint="eastAsia"/>
            <w:noProof/>
            <w:webHidden/>
          </w:rPr>
          <w:fldChar w:fldCharType="end"/>
        </w:r>
      </w:hyperlink>
    </w:p>
    <w:p w14:paraId="4F89BB60" w14:textId="0E40F655"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23" w:history="1">
        <w:r w:rsidR="00880165" w:rsidRPr="00877415">
          <w:rPr>
            <w:rStyle w:val="afe"/>
            <w:rFonts w:hint="eastAsia"/>
            <w:noProof/>
          </w:rPr>
          <w:t>投标人须知</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25</w:t>
        </w:r>
        <w:r w:rsidR="00880165">
          <w:rPr>
            <w:rFonts w:hint="eastAsia"/>
            <w:noProof/>
            <w:webHidden/>
          </w:rPr>
          <w:fldChar w:fldCharType="end"/>
        </w:r>
      </w:hyperlink>
    </w:p>
    <w:p w14:paraId="71E6244B" w14:textId="5AB53A79"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24" w:history="1">
        <w:r w:rsidR="00880165" w:rsidRPr="00877415">
          <w:rPr>
            <w:rStyle w:val="afe"/>
            <w:rFonts w:hint="eastAsia"/>
            <w:noProof/>
          </w:rPr>
          <w:t xml:space="preserve">1 </w:t>
        </w:r>
        <w:r w:rsidR="00880165" w:rsidRPr="00877415">
          <w:rPr>
            <w:rStyle w:val="afe"/>
            <w:rFonts w:hint="eastAsia"/>
            <w:noProof/>
          </w:rPr>
          <w:t>总则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25</w:t>
        </w:r>
        <w:r w:rsidR="00880165">
          <w:rPr>
            <w:rFonts w:hint="eastAsia"/>
            <w:noProof/>
            <w:webHidden/>
          </w:rPr>
          <w:fldChar w:fldCharType="end"/>
        </w:r>
      </w:hyperlink>
    </w:p>
    <w:p w14:paraId="250B49F5" w14:textId="23ED97B6"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25" w:history="1">
        <w:r w:rsidR="00880165" w:rsidRPr="00877415">
          <w:rPr>
            <w:rStyle w:val="afe"/>
            <w:rFonts w:hint="eastAsia"/>
            <w:noProof/>
          </w:rPr>
          <w:t xml:space="preserve">1.1 </w:t>
        </w:r>
        <w:r w:rsidR="00880165" w:rsidRPr="00877415">
          <w:rPr>
            <w:rStyle w:val="afe"/>
            <w:rFonts w:hint="eastAsia"/>
            <w:noProof/>
          </w:rPr>
          <w:t>项目概况</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25</w:t>
        </w:r>
        <w:r w:rsidR="00880165">
          <w:rPr>
            <w:rFonts w:hint="eastAsia"/>
            <w:noProof/>
            <w:webHidden/>
          </w:rPr>
          <w:fldChar w:fldCharType="end"/>
        </w:r>
      </w:hyperlink>
    </w:p>
    <w:p w14:paraId="3D210775" w14:textId="7AA42A69"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26" w:history="1">
        <w:r w:rsidR="00880165" w:rsidRPr="00877415">
          <w:rPr>
            <w:rStyle w:val="afe"/>
            <w:rFonts w:hint="eastAsia"/>
            <w:noProof/>
          </w:rPr>
          <w:t xml:space="preserve">1.2 </w:t>
        </w:r>
        <w:r w:rsidR="00880165" w:rsidRPr="00877415">
          <w:rPr>
            <w:rStyle w:val="afe"/>
            <w:rFonts w:hint="eastAsia"/>
            <w:noProof/>
          </w:rPr>
          <w:t>资金来源和落实情况</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25</w:t>
        </w:r>
        <w:r w:rsidR="00880165">
          <w:rPr>
            <w:rFonts w:hint="eastAsia"/>
            <w:noProof/>
            <w:webHidden/>
          </w:rPr>
          <w:fldChar w:fldCharType="end"/>
        </w:r>
      </w:hyperlink>
    </w:p>
    <w:p w14:paraId="3727E9F9" w14:textId="3B065B12"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27" w:history="1">
        <w:r w:rsidR="00880165" w:rsidRPr="00877415">
          <w:rPr>
            <w:rStyle w:val="afe"/>
            <w:rFonts w:hint="eastAsia"/>
            <w:noProof/>
          </w:rPr>
          <w:t xml:space="preserve">1.3 </w:t>
        </w:r>
        <w:r w:rsidR="00880165" w:rsidRPr="00877415">
          <w:rPr>
            <w:rStyle w:val="afe"/>
            <w:rFonts w:hint="eastAsia"/>
            <w:noProof/>
          </w:rPr>
          <w:t>招标范围、计划工期和质量要求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25</w:t>
        </w:r>
        <w:r w:rsidR="00880165">
          <w:rPr>
            <w:rFonts w:hint="eastAsia"/>
            <w:noProof/>
            <w:webHidden/>
          </w:rPr>
          <w:fldChar w:fldCharType="end"/>
        </w:r>
      </w:hyperlink>
    </w:p>
    <w:p w14:paraId="1147C077" w14:textId="03E75E9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28" w:history="1">
        <w:r w:rsidR="00880165" w:rsidRPr="00877415">
          <w:rPr>
            <w:rStyle w:val="afe"/>
            <w:rFonts w:hint="eastAsia"/>
            <w:noProof/>
          </w:rPr>
          <w:t xml:space="preserve">1.4 </w:t>
        </w:r>
        <w:r w:rsidR="00880165" w:rsidRPr="00877415">
          <w:rPr>
            <w:rStyle w:val="afe"/>
            <w:rFonts w:hint="eastAsia"/>
            <w:noProof/>
          </w:rPr>
          <w:t>投标人资格要求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25</w:t>
        </w:r>
        <w:r w:rsidR="00880165">
          <w:rPr>
            <w:rFonts w:hint="eastAsia"/>
            <w:noProof/>
            <w:webHidden/>
          </w:rPr>
          <w:fldChar w:fldCharType="end"/>
        </w:r>
      </w:hyperlink>
    </w:p>
    <w:p w14:paraId="08AF41E4" w14:textId="67DBE1B2"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29" w:history="1">
        <w:r w:rsidR="00880165" w:rsidRPr="00877415">
          <w:rPr>
            <w:rStyle w:val="afe"/>
            <w:rFonts w:cs="宋体" w:hint="eastAsia"/>
            <w:noProof/>
          </w:rPr>
          <w:t xml:space="preserve">1.5 </w:t>
        </w:r>
        <w:r w:rsidR="00880165" w:rsidRPr="00877415">
          <w:rPr>
            <w:rStyle w:val="afe"/>
            <w:rFonts w:hint="eastAsia"/>
            <w:noProof/>
          </w:rPr>
          <w:t>费用承担和设计成果补偿标准</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_Toc178338829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26</w:t>
        </w:r>
        <w:r w:rsidR="00880165">
          <w:rPr>
            <w:rFonts w:hint="eastAsia"/>
            <w:noProof/>
            <w:webHidden/>
          </w:rPr>
          <w:fldChar w:fldCharType="end"/>
        </w:r>
      </w:hyperlink>
    </w:p>
    <w:p w14:paraId="467F8532" w14:textId="1A3547E4"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0" w:history="1">
        <w:r w:rsidR="00880165" w:rsidRPr="00877415">
          <w:rPr>
            <w:rStyle w:val="afe"/>
            <w:rFonts w:hint="eastAsia"/>
            <w:noProof/>
          </w:rPr>
          <w:t xml:space="preserve">1.6 </w:t>
        </w:r>
        <w:r w:rsidR="00880165" w:rsidRPr="00877415">
          <w:rPr>
            <w:rStyle w:val="afe"/>
            <w:rFonts w:hint="eastAsia"/>
            <w:noProof/>
          </w:rPr>
          <w:t>保密</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25259FF0" w14:textId="26473789"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1" w:history="1">
        <w:r w:rsidR="00880165" w:rsidRPr="00877415">
          <w:rPr>
            <w:rStyle w:val="afe"/>
            <w:rFonts w:hint="eastAsia"/>
            <w:noProof/>
          </w:rPr>
          <w:t xml:space="preserve">1.7 </w:t>
        </w:r>
        <w:r w:rsidR="00880165" w:rsidRPr="00877415">
          <w:rPr>
            <w:rStyle w:val="afe"/>
            <w:rFonts w:hint="eastAsia"/>
            <w:noProof/>
          </w:rPr>
          <w:t>语言文字</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2F758CAF" w14:textId="4F26DA6B"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2" w:history="1">
        <w:r w:rsidR="00880165" w:rsidRPr="00877415">
          <w:rPr>
            <w:rStyle w:val="afe"/>
            <w:rFonts w:hint="eastAsia"/>
            <w:noProof/>
          </w:rPr>
          <w:t xml:space="preserve">1.8 </w:t>
        </w:r>
        <w:r w:rsidR="00880165" w:rsidRPr="00877415">
          <w:rPr>
            <w:rStyle w:val="afe"/>
            <w:rFonts w:hint="eastAsia"/>
            <w:noProof/>
          </w:rPr>
          <w:t>计量单位</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4BA2EEE3" w14:textId="346EF00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3" w:history="1">
        <w:r w:rsidR="00880165" w:rsidRPr="00877415">
          <w:rPr>
            <w:rStyle w:val="afe"/>
            <w:rFonts w:hint="eastAsia"/>
            <w:noProof/>
          </w:rPr>
          <w:t xml:space="preserve">1.9 </w:t>
        </w:r>
        <w:r w:rsidR="00880165" w:rsidRPr="00877415">
          <w:rPr>
            <w:rStyle w:val="afe"/>
            <w:rFonts w:hint="eastAsia"/>
            <w:noProof/>
          </w:rPr>
          <w:t>踏勘现场</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44B36816" w14:textId="67E58031"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4" w:history="1">
        <w:r w:rsidR="00880165" w:rsidRPr="00877415">
          <w:rPr>
            <w:rStyle w:val="afe"/>
            <w:rFonts w:hint="eastAsia"/>
            <w:noProof/>
          </w:rPr>
          <w:t xml:space="preserve">1.10 </w:t>
        </w:r>
        <w:r w:rsidR="00880165" w:rsidRPr="00877415">
          <w:rPr>
            <w:rStyle w:val="afe"/>
            <w:rFonts w:hint="eastAsia"/>
            <w:noProof/>
          </w:rPr>
          <w:t>分包</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31ACE3DE" w14:textId="71EC2503"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5" w:history="1">
        <w:r w:rsidR="00880165" w:rsidRPr="00877415">
          <w:rPr>
            <w:rStyle w:val="afe"/>
            <w:rFonts w:hint="eastAsia"/>
            <w:noProof/>
          </w:rPr>
          <w:t xml:space="preserve">1.11 </w:t>
        </w:r>
        <w:r w:rsidR="00880165" w:rsidRPr="00877415">
          <w:rPr>
            <w:rStyle w:val="afe"/>
            <w:rFonts w:hint="eastAsia"/>
            <w:noProof/>
          </w:rPr>
          <w:t>偏离</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50AE8740" w14:textId="19C90160"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6" w:history="1">
        <w:r w:rsidR="00880165" w:rsidRPr="00877415">
          <w:rPr>
            <w:rStyle w:val="afe"/>
            <w:rFonts w:hint="eastAsia"/>
            <w:noProof/>
          </w:rPr>
          <w:t xml:space="preserve">1.12 </w:t>
        </w:r>
        <w:r w:rsidR="00880165" w:rsidRPr="00877415">
          <w:rPr>
            <w:rStyle w:val="afe"/>
            <w:rFonts w:hint="eastAsia"/>
            <w:noProof/>
          </w:rPr>
          <w:t>知识产权</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528786A7" w14:textId="1C1EDD45"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7" w:history="1">
        <w:r w:rsidR="00880165" w:rsidRPr="00877415">
          <w:rPr>
            <w:rStyle w:val="afe"/>
            <w:rFonts w:hint="eastAsia"/>
            <w:noProof/>
          </w:rPr>
          <w:t xml:space="preserve">1.13  </w:t>
        </w:r>
        <w:r w:rsidR="00880165" w:rsidRPr="00877415">
          <w:rPr>
            <w:rStyle w:val="afe"/>
            <w:rFonts w:hint="eastAsia"/>
            <w:noProof/>
          </w:rPr>
          <w:t>同义词语</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34459DCB" w14:textId="21B59692"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38" w:history="1">
        <w:r w:rsidR="00880165" w:rsidRPr="00877415">
          <w:rPr>
            <w:rStyle w:val="afe"/>
            <w:rFonts w:hint="eastAsia"/>
            <w:noProof/>
          </w:rPr>
          <w:t xml:space="preserve">2 </w:t>
        </w:r>
        <w:r w:rsidR="00880165" w:rsidRPr="00877415">
          <w:rPr>
            <w:rStyle w:val="afe"/>
            <w:rFonts w:hint="eastAsia"/>
            <w:noProof/>
          </w:rPr>
          <w:t>招标文件</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6DC34883" w14:textId="72BFFA34"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39" w:history="1">
        <w:r w:rsidR="00880165" w:rsidRPr="00877415">
          <w:rPr>
            <w:rStyle w:val="afe"/>
            <w:rFonts w:hint="eastAsia"/>
            <w:noProof/>
          </w:rPr>
          <w:t xml:space="preserve">2.1 </w:t>
        </w:r>
        <w:r w:rsidR="00880165" w:rsidRPr="00877415">
          <w:rPr>
            <w:rStyle w:val="afe"/>
            <w:rFonts w:hint="eastAsia"/>
            <w:noProof/>
          </w:rPr>
          <w:t>招标文件的组成</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_Toc178338839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27</w:t>
        </w:r>
        <w:r w:rsidR="00880165">
          <w:rPr>
            <w:rFonts w:hint="eastAsia"/>
            <w:noProof/>
            <w:webHidden/>
          </w:rPr>
          <w:fldChar w:fldCharType="end"/>
        </w:r>
      </w:hyperlink>
    </w:p>
    <w:p w14:paraId="77C1CCA3" w14:textId="181FE61A"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0" w:history="1">
        <w:r w:rsidR="00880165" w:rsidRPr="00877415">
          <w:rPr>
            <w:rStyle w:val="afe"/>
            <w:rFonts w:hint="eastAsia"/>
            <w:noProof/>
          </w:rPr>
          <w:t xml:space="preserve">2.2 </w:t>
        </w:r>
        <w:r w:rsidR="00880165" w:rsidRPr="00877415">
          <w:rPr>
            <w:rStyle w:val="afe"/>
            <w:rFonts w:hint="eastAsia"/>
            <w:noProof/>
          </w:rPr>
          <w:t>招标文件的澄清</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28</w:t>
        </w:r>
        <w:r w:rsidR="00880165">
          <w:rPr>
            <w:rFonts w:hint="eastAsia"/>
            <w:noProof/>
            <w:webHidden/>
          </w:rPr>
          <w:fldChar w:fldCharType="end"/>
        </w:r>
      </w:hyperlink>
    </w:p>
    <w:p w14:paraId="60D47D94" w14:textId="3E4C0213"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1" w:history="1">
        <w:r w:rsidR="00880165" w:rsidRPr="00877415">
          <w:rPr>
            <w:rStyle w:val="afe"/>
            <w:rFonts w:hint="eastAsia"/>
            <w:noProof/>
          </w:rPr>
          <w:t xml:space="preserve">2.3 </w:t>
        </w:r>
        <w:r w:rsidR="00880165" w:rsidRPr="00877415">
          <w:rPr>
            <w:rStyle w:val="afe"/>
            <w:rFonts w:hint="eastAsia"/>
            <w:noProof/>
          </w:rPr>
          <w:t>招标文件的修改</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28</w:t>
        </w:r>
        <w:r w:rsidR="00880165">
          <w:rPr>
            <w:rFonts w:hint="eastAsia"/>
            <w:noProof/>
            <w:webHidden/>
          </w:rPr>
          <w:fldChar w:fldCharType="end"/>
        </w:r>
      </w:hyperlink>
    </w:p>
    <w:p w14:paraId="52E2740D" w14:textId="65209A6E"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2" w:history="1">
        <w:r w:rsidR="00880165" w:rsidRPr="00877415">
          <w:rPr>
            <w:rStyle w:val="afe"/>
            <w:rFonts w:hint="eastAsia"/>
            <w:noProof/>
          </w:rPr>
          <w:t xml:space="preserve">2.4 </w:t>
        </w:r>
        <w:r w:rsidR="00880165" w:rsidRPr="00877415">
          <w:rPr>
            <w:rStyle w:val="afe"/>
            <w:rFonts w:hint="eastAsia"/>
            <w:noProof/>
          </w:rPr>
          <w:t>最高投标限价</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28</w:t>
        </w:r>
        <w:r w:rsidR="00880165">
          <w:rPr>
            <w:rFonts w:hint="eastAsia"/>
            <w:noProof/>
            <w:webHidden/>
          </w:rPr>
          <w:fldChar w:fldCharType="end"/>
        </w:r>
      </w:hyperlink>
    </w:p>
    <w:p w14:paraId="548AF608" w14:textId="717F28AB"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43" w:history="1">
        <w:r w:rsidR="00880165" w:rsidRPr="00877415">
          <w:rPr>
            <w:rStyle w:val="afe"/>
            <w:rFonts w:hint="eastAsia"/>
            <w:noProof/>
          </w:rPr>
          <w:t xml:space="preserve">3 </w:t>
        </w:r>
        <w:r w:rsidR="00880165" w:rsidRPr="00877415">
          <w:rPr>
            <w:rStyle w:val="afe"/>
            <w:rFonts w:hint="eastAsia"/>
            <w:noProof/>
          </w:rPr>
          <w:t>投标文件</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29</w:t>
        </w:r>
        <w:r w:rsidR="00880165">
          <w:rPr>
            <w:rFonts w:hint="eastAsia"/>
            <w:noProof/>
            <w:webHidden/>
          </w:rPr>
          <w:fldChar w:fldCharType="end"/>
        </w:r>
      </w:hyperlink>
    </w:p>
    <w:p w14:paraId="720D6C8A" w14:textId="5A0755F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4" w:history="1">
        <w:r w:rsidR="00880165" w:rsidRPr="00877415">
          <w:rPr>
            <w:rStyle w:val="afe"/>
            <w:rFonts w:hint="eastAsia"/>
            <w:noProof/>
          </w:rPr>
          <w:t xml:space="preserve">3.1 </w:t>
        </w:r>
        <w:r w:rsidR="00880165" w:rsidRPr="00877415">
          <w:rPr>
            <w:rStyle w:val="afe"/>
            <w:rFonts w:hint="eastAsia"/>
            <w:noProof/>
          </w:rPr>
          <w:t>投标文件的组成</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29</w:t>
        </w:r>
        <w:r w:rsidR="00880165">
          <w:rPr>
            <w:rFonts w:hint="eastAsia"/>
            <w:noProof/>
            <w:webHidden/>
          </w:rPr>
          <w:fldChar w:fldCharType="end"/>
        </w:r>
      </w:hyperlink>
    </w:p>
    <w:p w14:paraId="0809EFF5" w14:textId="638F9019"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5" w:history="1">
        <w:r w:rsidR="00880165" w:rsidRPr="00877415">
          <w:rPr>
            <w:rStyle w:val="afe"/>
            <w:rFonts w:hint="eastAsia"/>
            <w:noProof/>
          </w:rPr>
          <w:t xml:space="preserve">3.2 </w:t>
        </w:r>
        <w:r w:rsidR="00880165" w:rsidRPr="00877415">
          <w:rPr>
            <w:rStyle w:val="afe"/>
            <w:rFonts w:hint="eastAsia"/>
            <w:noProof/>
          </w:rPr>
          <w:t>投标报价</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29</w:t>
        </w:r>
        <w:r w:rsidR="00880165">
          <w:rPr>
            <w:rFonts w:hint="eastAsia"/>
            <w:noProof/>
            <w:webHidden/>
          </w:rPr>
          <w:fldChar w:fldCharType="end"/>
        </w:r>
      </w:hyperlink>
    </w:p>
    <w:p w14:paraId="00474D5E" w14:textId="7FD60F52"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6" w:history="1">
        <w:r w:rsidR="00880165" w:rsidRPr="00877415">
          <w:rPr>
            <w:rStyle w:val="afe"/>
            <w:rFonts w:hint="eastAsia"/>
            <w:noProof/>
          </w:rPr>
          <w:t xml:space="preserve">3.3 </w:t>
        </w:r>
        <w:r w:rsidR="00880165" w:rsidRPr="00877415">
          <w:rPr>
            <w:rStyle w:val="afe"/>
            <w:rFonts w:hint="eastAsia"/>
            <w:noProof/>
          </w:rPr>
          <w:t>投标有效期</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31</w:t>
        </w:r>
        <w:r w:rsidR="00880165">
          <w:rPr>
            <w:rFonts w:hint="eastAsia"/>
            <w:noProof/>
            <w:webHidden/>
          </w:rPr>
          <w:fldChar w:fldCharType="end"/>
        </w:r>
      </w:hyperlink>
    </w:p>
    <w:p w14:paraId="4A6FCDF0" w14:textId="7514DAD4"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7" w:history="1">
        <w:r w:rsidR="00880165" w:rsidRPr="00877415">
          <w:rPr>
            <w:rStyle w:val="afe"/>
            <w:rFonts w:hint="eastAsia"/>
            <w:noProof/>
          </w:rPr>
          <w:t xml:space="preserve">3.4 </w:t>
        </w:r>
        <w:r w:rsidR="00880165" w:rsidRPr="00877415">
          <w:rPr>
            <w:rStyle w:val="afe"/>
            <w:rFonts w:hint="eastAsia"/>
            <w:noProof/>
          </w:rPr>
          <w:t>投标保证金</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31</w:t>
        </w:r>
        <w:r w:rsidR="00880165">
          <w:rPr>
            <w:rFonts w:hint="eastAsia"/>
            <w:noProof/>
            <w:webHidden/>
          </w:rPr>
          <w:fldChar w:fldCharType="end"/>
        </w:r>
      </w:hyperlink>
    </w:p>
    <w:p w14:paraId="3E3C5245" w14:textId="561599F4"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8" w:history="1">
        <w:r w:rsidR="00880165" w:rsidRPr="00877415">
          <w:rPr>
            <w:rStyle w:val="afe"/>
            <w:rFonts w:hint="eastAsia"/>
            <w:noProof/>
          </w:rPr>
          <w:t xml:space="preserve">3.5 </w:t>
        </w:r>
        <w:r w:rsidR="00880165" w:rsidRPr="00877415">
          <w:rPr>
            <w:rStyle w:val="afe"/>
            <w:rFonts w:hint="eastAsia"/>
            <w:noProof/>
          </w:rPr>
          <w:t>备选投标方案</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32</w:t>
        </w:r>
        <w:r w:rsidR="00880165">
          <w:rPr>
            <w:rFonts w:hint="eastAsia"/>
            <w:noProof/>
            <w:webHidden/>
          </w:rPr>
          <w:fldChar w:fldCharType="end"/>
        </w:r>
      </w:hyperlink>
    </w:p>
    <w:p w14:paraId="2B2D0060" w14:textId="739F11AB"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49" w:history="1">
        <w:r w:rsidR="00880165" w:rsidRPr="00877415">
          <w:rPr>
            <w:rStyle w:val="afe"/>
            <w:rFonts w:hint="eastAsia"/>
            <w:noProof/>
          </w:rPr>
          <w:t xml:space="preserve">3.6 </w:t>
        </w:r>
        <w:r w:rsidR="00880165" w:rsidRPr="00877415">
          <w:rPr>
            <w:rStyle w:val="afe"/>
            <w:rFonts w:hint="eastAsia"/>
            <w:noProof/>
          </w:rPr>
          <w:t>资格审查资料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_Toc178338849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32</w:t>
        </w:r>
        <w:r w:rsidR="00880165">
          <w:rPr>
            <w:rFonts w:hint="eastAsia"/>
            <w:noProof/>
            <w:webHidden/>
          </w:rPr>
          <w:fldChar w:fldCharType="end"/>
        </w:r>
      </w:hyperlink>
    </w:p>
    <w:p w14:paraId="78743E82" w14:textId="061E1442"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0" w:history="1">
        <w:r w:rsidR="00880165" w:rsidRPr="00877415">
          <w:rPr>
            <w:rStyle w:val="afe"/>
            <w:rFonts w:hint="eastAsia"/>
            <w:noProof/>
          </w:rPr>
          <w:t xml:space="preserve">3.7 </w:t>
        </w:r>
        <w:r w:rsidR="00880165" w:rsidRPr="00877415">
          <w:rPr>
            <w:rStyle w:val="afe"/>
            <w:rFonts w:hint="eastAsia"/>
            <w:noProof/>
          </w:rPr>
          <w:t>投标文件的编制</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32</w:t>
        </w:r>
        <w:r w:rsidR="00880165">
          <w:rPr>
            <w:rFonts w:hint="eastAsia"/>
            <w:noProof/>
            <w:webHidden/>
          </w:rPr>
          <w:fldChar w:fldCharType="end"/>
        </w:r>
      </w:hyperlink>
    </w:p>
    <w:p w14:paraId="1E8F070D" w14:textId="495970F5"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51" w:history="1">
        <w:r w:rsidR="00880165" w:rsidRPr="00877415">
          <w:rPr>
            <w:rStyle w:val="afe"/>
            <w:rFonts w:hint="eastAsia"/>
            <w:noProof/>
          </w:rPr>
          <w:t xml:space="preserve">4 </w:t>
        </w:r>
        <w:r w:rsidR="00880165" w:rsidRPr="00877415">
          <w:rPr>
            <w:rStyle w:val="afe"/>
            <w:rFonts w:hint="eastAsia"/>
            <w:noProof/>
          </w:rPr>
          <w:t>投标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700E4115" w14:textId="0DA8C36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2" w:history="1">
        <w:r w:rsidR="00880165" w:rsidRPr="00877415">
          <w:rPr>
            <w:rStyle w:val="afe"/>
            <w:rFonts w:hint="eastAsia"/>
            <w:noProof/>
          </w:rPr>
          <w:t xml:space="preserve">4.1 </w:t>
        </w:r>
        <w:r w:rsidR="00880165" w:rsidRPr="00877415">
          <w:rPr>
            <w:rStyle w:val="afe"/>
            <w:rFonts w:hint="eastAsia"/>
            <w:noProof/>
          </w:rPr>
          <w:t>投标文件备份的密封和标记</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6DE3A7C8" w14:textId="1D608E80"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3" w:history="1">
        <w:r w:rsidR="00880165" w:rsidRPr="00877415">
          <w:rPr>
            <w:rStyle w:val="afe"/>
            <w:rFonts w:hint="eastAsia"/>
            <w:noProof/>
          </w:rPr>
          <w:t xml:space="preserve">4.2 </w:t>
        </w:r>
        <w:r w:rsidR="00880165" w:rsidRPr="00877415">
          <w:rPr>
            <w:rStyle w:val="afe"/>
            <w:rFonts w:hint="eastAsia"/>
            <w:noProof/>
          </w:rPr>
          <w:t>投标文件的递交</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51A885E3" w14:textId="06E48FBB"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4" w:history="1">
        <w:r w:rsidR="00880165" w:rsidRPr="00877415">
          <w:rPr>
            <w:rStyle w:val="afe"/>
            <w:rFonts w:hint="eastAsia"/>
            <w:noProof/>
          </w:rPr>
          <w:t xml:space="preserve">4.3 </w:t>
        </w:r>
        <w:r w:rsidR="00880165" w:rsidRPr="00877415">
          <w:rPr>
            <w:rStyle w:val="afe"/>
            <w:rFonts w:hint="eastAsia"/>
            <w:noProof/>
          </w:rPr>
          <w:t>投标文件的修改与撤回</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49253466" w14:textId="59F58351"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55" w:history="1">
        <w:r w:rsidR="00880165" w:rsidRPr="00877415">
          <w:rPr>
            <w:rStyle w:val="afe"/>
            <w:rFonts w:hint="eastAsia"/>
            <w:noProof/>
          </w:rPr>
          <w:t xml:space="preserve">5 </w:t>
        </w:r>
        <w:r w:rsidR="00880165" w:rsidRPr="00877415">
          <w:rPr>
            <w:rStyle w:val="afe"/>
            <w:rFonts w:hint="eastAsia"/>
            <w:noProof/>
          </w:rPr>
          <w:t>开标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33580C37" w14:textId="48BAC9B0"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6" w:history="1">
        <w:r w:rsidR="00880165" w:rsidRPr="00877415">
          <w:rPr>
            <w:rStyle w:val="afe"/>
            <w:rFonts w:hint="eastAsia"/>
            <w:noProof/>
          </w:rPr>
          <w:t xml:space="preserve">5.1 </w:t>
        </w:r>
        <w:r w:rsidR="00880165" w:rsidRPr="00877415">
          <w:rPr>
            <w:rStyle w:val="afe"/>
            <w:rFonts w:hint="eastAsia"/>
            <w:noProof/>
          </w:rPr>
          <w:t>开标时间、地点</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53D967AE" w14:textId="5AECC22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7" w:history="1">
        <w:r w:rsidR="00880165" w:rsidRPr="00877415">
          <w:rPr>
            <w:rStyle w:val="afe"/>
            <w:rFonts w:hint="eastAsia"/>
            <w:noProof/>
          </w:rPr>
          <w:t xml:space="preserve">5.2 </w:t>
        </w:r>
        <w:r w:rsidR="00880165" w:rsidRPr="00877415">
          <w:rPr>
            <w:rStyle w:val="afe"/>
            <w:rFonts w:hint="eastAsia"/>
            <w:noProof/>
          </w:rPr>
          <w:t>开标程序</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566B65E9" w14:textId="2E08B7D2"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58" w:history="1">
        <w:r w:rsidR="00880165" w:rsidRPr="00877415">
          <w:rPr>
            <w:rStyle w:val="afe"/>
            <w:rFonts w:hint="eastAsia"/>
            <w:noProof/>
          </w:rPr>
          <w:t>5.3</w:t>
        </w:r>
        <w:r w:rsidR="00880165" w:rsidRPr="00877415">
          <w:rPr>
            <w:rStyle w:val="afe"/>
            <w:rFonts w:hint="eastAsia"/>
            <w:noProof/>
          </w:rPr>
          <w:t>特殊情况处理</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71318477" w14:textId="275BAC0E"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59" w:history="1">
        <w:r w:rsidR="00880165" w:rsidRPr="00877415">
          <w:rPr>
            <w:rStyle w:val="afe"/>
            <w:rFonts w:hint="eastAsia"/>
            <w:noProof/>
          </w:rPr>
          <w:t xml:space="preserve">6 </w:t>
        </w:r>
        <w:r w:rsidR="00880165" w:rsidRPr="00877415">
          <w:rPr>
            <w:rStyle w:val="afe"/>
            <w:rFonts w:hint="eastAsia"/>
            <w:noProof/>
          </w:rPr>
          <w:t>评标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_Toc178338859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13B3CDDB" w14:textId="096D5952"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0" w:history="1">
        <w:r w:rsidR="00880165" w:rsidRPr="00877415">
          <w:rPr>
            <w:rStyle w:val="afe"/>
            <w:rFonts w:hint="eastAsia"/>
            <w:noProof/>
          </w:rPr>
          <w:t xml:space="preserve">6.1 </w:t>
        </w:r>
        <w:r w:rsidR="00880165" w:rsidRPr="00877415">
          <w:rPr>
            <w:rStyle w:val="afe"/>
            <w:rFonts w:hint="eastAsia"/>
            <w:noProof/>
          </w:rPr>
          <w:t>评标委员会</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33</w:t>
        </w:r>
        <w:r w:rsidR="00880165">
          <w:rPr>
            <w:rFonts w:hint="eastAsia"/>
            <w:noProof/>
            <w:webHidden/>
          </w:rPr>
          <w:fldChar w:fldCharType="end"/>
        </w:r>
      </w:hyperlink>
    </w:p>
    <w:p w14:paraId="73ED1183" w14:textId="4140E06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1" w:history="1">
        <w:r w:rsidR="00880165" w:rsidRPr="00877415">
          <w:rPr>
            <w:rStyle w:val="afe"/>
            <w:rFonts w:hint="eastAsia"/>
            <w:noProof/>
          </w:rPr>
          <w:t xml:space="preserve">6.2 </w:t>
        </w:r>
        <w:r w:rsidR="00880165" w:rsidRPr="00877415">
          <w:rPr>
            <w:rStyle w:val="afe"/>
            <w:rFonts w:hint="eastAsia"/>
            <w:noProof/>
          </w:rPr>
          <w:t>评标原则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68C5CF51" w14:textId="698BBFCE"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2" w:history="1">
        <w:r w:rsidR="00880165" w:rsidRPr="00877415">
          <w:rPr>
            <w:rStyle w:val="afe"/>
            <w:rFonts w:hint="eastAsia"/>
            <w:noProof/>
          </w:rPr>
          <w:t xml:space="preserve">6.3 </w:t>
        </w:r>
        <w:r w:rsidR="00880165" w:rsidRPr="00877415">
          <w:rPr>
            <w:rStyle w:val="afe"/>
            <w:rFonts w:hint="eastAsia"/>
            <w:noProof/>
          </w:rPr>
          <w:t>评标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07AF32AB" w14:textId="1E2D0666"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3" w:history="1">
        <w:r w:rsidR="00880165" w:rsidRPr="00877415">
          <w:rPr>
            <w:rStyle w:val="afe"/>
            <w:rFonts w:hint="eastAsia"/>
            <w:noProof/>
          </w:rPr>
          <w:t xml:space="preserve">6.4 </w:t>
        </w:r>
        <w:r w:rsidR="00880165" w:rsidRPr="00877415">
          <w:rPr>
            <w:rStyle w:val="afe"/>
            <w:rFonts w:hint="eastAsia"/>
            <w:noProof/>
          </w:rPr>
          <w:t>评标结果公示</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67376E3C" w14:textId="4D9938FB"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64" w:history="1">
        <w:r w:rsidR="00880165" w:rsidRPr="00877415">
          <w:rPr>
            <w:rStyle w:val="afe"/>
            <w:rFonts w:hint="eastAsia"/>
            <w:noProof/>
          </w:rPr>
          <w:t xml:space="preserve">7 </w:t>
        </w:r>
        <w:r w:rsidR="00880165" w:rsidRPr="00877415">
          <w:rPr>
            <w:rStyle w:val="afe"/>
            <w:rFonts w:hint="eastAsia"/>
            <w:noProof/>
          </w:rPr>
          <w:t>合同授予</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548CE2C4" w14:textId="0A076E1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5" w:history="1">
        <w:r w:rsidR="00880165" w:rsidRPr="00877415">
          <w:rPr>
            <w:rStyle w:val="afe"/>
            <w:rFonts w:hint="eastAsia"/>
            <w:noProof/>
          </w:rPr>
          <w:t xml:space="preserve">7.1 </w:t>
        </w:r>
        <w:r w:rsidR="00880165" w:rsidRPr="00877415">
          <w:rPr>
            <w:rStyle w:val="afe"/>
            <w:rFonts w:hint="eastAsia"/>
            <w:noProof/>
          </w:rPr>
          <w:t>定标方式</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3BE4536B" w14:textId="7B8930B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6" w:history="1">
        <w:r w:rsidR="00880165" w:rsidRPr="00877415">
          <w:rPr>
            <w:rStyle w:val="afe"/>
            <w:rFonts w:hint="eastAsia"/>
            <w:noProof/>
          </w:rPr>
          <w:t xml:space="preserve">7.2 </w:t>
        </w:r>
        <w:r w:rsidR="00880165" w:rsidRPr="00877415">
          <w:rPr>
            <w:rStyle w:val="afe"/>
            <w:rFonts w:hint="eastAsia"/>
            <w:noProof/>
          </w:rPr>
          <w:t>中标通知及中标结果公告</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4160FE06" w14:textId="12B47AC6"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7" w:history="1">
        <w:r w:rsidR="00880165" w:rsidRPr="00877415">
          <w:rPr>
            <w:rStyle w:val="afe"/>
            <w:rFonts w:hint="eastAsia"/>
            <w:noProof/>
          </w:rPr>
          <w:t xml:space="preserve">7.3 </w:t>
        </w:r>
        <w:r w:rsidR="00880165" w:rsidRPr="00877415">
          <w:rPr>
            <w:rStyle w:val="afe"/>
            <w:rFonts w:hint="eastAsia"/>
            <w:noProof/>
          </w:rPr>
          <w:t>履约保证金</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34</w:t>
        </w:r>
        <w:r w:rsidR="00880165">
          <w:rPr>
            <w:rFonts w:hint="eastAsia"/>
            <w:noProof/>
            <w:webHidden/>
          </w:rPr>
          <w:fldChar w:fldCharType="end"/>
        </w:r>
      </w:hyperlink>
    </w:p>
    <w:p w14:paraId="40FDF0F7" w14:textId="2CEF6E93"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68" w:history="1">
        <w:r w:rsidR="00880165" w:rsidRPr="00877415">
          <w:rPr>
            <w:rStyle w:val="afe"/>
            <w:rFonts w:hint="eastAsia"/>
            <w:noProof/>
          </w:rPr>
          <w:t xml:space="preserve">7.4 </w:t>
        </w:r>
        <w:r w:rsidR="00880165" w:rsidRPr="00877415">
          <w:rPr>
            <w:rStyle w:val="afe"/>
            <w:rFonts w:hint="eastAsia"/>
            <w:noProof/>
          </w:rPr>
          <w:t>签订合同</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35</w:t>
        </w:r>
        <w:r w:rsidR="00880165">
          <w:rPr>
            <w:rFonts w:hint="eastAsia"/>
            <w:noProof/>
            <w:webHidden/>
          </w:rPr>
          <w:fldChar w:fldCharType="end"/>
        </w:r>
      </w:hyperlink>
    </w:p>
    <w:p w14:paraId="691203D4" w14:textId="521AE8BD"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69" w:history="1">
        <w:r w:rsidR="00880165" w:rsidRPr="00877415">
          <w:rPr>
            <w:rStyle w:val="afe"/>
            <w:rFonts w:hint="eastAsia"/>
            <w:noProof/>
          </w:rPr>
          <w:t xml:space="preserve">8 </w:t>
        </w:r>
        <w:r w:rsidR="00880165" w:rsidRPr="00877415">
          <w:rPr>
            <w:rStyle w:val="afe"/>
            <w:rFonts w:hint="eastAsia"/>
            <w:noProof/>
          </w:rPr>
          <w:t>纪律和监督</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_Toc178338869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35</w:t>
        </w:r>
        <w:r w:rsidR="00880165">
          <w:rPr>
            <w:rFonts w:hint="eastAsia"/>
            <w:noProof/>
            <w:webHidden/>
          </w:rPr>
          <w:fldChar w:fldCharType="end"/>
        </w:r>
      </w:hyperlink>
    </w:p>
    <w:p w14:paraId="7329BC85" w14:textId="3DDBCEC6"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70" w:history="1">
        <w:r w:rsidR="00880165" w:rsidRPr="00877415">
          <w:rPr>
            <w:rStyle w:val="afe"/>
            <w:rFonts w:hint="eastAsia"/>
            <w:noProof/>
          </w:rPr>
          <w:t xml:space="preserve">8.1 </w:t>
        </w:r>
        <w:r w:rsidR="00880165" w:rsidRPr="00877415">
          <w:rPr>
            <w:rStyle w:val="afe"/>
            <w:rFonts w:hint="eastAsia"/>
            <w:noProof/>
          </w:rPr>
          <w:t>对招标人的纪律要求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35</w:t>
        </w:r>
        <w:r w:rsidR="00880165">
          <w:rPr>
            <w:rFonts w:hint="eastAsia"/>
            <w:noProof/>
            <w:webHidden/>
          </w:rPr>
          <w:fldChar w:fldCharType="end"/>
        </w:r>
      </w:hyperlink>
    </w:p>
    <w:p w14:paraId="233238B9" w14:textId="79896930"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71" w:history="1">
        <w:r w:rsidR="00880165" w:rsidRPr="00877415">
          <w:rPr>
            <w:rStyle w:val="afe"/>
            <w:rFonts w:hint="eastAsia"/>
            <w:noProof/>
          </w:rPr>
          <w:t xml:space="preserve">8.2 </w:t>
        </w:r>
        <w:r w:rsidR="00880165" w:rsidRPr="00877415">
          <w:rPr>
            <w:rStyle w:val="afe"/>
            <w:rFonts w:hint="eastAsia"/>
            <w:noProof/>
          </w:rPr>
          <w:t>对投标人的纪律要求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35</w:t>
        </w:r>
        <w:r w:rsidR="00880165">
          <w:rPr>
            <w:rFonts w:hint="eastAsia"/>
            <w:noProof/>
            <w:webHidden/>
          </w:rPr>
          <w:fldChar w:fldCharType="end"/>
        </w:r>
      </w:hyperlink>
    </w:p>
    <w:p w14:paraId="58B6D52A" w14:textId="52C45C14"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72" w:history="1">
        <w:r w:rsidR="00880165" w:rsidRPr="00877415">
          <w:rPr>
            <w:rStyle w:val="afe"/>
            <w:rFonts w:hint="eastAsia"/>
            <w:noProof/>
          </w:rPr>
          <w:t xml:space="preserve">8.3 </w:t>
        </w:r>
        <w:r w:rsidR="00880165" w:rsidRPr="00877415">
          <w:rPr>
            <w:rStyle w:val="afe"/>
            <w:rFonts w:hint="eastAsia"/>
            <w:noProof/>
          </w:rPr>
          <w:t>对评标委员会成员的纪律要求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35</w:t>
        </w:r>
        <w:r w:rsidR="00880165">
          <w:rPr>
            <w:rFonts w:hint="eastAsia"/>
            <w:noProof/>
            <w:webHidden/>
          </w:rPr>
          <w:fldChar w:fldCharType="end"/>
        </w:r>
      </w:hyperlink>
    </w:p>
    <w:p w14:paraId="791CA2CB" w14:textId="1FE1474E"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73" w:history="1">
        <w:r w:rsidR="00880165" w:rsidRPr="00877415">
          <w:rPr>
            <w:rStyle w:val="afe"/>
            <w:rFonts w:hint="eastAsia"/>
            <w:noProof/>
          </w:rPr>
          <w:t xml:space="preserve">8.4 </w:t>
        </w:r>
        <w:r w:rsidR="00880165" w:rsidRPr="00877415">
          <w:rPr>
            <w:rStyle w:val="afe"/>
            <w:rFonts w:hint="eastAsia"/>
            <w:noProof/>
          </w:rPr>
          <w:t>对与评标活动有关的工作人员的纪律要求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36</w:t>
        </w:r>
        <w:r w:rsidR="00880165">
          <w:rPr>
            <w:rFonts w:hint="eastAsia"/>
            <w:noProof/>
            <w:webHidden/>
          </w:rPr>
          <w:fldChar w:fldCharType="end"/>
        </w:r>
      </w:hyperlink>
    </w:p>
    <w:p w14:paraId="5A9E2D39" w14:textId="54C5DF3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74" w:history="1">
        <w:r w:rsidR="00880165" w:rsidRPr="00877415">
          <w:rPr>
            <w:rStyle w:val="afe"/>
            <w:rFonts w:hint="eastAsia"/>
            <w:noProof/>
          </w:rPr>
          <w:t xml:space="preserve">8.5 </w:t>
        </w:r>
        <w:r w:rsidR="00880165" w:rsidRPr="00877415">
          <w:rPr>
            <w:rStyle w:val="afe"/>
            <w:rFonts w:hint="eastAsia"/>
            <w:noProof/>
          </w:rPr>
          <w:t>异议与投诉</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36</w:t>
        </w:r>
        <w:r w:rsidR="00880165">
          <w:rPr>
            <w:rFonts w:hint="eastAsia"/>
            <w:noProof/>
            <w:webHidden/>
          </w:rPr>
          <w:fldChar w:fldCharType="end"/>
        </w:r>
      </w:hyperlink>
    </w:p>
    <w:p w14:paraId="0139B7B5" w14:textId="497A761D"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75" w:history="1">
        <w:r w:rsidR="00880165" w:rsidRPr="00877415">
          <w:rPr>
            <w:rStyle w:val="afe"/>
            <w:rFonts w:hint="eastAsia"/>
            <w:noProof/>
          </w:rPr>
          <w:t xml:space="preserve">9 </w:t>
        </w:r>
        <w:r w:rsidR="00880165" w:rsidRPr="00877415">
          <w:rPr>
            <w:rStyle w:val="afe"/>
            <w:rFonts w:hint="eastAsia"/>
            <w:noProof/>
          </w:rPr>
          <w:t>解释权</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36</w:t>
        </w:r>
        <w:r w:rsidR="00880165">
          <w:rPr>
            <w:rFonts w:hint="eastAsia"/>
            <w:noProof/>
            <w:webHidden/>
          </w:rPr>
          <w:fldChar w:fldCharType="end"/>
        </w:r>
      </w:hyperlink>
    </w:p>
    <w:p w14:paraId="1E493F9F" w14:textId="2D35A439"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76" w:history="1">
        <w:r w:rsidR="00880165" w:rsidRPr="00877415">
          <w:rPr>
            <w:rStyle w:val="afe"/>
            <w:rFonts w:hint="eastAsia"/>
            <w:noProof/>
          </w:rPr>
          <w:t xml:space="preserve">10 </w:t>
        </w:r>
        <w:r w:rsidR="00880165" w:rsidRPr="00877415">
          <w:rPr>
            <w:rStyle w:val="afe"/>
            <w:rFonts w:hint="eastAsia"/>
            <w:noProof/>
          </w:rPr>
          <w:t>招标人补充的其他内容</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37</w:t>
        </w:r>
        <w:r w:rsidR="00880165">
          <w:rPr>
            <w:rFonts w:hint="eastAsia"/>
            <w:noProof/>
            <w:webHidden/>
          </w:rPr>
          <w:fldChar w:fldCharType="end"/>
        </w:r>
      </w:hyperlink>
    </w:p>
    <w:p w14:paraId="7B1A7852" w14:textId="242FA517"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77" w:history="1">
        <w:r w:rsidR="00880165" w:rsidRPr="00877415">
          <w:rPr>
            <w:rStyle w:val="afe"/>
            <w:rFonts w:hint="eastAsia"/>
            <w:noProof/>
          </w:rPr>
          <w:t>第三章</w:t>
        </w:r>
        <w:r w:rsidR="00880165" w:rsidRPr="00877415">
          <w:rPr>
            <w:rStyle w:val="afe"/>
            <w:rFonts w:hint="eastAsia"/>
            <w:noProof/>
          </w:rPr>
          <w:t xml:space="preserve"> </w:t>
        </w:r>
        <w:r w:rsidR="00880165" w:rsidRPr="00877415">
          <w:rPr>
            <w:rStyle w:val="afe"/>
            <w:rFonts w:hint="eastAsia"/>
            <w:noProof/>
          </w:rPr>
          <w:t>评标办法（综合评估法：采用两阶段开评标）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38</w:t>
        </w:r>
        <w:r w:rsidR="00880165">
          <w:rPr>
            <w:rFonts w:hint="eastAsia"/>
            <w:noProof/>
            <w:webHidden/>
          </w:rPr>
          <w:fldChar w:fldCharType="end"/>
        </w:r>
      </w:hyperlink>
    </w:p>
    <w:p w14:paraId="4186EB05" w14:textId="07C8ED15"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78" w:history="1">
        <w:r w:rsidR="00880165" w:rsidRPr="00877415">
          <w:rPr>
            <w:rStyle w:val="afe"/>
            <w:rFonts w:hint="eastAsia"/>
            <w:noProof/>
          </w:rPr>
          <w:t>评标办法前附表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38</w:t>
        </w:r>
        <w:r w:rsidR="00880165">
          <w:rPr>
            <w:rFonts w:hint="eastAsia"/>
            <w:noProof/>
            <w:webHidden/>
          </w:rPr>
          <w:fldChar w:fldCharType="end"/>
        </w:r>
      </w:hyperlink>
    </w:p>
    <w:p w14:paraId="6FF2FF65" w14:textId="679F17C8"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79" w:history="1">
        <w:r w:rsidR="00880165" w:rsidRPr="00877415">
          <w:rPr>
            <w:rStyle w:val="afe"/>
            <w:rFonts w:hint="eastAsia"/>
            <w:noProof/>
          </w:rPr>
          <w:t xml:space="preserve">1. </w:t>
        </w:r>
        <w:r w:rsidR="00880165" w:rsidRPr="00877415">
          <w:rPr>
            <w:rStyle w:val="afe"/>
            <w:rFonts w:hint="eastAsia"/>
            <w:noProof/>
          </w:rPr>
          <w:t>评审标准</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_Toc178338879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46</w:t>
        </w:r>
        <w:r w:rsidR="00880165">
          <w:rPr>
            <w:rFonts w:hint="eastAsia"/>
            <w:noProof/>
            <w:webHidden/>
          </w:rPr>
          <w:fldChar w:fldCharType="end"/>
        </w:r>
      </w:hyperlink>
    </w:p>
    <w:p w14:paraId="583CCB10" w14:textId="33B9DB25"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0" w:history="1">
        <w:r w:rsidR="00880165" w:rsidRPr="00877415">
          <w:rPr>
            <w:rStyle w:val="afe"/>
            <w:rFonts w:hint="eastAsia"/>
            <w:noProof/>
          </w:rPr>
          <w:t>1.1</w:t>
        </w:r>
        <w:r w:rsidR="00880165" w:rsidRPr="00877415">
          <w:rPr>
            <w:rStyle w:val="afe"/>
            <w:rFonts w:hint="eastAsia"/>
            <w:noProof/>
          </w:rPr>
          <w:t>初步评审标准</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46</w:t>
        </w:r>
        <w:r w:rsidR="00880165">
          <w:rPr>
            <w:rFonts w:hint="eastAsia"/>
            <w:noProof/>
            <w:webHidden/>
          </w:rPr>
          <w:fldChar w:fldCharType="end"/>
        </w:r>
      </w:hyperlink>
    </w:p>
    <w:p w14:paraId="2F470AF1" w14:textId="1864F140"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1" w:history="1">
        <w:r w:rsidR="00880165" w:rsidRPr="00877415">
          <w:rPr>
            <w:rStyle w:val="afe"/>
            <w:rFonts w:hint="eastAsia"/>
            <w:noProof/>
          </w:rPr>
          <w:t>1.2</w:t>
        </w:r>
        <w:r w:rsidR="00880165" w:rsidRPr="00877415">
          <w:rPr>
            <w:rStyle w:val="afe"/>
            <w:rFonts w:hint="eastAsia"/>
            <w:noProof/>
          </w:rPr>
          <w:t>详细评审标准</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46</w:t>
        </w:r>
        <w:r w:rsidR="00880165">
          <w:rPr>
            <w:rFonts w:hint="eastAsia"/>
            <w:noProof/>
            <w:webHidden/>
          </w:rPr>
          <w:fldChar w:fldCharType="end"/>
        </w:r>
      </w:hyperlink>
    </w:p>
    <w:p w14:paraId="537B8921" w14:textId="69BF7907"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82" w:history="1">
        <w:r w:rsidR="00880165" w:rsidRPr="00877415">
          <w:rPr>
            <w:rStyle w:val="afe"/>
            <w:rFonts w:hint="eastAsia"/>
            <w:noProof/>
          </w:rPr>
          <w:t xml:space="preserve">2. </w:t>
        </w:r>
        <w:r w:rsidR="00880165" w:rsidRPr="00877415">
          <w:rPr>
            <w:rStyle w:val="afe"/>
            <w:rFonts w:hint="eastAsia"/>
            <w:noProof/>
          </w:rPr>
          <w:t>评标程序</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46</w:t>
        </w:r>
        <w:r w:rsidR="00880165">
          <w:rPr>
            <w:rFonts w:hint="eastAsia"/>
            <w:noProof/>
            <w:webHidden/>
          </w:rPr>
          <w:fldChar w:fldCharType="end"/>
        </w:r>
      </w:hyperlink>
    </w:p>
    <w:p w14:paraId="45489F10" w14:textId="61EB2EED"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3" w:history="1">
        <w:r w:rsidR="00880165" w:rsidRPr="00877415">
          <w:rPr>
            <w:rStyle w:val="afe"/>
            <w:rFonts w:hint="eastAsia"/>
            <w:noProof/>
          </w:rPr>
          <w:t>2.1</w:t>
        </w:r>
        <w:r w:rsidR="00880165" w:rsidRPr="00877415">
          <w:rPr>
            <w:rStyle w:val="afe"/>
            <w:rFonts w:hint="eastAsia"/>
            <w:noProof/>
          </w:rPr>
          <w:t>第一阶段评审</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46</w:t>
        </w:r>
        <w:r w:rsidR="00880165">
          <w:rPr>
            <w:rFonts w:hint="eastAsia"/>
            <w:noProof/>
            <w:webHidden/>
          </w:rPr>
          <w:fldChar w:fldCharType="end"/>
        </w:r>
      </w:hyperlink>
    </w:p>
    <w:p w14:paraId="0E0B0E1E" w14:textId="1BE2C72E"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4" w:history="1">
        <w:r w:rsidR="00880165" w:rsidRPr="00877415">
          <w:rPr>
            <w:rStyle w:val="afe"/>
            <w:rFonts w:cs="Calibri" w:hint="eastAsia"/>
            <w:noProof/>
          </w:rPr>
          <w:t>2.2</w:t>
        </w:r>
        <w:r w:rsidR="00880165" w:rsidRPr="00877415">
          <w:rPr>
            <w:rStyle w:val="afe"/>
            <w:rFonts w:hint="eastAsia"/>
            <w:noProof/>
          </w:rPr>
          <w:t>第二阶段评审</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47</w:t>
        </w:r>
        <w:r w:rsidR="00880165">
          <w:rPr>
            <w:rFonts w:hint="eastAsia"/>
            <w:noProof/>
            <w:webHidden/>
          </w:rPr>
          <w:fldChar w:fldCharType="end"/>
        </w:r>
      </w:hyperlink>
    </w:p>
    <w:p w14:paraId="59295E8D" w14:textId="62A64DFD"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5" w:history="1">
        <w:r w:rsidR="00880165" w:rsidRPr="00877415">
          <w:rPr>
            <w:rStyle w:val="afe"/>
            <w:rFonts w:hint="eastAsia"/>
            <w:noProof/>
          </w:rPr>
          <w:t>2.2.1</w:t>
        </w:r>
        <w:r w:rsidR="00880165" w:rsidRPr="00877415">
          <w:rPr>
            <w:rStyle w:val="afe"/>
            <w:rFonts w:hint="eastAsia"/>
            <w:noProof/>
          </w:rPr>
          <w:t>初步评审</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47</w:t>
        </w:r>
        <w:r w:rsidR="00880165">
          <w:rPr>
            <w:rFonts w:hint="eastAsia"/>
            <w:noProof/>
            <w:webHidden/>
          </w:rPr>
          <w:fldChar w:fldCharType="end"/>
        </w:r>
      </w:hyperlink>
    </w:p>
    <w:p w14:paraId="231D3645" w14:textId="1C706BD5"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6" w:history="1">
        <w:r w:rsidR="00880165" w:rsidRPr="00877415">
          <w:rPr>
            <w:rStyle w:val="afe"/>
            <w:rFonts w:hint="eastAsia"/>
            <w:noProof/>
          </w:rPr>
          <w:t>2.2.2</w:t>
        </w:r>
        <w:r w:rsidR="00880165" w:rsidRPr="00877415">
          <w:rPr>
            <w:rStyle w:val="afe"/>
            <w:rFonts w:hint="eastAsia"/>
            <w:noProof/>
          </w:rPr>
          <w:t>详细评审</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48</w:t>
        </w:r>
        <w:r w:rsidR="00880165">
          <w:rPr>
            <w:rFonts w:hint="eastAsia"/>
            <w:noProof/>
            <w:webHidden/>
          </w:rPr>
          <w:fldChar w:fldCharType="end"/>
        </w:r>
      </w:hyperlink>
    </w:p>
    <w:p w14:paraId="32B7AFE3" w14:textId="5E958CCB"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7" w:history="1">
        <w:r w:rsidR="00880165" w:rsidRPr="00877415">
          <w:rPr>
            <w:rStyle w:val="afe"/>
            <w:rFonts w:cs="Calibri" w:hint="eastAsia"/>
            <w:noProof/>
          </w:rPr>
          <w:t>2.3</w:t>
        </w:r>
        <w:r w:rsidR="00880165" w:rsidRPr="00877415">
          <w:rPr>
            <w:rStyle w:val="afe"/>
            <w:rFonts w:hint="eastAsia"/>
            <w:noProof/>
          </w:rPr>
          <w:t>投标文件的澄清和补正</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49</w:t>
        </w:r>
        <w:r w:rsidR="00880165">
          <w:rPr>
            <w:rFonts w:hint="eastAsia"/>
            <w:noProof/>
            <w:webHidden/>
          </w:rPr>
          <w:fldChar w:fldCharType="end"/>
        </w:r>
      </w:hyperlink>
    </w:p>
    <w:p w14:paraId="4BE3617E" w14:textId="2F090C76"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88" w:history="1">
        <w:r w:rsidR="00880165" w:rsidRPr="00877415">
          <w:rPr>
            <w:rStyle w:val="afe"/>
            <w:rFonts w:cs="Calibri" w:hint="eastAsia"/>
            <w:noProof/>
          </w:rPr>
          <w:t>2.4</w:t>
        </w:r>
        <w:r w:rsidR="00880165" w:rsidRPr="00877415">
          <w:rPr>
            <w:rStyle w:val="afe"/>
            <w:rFonts w:hint="eastAsia"/>
            <w:noProof/>
          </w:rPr>
          <w:t>推荐中标候选人</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49</w:t>
        </w:r>
        <w:r w:rsidR="00880165">
          <w:rPr>
            <w:rFonts w:hint="eastAsia"/>
            <w:noProof/>
            <w:webHidden/>
          </w:rPr>
          <w:fldChar w:fldCharType="end"/>
        </w:r>
      </w:hyperlink>
    </w:p>
    <w:p w14:paraId="6D200A4B" w14:textId="5D9D70EA"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89" w:history="1">
        <w:r w:rsidR="00880165" w:rsidRPr="00877415">
          <w:rPr>
            <w:rStyle w:val="afe"/>
            <w:rFonts w:hint="eastAsia"/>
            <w:noProof/>
          </w:rPr>
          <w:t>第四章</w:t>
        </w:r>
        <w:r w:rsidR="00880165" w:rsidRPr="00877415">
          <w:rPr>
            <w:rStyle w:val="afe"/>
            <w:rFonts w:hint="eastAsia"/>
            <w:noProof/>
          </w:rPr>
          <w:t xml:space="preserve">  </w:t>
        </w:r>
        <w:r w:rsidR="00880165" w:rsidRPr="00877415">
          <w:rPr>
            <w:rStyle w:val="afe"/>
            <w:rFonts w:hint="eastAsia"/>
            <w:noProof/>
          </w:rPr>
          <w:t>合同条款及格式</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_Toc178338889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50</w:t>
        </w:r>
        <w:r w:rsidR="00880165">
          <w:rPr>
            <w:rFonts w:hint="eastAsia"/>
            <w:noProof/>
            <w:webHidden/>
          </w:rPr>
          <w:fldChar w:fldCharType="end"/>
        </w:r>
      </w:hyperlink>
    </w:p>
    <w:p w14:paraId="0137D231" w14:textId="779A05F9"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90" w:history="1">
        <w:r w:rsidR="00880165" w:rsidRPr="00877415">
          <w:rPr>
            <w:rStyle w:val="afe"/>
            <w:rFonts w:hint="eastAsia"/>
            <w:noProof/>
          </w:rPr>
          <w:t>第五章</w:t>
        </w:r>
        <w:r w:rsidR="00880165" w:rsidRPr="00877415">
          <w:rPr>
            <w:rStyle w:val="afe"/>
            <w:rFonts w:hint="eastAsia"/>
            <w:noProof/>
          </w:rPr>
          <w:t xml:space="preserve">  </w:t>
        </w:r>
        <w:r w:rsidR="00880165" w:rsidRPr="00877415">
          <w:rPr>
            <w:rStyle w:val="afe"/>
            <w:rFonts w:hint="eastAsia"/>
            <w:noProof/>
          </w:rPr>
          <w:t>报价清单</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90</w:t>
        </w:r>
        <w:r w:rsidR="00880165">
          <w:rPr>
            <w:rFonts w:hint="eastAsia"/>
            <w:noProof/>
            <w:webHidden/>
          </w:rPr>
          <w:fldChar w:fldCharType="end"/>
        </w:r>
      </w:hyperlink>
    </w:p>
    <w:p w14:paraId="5587477D" w14:textId="5CA4B85E"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91" w:history="1">
        <w:r w:rsidR="00880165" w:rsidRPr="00877415">
          <w:rPr>
            <w:rStyle w:val="afe"/>
            <w:rFonts w:hint="eastAsia"/>
            <w:noProof/>
          </w:rPr>
          <w:t>第六章</w:t>
        </w:r>
        <w:r w:rsidR="00880165" w:rsidRPr="00877415">
          <w:rPr>
            <w:rStyle w:val="afe"/>
            <w:rFonts w:hint="eastAsia"/>
            <w:noProof/>
          </w:rPr>
          <w:t xml:space="preserve">  </w:t>
        </w:r>
        <w:r w:rsidR="00880165" w:rsidRPr="00877415">
          <w:rPr>
            <w:rStyle w:val="afe"/>
            <w:rFonts w:hint="eastAsia"/>
            <w:noProof/>
          </w:rPr>
          <w:t>发包人要求</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92</w:t>
        </w:r>
        <w:r w:rsidR="00880165">
          <w:rPr>
            <w:rFonts w:hint="eastAsia"/>
            <w:noProof/>
            <w:webHidden/>
          </w:rPr>
          <w:fldChar w:fldCharType="end"/>
        </w:r>
      </w:hyperlink>
    </w:p>
    <w:p w14:paraId="41CE6E43" w14:textId="5D3C5344"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92" w:history="1">
        <w:r w:rsidR="00880165" w:rsidRPr="00877415">
          <w:rPr>
            <w:rStyle w:val="afe"/>
            <w:rFonts w:hint="eastAsia"/>
            <w:noProof/>
          </w:rPr>
          <w:t>第七章</w:t>
        </w:r>
        <w:r w:rsidR="00880165" w:rsidRPr="00877415">
          <w:rPr>
            <w:rStyle w:val="afe"/>
            <w:rFonts w:hint="eastAsia"/>
            <w:noProof/>
          </w:rPr>
          <w:t xml:space="preserve">  </w:t>
        </w:r>
        <w:r w:rsidR="00880165" w:rsidRPr="00877415">
          <w:rPr>
            <w:rStyle w:val="afe"/>
            <w:rFonts w:hint="eastAsia"/>
            <w:noProof/>
          </w:rPr>
          <w:t>发包人提供的资料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105</w:t>
        </w:r>
        <w:r w:rsidR="00880165">
          <w:rPr>
            <w:rFonts w:hint="eastAsia"/>
            <w:noProof/>
            <w:webHidden/>
          </w:rPr>
          <w:fldChar w:fldCharType="end"/>
        </w:r>
      </w:hyperlink>
    </w:p>
    <w:p w14:paraId="2768DC34" w14:textId="330E73CD" w:rsidR="00880165" w:rsidRDefault="00000000">
      <w:pPr>
        <w:pStyle w:val="TOC1"/>
        <w:tabs>
          <w:tab w:val="right" w:leader="dot" w:pos="8777"/>
        </w:tabs>
        <w:rPr>
          <w:rFonts w:asciiTheme="minorHAnsi" w:eastAsiaTheme="minorEastAsia" w:hAnsiTheme="minorHAnsi" w:cstheme="minorBidi"/>
          <w:bCs w:val="0"/>
          <w:noProof/>
          <w:color w:val="auto"/>
          <w:kern w:val="2"/>
          <w:szCs w:val="22"/>
          <w14:ligatures w14:val="standardContextual"/>
        </w:rPr>
      </w:pPr>
      <w:hyperlink w:anchor="_Toc178338893" w:history="1">
        <w:r w:rsidR="00880165" w:rsidRPr="00877415">
          <w:rPr>
            <w:rStyle w:val="afe"/>
            <w:rFonts w:hint="eastAsia"/>
            <w:noProof/>
          </w:rPr>
          <w:t>第八章</w:t>
        </w:r>
        <w:r w:rsidR="00880165" w:rsidRPr="00877415">
          <w:rPr>
            <w:rStyle w:val="afe"/>
            <w:rFonts w:hint="eastAsia"/>
            <w:noProof/>
          </w:rPr>
          <w:t xml:space="preserve">  </w:t>
        </w:r>
        <w:r w:rsidR="00880165" w:rsidRPr="00877415">
          <w:rPr>
            <w:rStyle w:val="afe"/>
            <w:rFonts w:hint="eastAsia"/>
            <w:noProof/>
          </w:rPr>
          <w:t>投标文件格式</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rFonts w:hint="eastAsia"/>
            <w:noProof/>
            <w:webHidden/>
          </w:rPr>
          <w:t>106</w:t>
        </w:r>
        <w:r w:rsidR="00880165">
          <w:rPr>
            <w:rFonts w:hint="eastAsia"/>
            <w:noProof/>
            <w:webHidden/>
          </w:rPr>
          <w:fldChar w:fldCharType="end"/>
        </w:r>
      </w:hyperlink>
    </w:p>
    <w:p w14:paraId="7CD484E3" w14:textId="0034576E"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94" w:history="1">
        <w:r w:rsidR="00880165" w:rsidRPr="00877415">
          <w:rPr>
            <w:rStyle w:val="afe"/>
            <w:rFonts w:hint="eastAsia"/>
            <w:noProof/>
          </w:rPr>
          <w:t>资格审查资料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107</w:t>
        </w:r>
        <w:r w:rsidR="00880165">
          <w:rPr>
            <w:rFonts w:hint="eastAsia"/>
            <w:noProof/>
            <w:webHidden/>
          </w:rPr>
          <w:fldChar w:fldCharType="end"/>
        </w:r>
      </w:hyperlink>
    </w:p>
    <w:p w14:paraId="7FFAFC09" w14:textId="623C7789"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895" w:history="1">
        <w:r w:rsidR="00880165" w:rsidRPr="00877415">
          <w:rPr>
            <w:rStyle w:val="afe"/>
            <w:rFonts w:hint="eastAsia"/>
            <w:noProof/>
          </w:rPr>
          <w:t>封面（商务标）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108</w:t>
        </w:r>
        <w:r w:rsidR="00880165">
          <w:rPr>
            <w:rFonts w:hint="eastAsia"/>
            <w:noProof/>
            <w:webHidden/>
          </w:rPr>
          <w:fldChar w:fldCharType="end"/>
        </w:r>
      </w:hyperlink>
    </w:p>
    <w:p w14:paraId="5AA3E3F9" w14:textId="0BE5A3B5"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96" w:history="1">
        <w:r w:rsidR="00880165" w:rsidRPr="00877415">
          <w:rPr>
            <w:rStyle w:val="afe"/>
            <w:rFonts w:hint="eastAsia"/>
            <w:noProof/>
          </w:rPr>
          <w:t>投标函</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109</w:t>
        </w:r>
        <w:r w:rsidR="00880165">
          <w:rPr>
            <w:rFonts w:hint="eastAsia"/>
            <w:noProof/>
            <w:webHidden/>
          </w:rPr>
          <w:fldChar w:fldCharType="end"/>
        </w:r>
      </w:hyperlink>
    </w:p>
    <w:p w14:paraId="5C6DA74A" w14:textId="38CE36C5"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97" w:history="1">
        <w:r w:rsidR="00880165" w:rsidRPr="00877415">
          <w:rPr>
            <w:rStyle w:val="afe"/>
            <w:rFonts w:hint="eastAsia"/>
            <w:noProof/>
          </w:rPr>
          <w:t>投标函附录</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110</w:t>
        </w:r>
        <w:r w:rsidR="00880165">
          <w:rPr>
            <w:rFonts w:hint="eastAsia"/>
            <w:noProof/>
            <w:webHidden/>
          </w:rPr>
          <w:fldChar w:fldCharType="end"/>
        </w:r>
      </w:hyperlink>
    </w:p>
    <w:p w14:paraId="75B7A7EF" w14:textId="289BFB4A"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98" w:history="1">
        <w:r w:rsidR="00880165" w:rsidRPr="00877415">
          <w:rPr>
            <w:rStyle w:val="afe"/>
            <w:rFonts w:hint="eastAsia"/>
            <w:noProof/>
          </w:rPr>
          <w:t>法定代表人身份证明</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111</w:t>
        </w:r>
        <w:r w:rsidR="00880165">
          <w:rPr>
            <w:rFonts w:hint="eastAsia"/>
            <w:noProof/>
            <w:webHidden/>
          </w:rPr>
          <w:fldChar w:fldCharType="end"/>
        </w:r>
      </w:hyperlink>
    </w:p>
    <w:p w14:paraId="21B264CD" w14:textId="40DBEBE8"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899" w:history="1">
        <w:r w:rsidR="00880165" w:rsidRPr="00877415">
          <w:rPr>
            <w:rStyle w:val="afe"/>
            <w:rFonts w:hint="eastAsia"/>
            <w:noProof/>
          </w:rPr>
          <w:t>授权委托书</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_Toc178338899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111</w:t>
        </w:r>
        <w:r w:rsidR="00880165">
          <w:rPr>
            <w:rFonts w:hint="eastAsia"/>
            <w:noProof/>
            <w:webHidden/>
          </w:rPr>
          <w:fldChar w:fldCharType="end"/>
        </w:r>
      </w:hyperlink>
    </w:p>
    <w:p w14:paraId="53D1D261" w14:textId="54533D7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0" w:history="1">
        <w:r w:rsidR="00880165" w:rsidRPr="00877415">
          <w:rPr>
            <w:rStyle w:val="afe"/>
            <w:rFonts w:hint="eastAsia"/>
            <w:noProof/>
          </w:rPr>
          <w:t>联合体协议书（如有时）</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113</w:t>
        </w:r>
        <w:r w:rsidR="00880165">
          <w:rPr>
            <w:rFonts w:hint="eastAsia"/>
            <w:noProof/>
            <w:webHidden/>
          </w:rPr>
          <w:fldChar w:fldCharType="end"/>
        </w:r>
      </w:hyperlink>
    </w:p>
    <w:p w14:paraId="3380BF23" w14:textId="11A0F187"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1" w:history="1">
        <w:r w:rsidR="00880165" w:rsidRPr="00877415">
          <w:rPr>
            <w:rStyle w:val="afe"/>
            <w:rFonts w:hint="eastAsia"/>
            <w:noProof/>
          </w:rPr>
          <w:t>投标人基本情况表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114</w:t>
        </w:r>
        <w:r w:rsidR="00880165">
          <w:rPr>
            <w:rFonts w:hint="eastAsia"/>
            <w:noProof/>
            <w:webHidden/>
          </w:rPr>
          <w:fldChar w:fldCharType="end"/>
        </w:r>
      </w:hyperlink>
    </w:p>
    <w:p w14:paraId="6D316AC4" w14:textId="426EA20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2" w:history="1">
        <w:r w:rsidR="00880165" w:rsidRPr="00877415">
          <w:rPr>
            <w:rStyle w:val="afe"/>
            <w:rFonts w:hint="eastAsia"/>
            <w:noProof/>
          </w:rPr>
          <w:t>项目管理机构组成表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115</w:t>
        </w:r>
        <w:r w:rsidR="00880165">
          <w:rPr>
            <w:rFonts w:hint="eastAsia"/>
            <w:noProof/>
            <w:webHidden/>
          </w:rPr>
          <w:fldChar w:fldCharType="end"/>
        </w:r>
      </w:hyperlink>
    </w:p>
    <w:p w14:paraId="1BD9E53B" w14:textId="1EFB129F"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3" w:history="1">
        <w:r w:rsidR="00880165" w:rsidRPr="00877415">
          <w:rPr>
            <w:rStyle w:val="afe"/>
            <w:rFonts w:hint="eastAsia"/>
            <w:noProof/>
          </w:rPr>
          <w:t>工程总承包项目经理及主要项目管理人员简历表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116</w:t>
        </w:r>
        <w:r w:rsidR="00880165">
          <w:rPr>
            <w:rFonts w:hint="eastAsia"/>
            <w:noProof/>
            <w:webHidden/>
          </w:rPr>
          <w:fldChar w:fldCharType="end"/>
        </w:r>
      </w:hyperlink>
    </w:p>
    <w:p w14:paraId="113BBE03" w14:textId="76E3DB3D"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4" w:history="1">
        <w:r w:rsidR="00880165" w:rsidRPr="00877415">
          <w:rPr>
            <w:rStyle w:val="afe"/>
            <w:rFonts w:hint="eastAsia"/>
            <w:noProof/>
          </w:rPr>
          <w:t>拟再发包计划表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_Toc178338904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117</w:t>
        </w:r>
        <w:r w:rsidR="00880165">
          <w:rPr>
            <w:rFonts w:hint="eastAsia"/>
            <w:noProof/>
            <w:webHidden/>
          </w:rPr>
          <w:fldChar w:fldCharType="end"/>
        </w:r>
      </w:hyperlink>
    </w:p>
    <w:p w14:paraId="3BF527B2" w14:textId="45472B5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5" w:history="1">
        <w:r w:rsidR="00880165" w:rsidRPr="00877415">
          <w:rPr>
            <w:rStyle w:val="afe"/>
            <w:rFonts w:hint="eastAsia"/>
            <w:noProof/>
          </w:rPr>
          <w:t>拟分包计划表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_Toc178338905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117</w:t>
        </w:r>
        <w:r w:rsidR="00880165">
          <w:rPr>
            <w:rFonts w:hint="eastAsia"/>
            <w:noProof/>
            <w:webHidden/>
          </w:rPr>
          <w:fldChar w:fldCharType="end"/>
        </w:r>
      </w:hyperlink>
    </w:p>
    <w:p w14:paraId="4700B0C1" w14:textId="2FA6A8BB"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6" w:history="1">
        <w:r w:rsidR="00880165" w:rsidRPr="00877415">
          <w:rPr>
            <w:rStyle w:val="afe"/>
            <w:rFonts w:hint="eastAsia"/>
            <w:noProof/>
          </w:rPr>
          <w:t>项目管理机构人员评分材料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_Toc178338906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118</w:t>
        </w:r>
        <w:r w:rsidR="00880165">
          <w:rPr>
            <w:rFonts w:hint="eastAsia"/>
            <w:noProof/>
            <w:webHidden/>
          </w:rPr>
          <w:fldChar w:fldCharType="end"/>
        </w:r>
      </w:hyperlink>
    </w:p>
    <w:p w14:paraId="0089B4D5" w14:textId="6202196D"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7" w:history="1">
        <w:r w:rsidR="00880165" w:rsidRPr="00877415">
          <w:rPr>
            <w:rStyle w:val="afe"/>
            <w:rFonts w:hint="eastAsia"/>
            <w:noProof/>
          </w:rPr>
          <w:t>其他资料</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_Toc178338907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118</w:t>
        </w:r>
        <w:r w:rsidR="00880165">
          <w:rPr>
            <w:rFonts w:hint="eastAsia"/>
            <w:noProof/>
            <w:webHidden/>
          </w:rPr>
          <w:fldChar w:fldCharType="end"/>
        </w:r>
      </w:hyperlink>
    </w:p>
    <w:p w14:paraId="3DEB0541" w14:textId="4F53983B"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908" w:history="1">
        <w:r w:rsidR="00880165" w:rsidRPr="00877415">
          <w:rPr>
            <w:rStyle w:val="afe"/>
            <w:rFonts w:hint="eastAsia"/>
            <w:noProof/>
          </w:rPr>
          <w:t>封面（经济标）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_Toc178338908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119</w:t>
        </w:r>
        <w:r w:rsidR="00880165">
          <w:rPr>
            <w:rFonts w:hint="eastAsia"/>
            <w:noProof/>
            <w:webHidden/>
          </w:rPr>
          <w:fldChar w:fldCharType="end"/>
        </w:r>
      </w:hyperlink>
    </w:p>
    <w:p w14:paraId="7C355917" w14:textId="2AAA2AE9"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09" w:history="1">
        <w:r w:rsidR="00880165" w:rsidRPr="00877415">
          <w:rPr>
            <w:rStyle w:val="afe"/>
            <w:rFonts w:hint="eastAsia"/>
            <w:noProof/>
          </w:rPr>
          <w:t>工程总承包报价</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_Toc178338909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120</w:t>
        </w:r>
        <w:r w:rsidR="00880165">
          <w:rPr>
            <w:rFonts w:hint="eastAsia"/>
            <w:noProof/>
            <w:webHidden/>
          </w:rPr>
          <w:fldChar w:fldCharType="end"/>
        </w:r>
      </w:hyperlink>
    </w:p>
    <w:p w14:paraId="25A7C1CA" w14:textId="5982A37D"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10" w:history="1">
        <w:r w:rsidR="00880165" w:rsidRPr="00877415">
          <w:rPr>
            <w:rStyle w:val="afe"/>
            <w:rFonts w:hint="eastAsia"/>
            <w:noProof/>
          </w:rPr>
          <w:t>投标分项报价汇总表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_Toc178338910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121</w:t>
        </w:r>
        <w:r w:rsidR="00880165">
          <w:rPr>
            <w:rFonts w:hint="eastAsia"/>
            <w:noProof/>
            <w:webHidden/>
          </w:rPr>
          <w:fldChar w:fldCharType="end"/>
        </w:r>
      </w:hyperlink>
    </w:p>
    <w:p w14:paraId="2FC234BB" w14:textId="0F9FA66B"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11" w:history="1">
        <w:r w:rsidR="00880165" w:rsidRPr="00877415">
          <w:rPr>
            <w:rStyle w:val="afe"/>
            <w:rFonts w:hint="eastAsia"/>
            <w:noProof/>
          </w:rPr>
          <w:t>各投标分项报价明细表</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_Toc178338911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122</w:t>
        </w:r>
        <w:r w:rsidR="00880165">
          <w:rPr>
            <w:rFonts w:hint="eastAsia"/>
            <w:noProof/>
            <w:webHidden/>
          </w:rPr>
          <w:fldChar w:fldCharType="end"/>
        </w:r>
      </w:hyperlink>
    </w:p>
    <w:p w14:paraId="486DB550" w14:textId="46738727" w:rsidR="00880165" w:rsidRDefault="00000000">
      <w:pPr>
        <w:pStyle w:val="TOC2"/>
        <w:tabs>
          <w:tab w:val="right" w:leader="dot" w:pos="8777"/>
        </w:tabs>
        <w:rPr>
          <w:rFonts w:asciiTheme="minorHAnsi" w:eastAsiaTheme="minorEastAsia" w:hAnsiTheme="minorHAnsi" w:cstheme="minorBidi"/>
          <w:bCs w:val="0"/>
          <w:noProof/>
          <w:color w:val="auto"/>
          <w:kern w:val="2"/>
          <w14:ligatures w14:val="standardContextual"/>
        </w:rPr>
      </w:pPr>
      <w:hyperlink w:anchor="_Toc178338912" w:history="1">
        <w:r w:rsidR="00880165" w:rsidRPr="00877415">
          <w:rPr>
            <w:rStyle w:val="afe"/>
            <w:rFonts w:hint="eastAsia"/>
            <w:noProof/>
          </w:rPr>
          <w:t>封面（技术标）</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_Toc178338912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125</w:t>
        </w:r>
        <w:r w:rsidR="00880165">
          <w:rPr>
            <w:rFonts w:hint="eastAsia"/>
            <w:noProof/>
            <w:webHidden/>
          </w:rPr>
          <w:fldChar w:fldCharType="end"/>
        </w:r>
      </w:hyperlink>
    </w:p>
    <w:p w14:paraId="33D18D90" w14:textId="1DA8FA4C" w:rsidR="00880165" w:rsidRDefault="00000000">
      <w:pPr>
        <w:pStyle w:val="TOC3"/>
        <w:tabs>
          <w:tab w:val="right" w:leader="dot" w:pos="8777"/>
        </w:tabs>
        <w:rPr>
          <w:rFonts w:asciiTheme="minorHAnsi" w:eastAsiaTheme="minorEastAsia" w:hAnsiTheme="minorHAnsi" w:cstheme="minorBidi"/>
          <w:noProof/>
          <w14:ligatures w14:val="standardContextual"/>
        </w:rPr>
      </w:pPr>
      <w:hyperlink w:anchor="_Toc178338913" w:history="1">
        <w:r w:rsidR="00880165" w:rsidRPr="00877415">
          <w:rPr>
            <w:rStyle w:val="afe"/>
            <w:rFonts w:hint="eastAsia"/>
            <w:noProof/>
          </w:rPr>
          <w:t>项目管理组织方案</w:t>
        </w:r>
        <w:r w:rsidR="00880165">
          <w:rPr>
            <w:rFonts w:hint="eastAsia"/>
            <w:noProof/>
            <w:webHidden/>
          </w:rPr>
          <w:tab/>
        </w:r>
        <w:r w:rsidR="00880165">
          <w:rPr>
            <w:rFonts w:hint="eastAsia"/>
            <w:noProof/>
            <w:webHidden/>
          </w:rPr>
          <w:fldChar w:fldCharType="begin"/>
        </w:r>
        <w:r w:rsidR="00880165">
          <w:rPr>
            <w:rFonts w:hint="eastAsia"/>
            <w:noProof/>
            <w:webHidden/>
          </w:rPr>
          <w:instrText xml:space="preserve"> </w:instrText>
        </w:r>
        <w:r w:rsidR="00880165">
          <w:rPr>
            <w:noProof/>
            <w:webHidden/>
          </w:rPr>
          <w:instrText>PAGEREF _Toc178338913 \h</w:instrText>
        </w:r>
        <w:r w:rsidR="00880165">
          <w:rPr>
            <w:rFonts w:hint="eastAsia"/>
            <w:noProof/>
            <w:webHidden/>
          </w:rPr>
          <w:instrText xml:space="preserve"> </w:instrText>
        </w:r>
        <w:r w:rsidR="00880165">
          <w:rPr>
            <w:rFonts w:hint="eastAsia"/>
            <w:noProof/>
            <w:webHidden/>
          </w:rPr>
        </w:r>
        <w:r w:rsidR="00880165">
          <w:rPr>
            <w:rFonts w:hint="eastAsia"/>
            <w:noProof/>
            <w:webHidden/>
          </w:rPr>
          <w:fldChar w:fldCharType="separate"/>
        </w:r>
        <w:r w:rsidR="00880165">
          <w:rPr>
            <w:noProof/>
            <w:webHidden/>
          </w:rPr>
          <w:t>126</w:t>
        </w:r>
        <w:r w:rsidR="00880165">
          <w:rPr>
            <w:rFonts w:hint="eastAsia"/>
            <w:noProof/>
            <w:webHidden/>
          </w:rPr>
          <w:fldChar w:fldCharType="end"/>
        </w:r>
      </w:hyperlink>
    </w:p>
    <w:p w14:paraId="602B105A" w14:textId="09309C71" w:rsidR="00566B79" w:rsidRDefault="00000000">
      <w:pPr>
        <w:rPr>
          <w:rFonts w:hint="eastAsia"/>
          <w:color w:val="auto"/>
        </w:rPr>
        <w:sectPr w:rsidR="00566B79">
          <w:footerReference w:type="default" r:id="rId15"/>
          <w:pgSz w:w="11906" w:h="16838"/>
          <w:pgMar w:top="1440" w:right="1559" w:bottom="1440" w:left="1560" w:header="851" w:footer="851" w:gutter="0"/>
          <w:cols w:space="720"/>
          <w:docGrid w:linePitch="312"/>
        </w:sectPr>
      </w:pPr>
      <w:r>
        <w:rPr>
          <w:color w:val="auto"/>
        </w:rPr>
        <w:fldChar w:fldCharType="end"/>
      </w:r>
    </w:p>
    <w:p w14:paraId="6F1F300C" w14:textId="77777777" w:rsidR="00566B79" w:rsidRDefault="00000000">
      <w:pPr>
        <w:pStyle w:val="1"/>
        <w:ind w:firstLine="646"/>
        <w:jc w:val="center"/>
        <w:rPr>
          <w:rFonts w:hint="eastAsia"/>
          <w:color w:val="auto"/>
        </w:rPr>
      </w:pPr>
      <w:bookmarkStart w:id="1" w:name="_Toc508286056"/>
      <w:bookmarkStart w:id="2" w:name="_Toc14565"/>
      <w:bookmarkStart w:id="3" w:name="_Toc389065120"/>
      <w:bookmarkStart w:id="4" w:name="_Toc178338821"/>
      <w:r>
        <w:rPr>
          <w:rFonts w:hint="eastAsia"/>
          <w:color w:val="auto"/>
        </w:rPr>
        <w:lastRenderedPageBreak/>
        <w:t>第一章</w:t>
      </w:r>
      <w:r>
        <w:rPr>
          <w:color w:val="auto"/>
          <w:sz w:val="36"/>
          <w:szCs w:val="36"/>
        </w:rPr>
        <w:t xml:space="preserve">  </w:t>
      </w:r>
      <w:r>
        <w:rPr>
          <w:rFonts w:hint="eastAsia"/>
          <w:color w:val="auto"/>
          <w:sz w:val="36"/>
          <w:szCs w:val="36"/>
        </w:rPr>
        <w:t>招标公告</w:t>
      </w:r>
      <w:bookmarkEnd w:id="1"/>
      <w:bookmarkEnd w:id="2"/>
      <w:bookmarkEnd w:id="3"/>
      <w:bookmarkEnd w:id="4"/>
    </w:p>
    <w:p w14:paraId="1A833705" w14:textId="77777777" w:rsidR="00566B79" w:rsidRDefault="00000000">
      <w:pPr>
        <w:ind w:firstLine="563"/>
        <w:jc w:val="center"/>
        <w:rPr>
          <w:rFonts w:hint="eastAsia"/>
          <w:color w:val="auto"/>
          <w:sz w:val="28"/>
          <w:szCs w:val="28"/>
        </w:rPr>
      </w:pPr>
      <w:r>
        <w:rPr>
          <w:rFonts w:hint="eastAsia"/>
          <w:color w:val="auto"/>
          <w:sz w:val="28"/>
          <w:szCs w:val="28"/>
        </w:rPr>
        <w:t>（详见已发布的招标公告）</w:t>
      </w:r>
    </w:p>
    <w:p w14:paraId="36E27BA1" w14:textId="77777777" w:rsidR="00566B79" w:rsidRDefault="00566B79">
      <w:pPr>
        <w:rPr>
          <w:rFonts w:hint="eastAsia"/>
          <w:color w:val="auto"/>
        </w:rPr>
      </w:pPr>
    </w:p>
    <w:p w14:paraId="29ADADE6" w14:textId="77777777" w:rsidR="00566B79" w:rsidRDefault="00000000">
      <w:pPr>
        <w:outlineLvl w:val="0"/>
        <w:rPr>
          <w:rFonts w:hint="eastAsia"/>
          <w:color w:val="auto"/>
        </w:rPr>
      </w:pPr>
      <w:bookmarkStart w:id="5" w:name="_Toc389065142"/>
      <w:r>
        <w:rPr>
          <w:color w:val="auto"/>
        </w:rPr>
        <w:br w:type="page"/>
      </w:r>
      <w:r>
        <w:rPr>
          <w:rFonts w:ascii="黑体" w:eastAsia="黑体" w:hAnsi="黑体" w:cs="黑体" w:hint="eastAsia"/>
          <w:color w:val="auto"/>
          <w:sz w:val="32"/>
          <w:szCs w:val="32"/>
        </w:rPr>
        <w:lastRenderedPageBreak/>
        <w:t>第二章  投标人须知</w:t>
      </w:r>
      <w:bookmarkEnd w:id="5"/>
    </w:p>
    <w:p w14:paraId="06F5254D" w14:textId="77777777" w:rsidR="00566B79" w:rsidRDefault="00566B79">
      <w:pPr>
        <w:rPr>
          <w:rFonts w:hint="eastAsia"/>
          <w:color w:val="auto"/>
        </w:rPr>
      </w:pPr>
    </w:p>
    <w:p w14:paraId="05A4BF29" w14:textId="77777777" w:rsidR="00566B79" w:rsidRDefault="00000000">
      <w:pPr>
        <w:pStyle w:val="1"/>
        <w:ind w:firstLine="646"/>
        <w:rPr>
          <w:rFonts w:eastAsia="宋体" w:cs="宋体" w:hint="eastAsia"/>
          <w:color w:val="auto"/>
          <w:sz w:val="24"/>
          <w:szCs w:val="24"/>
        </w:rPr>
      </w:pPr>
      <w:bookmarkStart w:id="6" w:name="_Toc508286066"/>
      <w:bookmarkStart w:id="7" w:name="_Toc389065143"/>
      <w:bookmarkStart w:id="8" w:name="_Toc27110"/>
      <w:bookmarkStart w:id="9" w:name="_Toc178338822"/>
      <w:r>
        <w:rPr>
          <w:rFonts w:eastAsia="宋体" w:cs="宋体" w:hint="eastAsia"/>
          <w:color w:val="auto"/>
        </w:rPr>
        <w:t>投标人须知前附表</w:t>
      </w:r>
      <w:bookmarkEnd w:id="6"/>
      <w:bookmarkEnd w:id="7"/>
      <w:bookmarkEnd w:id="8"/>
      <w:bookmarkEnd w:id="9"/>
    </w:p>
    <w:tbl>
      <w:tblPr>
        <w:tblW w:w="95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6"/>
        <w:gridCol w:w="1566"/>
        <w:gridCol w:w="6686"/>
      </w:tblGrid>
      <w:tr w:rsidR="00566B79" w14:paraId="13F29AE0" w14:textId="77777777">
        <w:trPr>
          <w:jc w:val="center"/>
        </w:trPr>
        <w:tc>
          <w:tcPr>
            <w:tcW w:w="1266" w:type="dxa"/>
            <w:shd w:val="clear" w:color="auto" w:fill="E6E6E6"/>
            <w:vAlign w:val="center"/>
          </w:tcPr>
          <w:p w14:paraId="1C46469D" w14:textId="77777777" w:rsidR="00566B79" w:rsidRDefault="00000000">
            <w:pPr>
              <w:ind w:firstLineChars="0" w:firstLine="0"/>
              <w:rPr>
                <w:rFonts w:hint="eastAsia"/>
                <w:color w:val="auto"/>
              </w:rPr>
            </w:pPr>
            <w:r>
              <w:rPr>
                <w:rFonts w:hint="eastAsia"/>
                <w:color w:val="auto"/>
              </w:rPr>
              <w:t>条 款 号</w:t>
            </w:r>
          </w:p>
        </w:tc>
        <w:tc>
          <w:tcPr>
            <w:tcW w:w="1566" w:type="dxa"/>
            <w:shd w:val="clear" w:color="auto" w:fill="E6E6E6"/>
            <w:vAlign w:val="center"/>
          </w:tcPr>
          <w:p w14:paraId="4F0FA9C9" w14:textId="77777777" w:rsidR="00566B79" w:rsidRDefault="00000000">
            <w:pPr>
              <w:ind w:firstLineChars="0" w:firstLine="0"/>
              <w:rPr>
                <w:rFonts w:hint="eastAsia"/>
                <w:color w:val="auto"/>
              </w:rPr>
            </w:pPr>
            <w:r>
              <w:rPr>
                <w:rFonts w:hint="eastAsia"/>
                <w:color w:val="auto"/>
              </w:rPr>
              <w:t>条 款 名 称</w:t>
            </w:r>
          </w:p>
        </w:tc>
        <w:tc>
          <w:tcPr>
            <w:tcW w:w="6686" w:type="dxa"/>
            <w:shd w:val="clear" w:color="auto" w:fill="E6E6E6"/>
            <w:vAlign w:val="center"/>
          </w:tcPr>
          <w:p w14:paraId="26F15911" w14:textId="77777777" w:rsidR="00566B79" w:rsidRDefault="00000000">
            <w:pPr>
              <w:ind w:firstLineChars="0" w:firstLine="0"/>
              <w:rPr>
                <w:rFonts w:hint="eastAsia"/>
                <w:color w:val="auto"/>
              </w:rPr>
            </w:pPr>
            <w:r>
              <w:rPr>
                <w:rFonts w:hint="eastAsia"/>
                <w:color w:val="auto"/>
              </w:rPr>
              <w:t>编 列 内 容</w:t>
            </w:r>
          </w:p>
        </w:tc>
      </w:tr>
      <w:tr w:rsidR="00566B79" w14:paraId="414AF8B9" w14:textId="77777777">
        <w:trPr>
          <w:jc w:val="center"/>
        </w:trPr>
        <w:tc>
          <w:tcPr>
            <w:tcW w:w="1266" w:type="dxa"/>
            <w:vAlign w:val="center"/>
          </w:tcPr>
          <w:p w14:paraId="5D2C319B" w14:textId="77777777" w:rsidR="00566B79" w:rsidRDefault="00000000">
            <w:pPr>
              <w:ind w:firstLineChars="0" w:firstLine="0"/>
              <w:rPr>
                <w:rFonts w:hint="eastAsia"/>
                <w:color w:val="auto"/>
              </w:rPr>
            </w:pPr>
            <w:r>
              <w:rPr>
                <w:rFonts w:hint="eastAsia"/>
                <w:color w:val="auto"/>
              </w:rPr>
              <w:t>1.1.2</w:t>
            </w:r>
          </w:p>
        </w:tc>
        <w:tc>
          <w:tcPr>
            <w:tcW w:w="1566" w:type="dxa"/>
            <w:vAlign w:val="center"/>
          </w:tcPr>
          <w:p w14:paraId="0377E3ED" w14:textId="77777777" w:rsidR="00566B79" w:rsidRDefault="00000000">
            <w:pPr>
              <w:ind w:firstLineChars="0" w:firstLine="0"/>
              <w:rPr>
                <w:rFonts w:hint="eastAsia"/>
                <w:color w:val="auto"/>
              </w:rPr>
            </w:pPr>
            <w:r>
              <w:rPr>
                <w:rFonts w:hint="eastAsia"/>
                <w:color w:val="auto"/>
              </w:rPr>
              <w:t>招标人</w:t>
            </w:r>
          </w:p>
        </w:tc>
        <w:tc>
          <w:tcPr>
            <w:tcW w:w="6686" w:type="dxa"/>
            <w:vAlign w:val="center"/>
          </w:tcPr>
          <w:p w14:paraId="296F9BB1" w14:textId="77777777" w:rsidR="00566B79" w:rsidRDefault="00000000">
            <w:pPr>
              <w:ind w:firstLineChars="0" w:firstLine="0"/>
              <w:rPr>
                <w:rFonts w:hint="eastAsia"/>
                <w:color w:val="auto"/>
              </w:rPr>
            </w:pPr>
            <w:r>
              <w:rPr>
                <w:rFonts w:cs="宋体" w:hint="eastAsia"/>
                <w:color w:val="auto"/>
              </w:rPr>
              <w:t>名称：</w:t>
            </w:r>
            <w:r>
              <w:rPr>
                <w:rFonts w:hint="eastAsia"/>
                <w:color w:val="auto"/>
              </w:rPr>
              <w:t>江苏索普新材料科技有限公司</w:t>
            </w:r>
          </w:p>
          <w:p w14:paraId="39B4AFAA" w14:textId="77777777" w:rsidR="00566B79" w:rsidRDefault="00000000">
            <w:pPr>
              <w:ind w:firstLineChars="0" w:firstLine="0"/>
              <w:rPr>
                <w:rFonts w:hint="eastAsia"/>
                <w:color w:val="auto"/>
              </w:rPr>
            </w:pPr>
            <w:r>
              <w:rPr>
                <w:rFonts w:ascii="Calibri" w:eastAsiaTheme="minorEastAsia" w:hAnsi="Calibri" w:hint="eastAsia"/>
                <w:color w:val="auto"/>
                <w:szCs w:val="22"/>
              </w:rPr>
              <w:t>地址：</w:t>
            </w:r>
            <w:proofErr w:type="gramStart"/>
            <w:r>
              <w:rPr>
                <w:rFonts w:hint="eastAsia"/>
                <w:color w:val="auto"/>
              </w:rPr>
              <w:t>镇江新区</w:t>
            </w:r>
            <w:proofErr w:type="gramEnd"/>
            <w:r>
              <w:rPr>
                <w:rFonts w:hint="eastAsia"/>
                <w:color w:val="auto"/>
              </w:rPr>
              <w:t>大港临江西路35号</w:t>
            </w:r>
          </w:p>
          <w:p w14:paraId="63C3E8D8" w14:textId="77777777" w:rsidR="00566B79" w:rsidRDefault="00000000">
            <w:pPr>
              <w:ind w:firstLineChars="0" w:firstLine="0"/>
              <w:rPr>
                <w:rFonts w:hint="eastAsia"/>
                <w:color w:val="auto"/>
              </w:rPr>
            </w:pPr>
            <w:r>
              <w:rPr>
                <w:rFonts w:hint="eastAsia"/>
                <w:color w:val="auto"/>
              </w:rPr>
              <w:t>联系人：徐国仲</w:t>
            </w:r>
            <w:r>
              <w:rPr>
                <w:rFonts w:cs="宋体" w:hint="eastAsia"/>
                <w:color w:val="auto"/>
                <w:u w:val="single"/>
              </w:rPr>
              <w:t xml:space="preserve"> </w:t>
            </w:r>
          </w:p>
          <w:p w14:paraId="6DC8895F" w14:textId="77777777" w:rsidR="00566B79" w:rsidRDefault="00000000">
            <w:pPr>
              <w:ind w:firstLineChars="0" w:firstLine="0"/>
              <w:rPr>
                <w:rFonts w:cs="宋体" w:hint="eastAsia"/>
                <w:color w:val="auto"/>
              </w:rPr>
            </w:pPr>
            <w:r>
              <w:rPr>
                <w:rFonts w:hint="eastAsia"/>
                <w:color w:val="auto"/>
              </w:rPr>
              <w:t>电话：0511-88995185</w:t>
            </w:r>
          </w:p>
        </w:tc>
      </w:tr>
      <w:tr w:rsidR="00566B79" w14:paraId="5E1C2A89" w14:textId="77777777">
        <w:trPr>
          <w:jc w:val="center"/>
        </w:trPr>
        <w:tc>
          <w:tcPr>
            <w:tcW w:w="1266" w:type="dxa"/>
            <w:vAlign w:val="center"/>
          </w:tcPr>
          <w:p w14:paraId="7434AABE" w14:textId="77777777" w:rsidR="00566B79" w:rsidRDefault="00000000">
            <w:pPr>
              <w:ind w:firstLineChars="0" w:firstLine="0"/>
              <w:rPr>
                <w:rFonts w:hint="eastAsia"/>
                <w:color w:val="auto"/>
              </w:rPr>
            </w:pPr>
            <w:r>
              <w:rPr>
                <w:rFonts w:hint="eastAsia"/>
                <w:color w:val="auto"/>
              </w:rPr>
              <w:t>1.1.3</w:t>
            </w:r>
          </w:p>
        </w:tc>
        <w:tc>
          <w:tcPr>
            <w:tcW w:w="1566" w:type="dxa"/>
            <w:vAlign w:val="center"/>
          </w:tcPr>
          <w:p w14:paraId="23873D8D" w14:textId="77777777" w:rsidR="00566B79" w:rsidRDefault="00000000">
            <w:pPr>
              <w:ind w:firstLineChars="0" w:firstLine="0"/>
              <w:rPr>
                <w:rFonts w:hint="eastAsia"/>
                <w:color w:val="auto"/>
              </w:rPr>
            </w:pPr>
            <w:r>
              <w:rPr>
                <w:rFonts w:hint="eastAsia"/>
                <w:color w:val="auto"/>
              </w:rPr>
              <w:t>招标代理机构</w:t>
            </w:r>
          </w:p>
        </w:tc>
        <w:tc>
          <w:tcPr>
            <w:tcW w:w="6686" w:type="dxa"/>
            <w:vAlign w:val="center"/>
          </w:tcPr>
          <w:p w14:paraId="16510DE3" w14:textId="77777777" w:rsidR="00566B79" w:rsidRDefault="00000000">
            <w:pPr>
              <w:ind w:firstLineChars="0" w:firstLine="0"/>
              <w:rPr>
                <w:rFonts w:hint="eastAsia"/>
                <w:color w:val="auto"/>
              </w:rPr>
            </w:pPr>
            <w:r>
              <w:rPr>
                <w:rFonts w:hint="eastAsia"/>
                <w:color w:val="auto"/>
              </w:rPr>
              <w:t>名</w:t>
            </w:r>
            <w:r>
              <w:rPr>
                <w:color w:val="auto"/>
              </w:rPr>
              <w:t xml:space="preserve">  </w:t>
            </w:r>
            <w:r>
              <w:rPr>
                <w:rFonts w:hint="eastAsia"/>
                <w:color w:val="auto"/>
              </w:rPr>
              <w:t>称：江苏初始建设项目管理有限公司</w:t>
            </w:r>
          </w:p>
          <w:p w14:paraId="3E8E71C4" w14:textId="77777777" w:rsidR="00566B79" w:rsidRDefault="00000000">
            <w:pPr>
              <w:ind w:firstLineChars="0" w:firstLine="0"/>
              <w:rPr>
                <w:rFonts w:hint="eastAsia"/>
                <w:color w:val="auto"/>
              </w:rPr>
            </w:pPr>
            <w:r>
              <w:rPr>
                <w:rFonts w:hint="eastAsia"/>
                <w:color w:val="auto"/>
              </w:rPr>
              <w:t>地</w:t>
            </w:r>
            <w:r>
              <w:rPr>
                <w:color w:val="auto"/>
              </w:rPr>
              <w:t xml:space="preserve">  </w:t>
            </w:r>
            <w:r>
              <w:rPr>
                <w:rFonts w:hint="eastAsia"/>
                <w:color w:val="auto"/>
              </w:rPr>
              <w:t>址：</w:t>
            </w:r>
            <w:bookmarkStart w:id="10" w:name="EB6f2a8cc0147444beaec704ab662b76d5"/>
            <w:r>
              <w:rPr>
                <w:rFonts w:hint="eastAsia"/>
                <w:color w:val="auto"/>
              </w:rPr>
              <w:t xml:space="preserve">镇江市远洋香奈河畔一期27栋403室  </w:t>
            </w:r>
            <w:bookmarkEnd w:id="10"/>
          </w:p>
          <w:p w14:paraId="79AF3DCC" w14:textId="77777777" w:rsidR="00566B79" w:rsidRDefault="00000000">
            <w:pPr>
              <w:ind w:firstLineChars="0" w:firstLine="0"/>
              <w:rPr>
                <w:rFonts w:hint="eastAsia"/>
                <w:color w:val="auto"/>
              </w:rPr>
            </w:pPr>
            <w:r>
              <w:rPr>
                <w:rFonts w:hint="eastAsia"/>
                <w:color w:val="auto"/>
              </w:rPr>
              <w:t>联系人：朱霞</w:t>
            </w:r>
          </w:p>
          <w:p w14:paraId="52E2B3E5" w14:textId="77777777" w:rsidR="00566B79" w:rsidRDefault="00000000">
            <w:pPr>
              <w:ind w:firstLineChars="0" w:firstLine="0"/>
              <w:rPr>
                <w:rFonts w:cs="宋体" w:hint="eastAsia"/>
                <w:color w:val="auto"/>
              </w:rPr>
            </w:pPr>
            <w:r>
              <w:rPr>
                <w:rFonts w:hint="eastAsia"/>
                <w:color w:val="auto"/>
              </w:rPr>
              <w:t>电</w:t>
            </w:r>
            <w:r>
              <w:rPr>
                <w:color w:val="auto"/>
              </w:rPr>
              <w:t xml:space="preserve">  </w:t>
            </w:r>
            <w:r>
              <w:rPr>
                <w:rFonts w:hint="eastAsia"/>
                <w:color w:val="auto"/>
              </w:rPr>
              <w:t>话：13815484620</w:t>
            </w:r>
          </w:p>
        </w:tc>
      </w:tr>
      <w:tr w:rsidR="00566B79" w14:paraId="3BA91E47" w14:textId="77777777">
        <w:trPr>
          <w:jc w:val="center"/>
        </w:trPr>
        <w:tc>
          <w:tcPr>
            <w:tcW w:w="1266" w:type="dxa"/>
            <w:vAlign w:val="center"/>
          </w:tcPr>
          <w:p w14:paraId="7998BB82" w14:textId="77777777" w:rsidR="00566B79" w:rsidRDefault="00000000">
            <w:pPr>
              <w:ind w:firstLineChars="0" w:firstLine="0"/>
              <w:rPr>
                <w:rFonts w:hint="eastAsia"/>
                <w:color w:val="auto"/>
              </w:rPr>
            </w:pPr>
            <w:r>
              <w:rPr>
                <w:rFonts w:hint="eastAsia"/>
                <w:color w:val="auto"/>
              </w:rPr>
              <w:t>1.1.4</w:t>
            </w:r>
          </w:p>
        </w:tc>
        <w:tc>
          <w:tcPr>
            <w:tcW w:w="1566" w:type="dxa"/>
            <w:vAlign w:val="center"/>
          </w:tcPr>
          <w:p w14:paraId="735E6016" w14:textId="77777777" w:rsidR="00566B79" w:rsidRDefault="00000000">
            <w:pPr>
              <w:ind w:firstLineChars="0" w:firstLine="0"/>
              <w:rPr>
                <w:rFonts w:hint="eastAsia"/>
                <w:color w:val="auto"/>
              </w:rPr>
            </w:pPr>
            <w:r>
              <w:rPr>
                <w:rFonts w:hint="eastAsia"/>
                <w:color w:val="auto"/>
              </w:rPr>
              <w:t>标段名称</w:t>
            </w:r>
          </w:p>
        </w:tc>
        <w:tc>
          <w:tcPr>
            <w:tcW w:w="6686" w:type="dxa"/>
            <w:vAlign w:val="center"/>
          </w:tcPr>
          <w:p w14:paraId="0699218F" w14:textId="77777777" w:rsidR="00566B79" w:rsidRDefault="00000000">
            <w:pPr>
              <w:ind w:firstLineChars="0" w:firstLine="0"/>
              <w:rPr>
                <w:rFonts w:cs="宋体" w:hint="eastAsia"/>
                <w:color w:val="auto"/>
              </w:rPr>
            </w:pPr>
            <w:r>
              <w:rPr>
                <w:rFonts w:hint="eastAsia"/>
                <w:color w:val="auto"/>
              </w:rPr>
              <w:t>80万吨硫酸迁建及配套工程总承包（EPC）</w:t>
            </w:r>
          </w:p>
        </w:tc>
      </w:tr>
      <w:tr w:rsidR="00566B79" w14:paraId="0F8251F4" w14:textId="77777777">
        <w:trPr>
          <w:jc w:val="center"/>
        </w:trPr>
        <w:tc>
          <w:tcPr>
            <w:tcW w:w="1266" w:type="dxa"/>
            <w:vAlign w:val="center"/>
          </w:tcPr>
          <w:p w14:paraId="61FB4D87" w14:textId="77777777" w:rsidR="00566B79" w:rsidRDefault="00000000">
            <w:pPr>
              <w:ind w:firstLineChars="0" w:firstLine="0"/>
              <w:rPr>
                <w:rFonts w:hint="eastAsia"/>
                <w:color w:val="auto"/>
              </w:rPr>
            </w:pPr>
            <w:r>
              <w:rPr>
                <w:rFonts w:hint="eastAsia"/>
                <w:color w:val="auto"/>
              </w:rPr>
              <w:t>1.1.5</w:t>
            </w:r>
          </w:p>
        </w:tc>
        <w:tc>
          <w:tcPr>
            <w:tcW w:w="1566" w:type="dxa"/>
            <w:vAlign w:val="center"/>
          </w:tcPr>
          <w:p w14:paraId="00DA15AE" w14:textId="77777777" w:rsidR="00566B79" w:rsidRDefault="00000000">
            <w:pPr>
              <w:ind w:firstLineChars="0" w:firstLine="0"/>
              <w:rPr>
                <w:rFonts w:hint="eastAsia"/>
                <w:color w:val="auto"/>
              </w:rPr>
            </w:pPr>
            <w:r>
              <w:rPr>
                <w:rFonts w:hint="eastAsia"/>
                <w:color w:val="auto"/>
              </w:rPr>
              <w:t>建设地点</w:t>
            </w:r>
          </w:p>
        </w:tc>
        <w:tc>
          <w:tcPr>
            <w:tcW w:w="6686" w:type="dxa"/>
            <w:vAlign w:val="center"/>
          </w:tcPr>
          <w:p w14:paraId="497E5B53" w14:textId="77777777" w:rsidR="00566B79" w:rsidRDefault="00000000">
            <w:pPr>
              <w:ind w:firstLineChars="0" w:firstLine="0"/>
              <w:rPr>
                <w:rFonts w:hint="eastAsia"/>
                <w:color w:val="auto"/>
              </w:rPr>
            </w:pPr>
            <w:r>
              <w:rPr>
                <w:rFonts w:hint="eastAsia"/>
                <w:color w:val="auto"/>
              </w:rPr>
              <w:t>江苏索普新材料科技有限公司厂区内（镇江市经开区青龙山路8号）</w:t>
            </w:r>
          </w:p>
        </w:tc>
      </w:tr>
      <w:tr w:rsidR="00566B79" w14:paraId="33DA0267" w14:textId="77777777">
        <w:trPr>
          <w:jc w:val="center"/>
        </w:trPr>
        <w:tc>
          <w:tcPr>
            <w:tcW w:w="1266" w:type="dxa"/>
            <w:vAlign w:val="center"/>
          </w:tcPr>
          <w:p w14:paraId="158EB192" w14:textId="77777777" w:rsidR="00566B79" w:rsidRDefault="00000000">
            <w:pPr>
              <w:ind w:firstLineChars="0" w:firstLine="0"/>
              <w:rPr>
                <w:rFonts w:hint="eastAsia"/>
                <w:color w:val="auto"/>
              </w:rPr>
            </w:pPr>
            <w:r>
              <w:rPr>
                <w:rFonts w:hint="eastAsia"/>
                <w:color w:val="auto"/>
              </w:rPr>
              <w:t>1.2.1</w:t>
            </w:r>
          </w:p>
        </w:tc>
        <w:tc>
          <w:tcPr>
            <w:tcW w:w="1566" w:type="dxa"/>
            <w:vAlign w:val="center"/>
          </w:tcPr>
          <w:p w14:paraId="1E3EDCCC" w14:textId="77777777" w:rsidR="00566B79" w:rsidRDefault="00000000">
            <w:pPr>
              <w:ind w:firstLineChars="0" w:firstLine="0"/>
              <w:rPr>
                <w:rFonts w:hint="eastAsia"/>
                <w:color w:val="auto"/>
              </w:rPr>
            </w:pPr>
            <w:r>
              <w:rPr>
                <w:rFonts w:hint="eastAsia"/>
                <w:color w:val="auto"/>
              </w:rPr>
              <w:t>资金来源</w:t>
            </w:r>
          </w:p>
        </w:tc>
        <w:tc>
          <w:tcPr>
            <w:tcW w:w="6686" w:type="dxa"/>
            <w:vAlign w:val="center"/>
          </w:tcPr>
          <w:p w14:paraId="6CA93EC5" w14:textId="77777777" w:rsidR="00566B79" w:rsidRDefault="00000000">
            <w:pPr>
              <w:ind w:firstLineChars="0" w:firstLine="0"/>
              <w:rPr>
                <w:rFonts w:hint="eastAsia"/>
                <w:color w:val="auto"/>
              </w:rPr>
            </w:pPr>
            <w:r>
              <w:rPr>
                <w:rFonts w:hint="eastAsia"/>
                <w:color w:val="auto"/>
              </w:rPr>
              <w:t>自筹</w:t>
            </w:r>
          </w:p>
        </w:tc>
      </w:tr>
      <w:tr w:rsidR="00566B79" w14:paraId="4D43A4CF" w14:textId="77777777">
        <w:trPr>
          <w:jc w:val="center"/>
        </w:trPr>
        <w:tc>
          <w:tcPr>
            <w:tcW w:w="1266" w:type="dxa"/>
            <w:vAlign w:val="center"/>
          </w:tcPr>
          <w:p w14:paraId="4D9B068E" w14:textId="77777777" w:rsidR="00566B79" w:rsidRDefault="00000000">
            <w:pPr>
              <w:ind w:firstLineChars="0" w:firstLine="0"/>
              <w:rPr>
                <w:rFonts w:hint="eastAsia"/>
                <w:color w:val="auto"/>
              </w:rPr>
            </w:pPr>
            <w:r>
              <w:rPr>
                <w:rFonts w:hint="eastAsia"/>
                <w:color w:val="auto"/>
              </w:rPr>
              <w:t>1.2.2</w:t>
            </w:r>
          </w:p>
        </w:tc>
        <w:tc>
          <w:tcPr>
            <w:tcW w:w="1566" w:type="dxa"/>
            <w:vAlign w:val="center"/>
          </w:tcPr>
          <w:p w14:paraId="4F5746F5" w14:textId="77777777" w:rsidR="00566B79" w:rsidRDefault="00000000">
            <w:pPr>
              <w:ind w:firstLineChars="0" w:firstLine="0"/>
              <w:rPr>
                <w:rFonts w:hint="eastAsia"/>
                <w:color w:val="auto"/>
              </w:rPr>
            </w:pPr>
            <w:r>
              <w:rPr>
                <w:rFonts w:hint="eastAsia"/>
                <w:color w:val="auto"/>
              </w:rPr>
              <w:t>出资比例</w:t>
            </w:r>
          </w:p>
        </w:tc>
        <w:tc>
          <w:tcPr>
            <w:tcW w:w="6686" w:type="dxa"/>
            <w:vAlign w:val="center"/>
          </w:tcPr>
          <w:p w14:paraId="624A08E2" w14:textId="77777777" w:rsidR="00566B79" w:rsidRDefault="00000000">
            <w:pPr>
              <w:ind w:firstLineChars="0" w:firstLine="0"/>
              <w:rPr>
                <w:rFonts w:hint="eastAsia"/>
                <w:color w:val="auto"/>
              </w:rPr>
            </w:pPr>
            <w:r>
              <w:rPr>
                <w:rFonts w:hint="eastAsia"/>
                <w:color w:val="auto"/>
              </w:rPr>
              <w:t>/</w:t>
            </w:r>
          </w:p>
        </w:tc>
      </w:tr>
      <w:tr w:rsidR="00566B79" w14:paraId="275A8883" w14:textId="77777777">
        <w:trPr>
          <w:jc w:val="center"/>
        </w:trPr>
        <w:tc>
          <w:tcPr>
            <w:tcW w:w="1266" w:type="dxa"/>
            <w:vAlign w:val="center"/>
          </w:tcPr>
          <w:p w14:paraId="371689D1" w14:textId="77777777" w:rsidR="00566B79" w:rsidRDefault="00000000">
            <w:pPr>
              <w:ind w:firstLineChars="0" w:firstLine="0"/>
              <w:rPr>
                <w:rFonts w:hint="eastAsia"/>
                <w:color w:val="auto"/>
              </w:rPr>
            </w:pPr>
            <w:r>
              <w:rPr>
                <w:rFonts w:hint="eastAsia"/>
                <w:color w:val="auto"/>
              </w:rPr>
              <w:t>1.2.3</w:t>
            </w:r>
          </w:p>
        </w:tc>
        <w:tc>
          <w:tcPr>
            <w:tcW w:w="1566" w:type="dxa"/>
            <w:vAlign w:val="center"/>
          </w:tcPr>
          <w:p w14:paraId="76B1F0FD" w14:textId="77777777" w:rsidR="00566B79" w:rsidRDefault="00000000">
            <w:pPr>
              <w:ind w:firstLineChars="0" w:firstLine="0"/>
              <w:rPr>
                <w:rFonts w:hint="eastAsia"/>
                <w:color w:val="auto"/>
              </w:rPr>
            </w:pPr>
            <w:r>
              <w:rPr>
                <w:rFonts w:hint="eastAsia"/>
                <w:color w:val="auto"/>
              </w:rPr>
              <w:t>资金落实情况</w:t>
            </w:r>
          </w:p>
        </w:tc>
        <w:tc>
          <w:tcPr>
            <w:tcW w:w="6686" w:type="dxa"/>
            <w:vAlign w:val="center"/>
          </w:tcPr>
          <w:p w14:paraId="2377007D" w14:textId="77777777" w:rsidR="00566B79" w:rsidRDefault="00000000">
            <w:pPr>
              <w:ind w:firstLineChars="0" w:firstLine="0"/>
              <w:rPr>
                <w:rFonts w:cs="宋体" w:hint="eastAsia"/>
                <w:color w:val="auto"/>
              </w:rPr>
            </w:pPr>
            <w:r>
              <w:rPr>
                <w:rFonts w:hint="eastAsia"/>
                <w:color w:val="auto"/>
              </w:rPr>
              <w:t>已落实</w:t>
            </w:r>
          </w:p>
        </w:tc>
      </w:tr>
      <w:tr w:rsidR="00566B79" w14:paraId="4C6BB8D2" w14:textId="77777777">
        <w:trPr>
          <w:jc w:val="center"/>
        </w:trPr>
        <w:tc>
          <w:tcPr>
            <w:tcW w:w="1266" w:type="dxa"/>
            <w:vAlign w:val="center"/>
          </w:tcPr>
          <w:p w14:paraId="5733DFE8" w14:textId="77777777" w:rsidR="00566B79" w:rsidRDefault="00000000">
            <w:pPr>
              <w:ind w:firstLineChars="0" w:firstLine="0"/>
              <w:rPr>
                <w:rFonts w:hint="eastAsia"/>
                <w:color w:val="auto"/>
              </w:rPr>
            </w:pPr>
            <w:r>
              <w:rPr>
                <w:rFonts w:hint="eastAsia"/>
                <w:color w:val="auto"/>
              </w:rPr>
              <w:t>1.2.4</w:t>
            </w:r>
          </w:p>
        </w:tc>
        <w:tc>
          <w:tcPr>
            <w:tcW w:w="1566" w:type="dxa"/>
            <w:vAlign w:val="center"/>
          </w:tcPr>
          <w:p w14:paraId="7C21AAB5" w14:textId="77777777" w:rsidR="00566B79" w:rsidRDefault="00000000">
            <w:pPr>
              <w:ind w:firstLineChars="0" w:firstLine="0"/>
              <w:rPr>
                <w:rFonts w:hint="eastAsia"/>
                <w:color w:val="auto"/>
              </w:rPr>
            </w:pPr>
            <w:r>
              <w:rPr>
                <w:rFonts w:hint="eastAsia"/>
                <w:color w:val="auto"/>
              </w:rPr>
              <w:t>合同价款支付方式</w:t>
            </w:r>
          </w:p>
        </w:tc>
        <w:tc>
          <w:tcPr>
            <w:tcW w:w="6686" w:type="dxa"/>
            <w:vAlign w:val="center"/>
          </w:tcPr>
          <w:p w14:paraId="329EE362" w14:textId="77777777" w:rsidR="00566B79" w:rsidRDefault="00000000">
            <w:pPr>
              <w:ind w:firstLineChars="0" w:firstLine="0"/>
              <w:rPr>
                <w:rFonts w:hint="eastAsia"/>
                <w:color w:val="auto"/>
              </w:rPr>
            </w:pPr>
            <w:r>
              <w:rPr>
                <w:rFonts w:hint="eastAsia"/>
                <w:color w:val="auto"/>
              </w:rPr>
              <w:t>一、合同预付款的支付</w:t>
            </w:r>
          </w:p>
          <w:p w14:paraId="1485E35F" w14:textId="77777777" w:rsidR="00566B79" w:rsidRDefault="00000000">
            <w:pPr>
              <w:snapToGrid w:val="0"/>
              <w:spacing w:beforeLines="50" w:before="120"/>
              <w:ind w:firstLineChars="0" w:firstLine="0"/>
              <w:rPr>
                <w:rFonts w:hint="eastAsia"/>
                <w:color w:val="auto"/>
              </w:rPr>
            </w:pPr>
            <w:r>
              <w:rPr>
                <w:rFonts w:hint="eastAsia"/>
                <w:color w:val="auto"/>
              </w:rPr>
              <w:t>发包方向承包方发出要求开具履约保函的书面通知，且</w:t>
            </w:r>
            <w:r>
              <w:rPr>
                <w:color w:val="auto"/>
              </w:rPr>
              <w:t>承包方</w:t>
            </w:r>
            <w:r>
              <w:rPr>
                <w:rFonts w:hint="eastAsia"/>
                <w:color w:val="auto"/>
              </w:rPr>
              <w:t>完成以下工作后并经发包方认可同意后， 发包方在30天内，</w:t>
            </w:r>
            <w:r>
              <w:rPr>
                <w:color w:val="auto"/>
              </w:rPr>
              <w:t>支付给承包方合同总价格的</w:t>
            </w:r>
            <w:r>
              <w:rPr>
                <w:rFonts w:hint="eastAsia"/>
                <w:color w:val="auto"/>
              </w:rPr>
              <w:t>1</w:t>
            </w:r>
            <w:r>
              <w:rPr>
                <w:color w:val="auto"/>
              </w:rPr>
              <w:t>0</w:t>
            </w:r>
            <w:r>
              <w:rPr>
                <w:rFonts w:hint="eastAsia"/>
                <w:color w:val="auto"/>
              </w:rPr>
              <w:t>%</w:t>
            </w:r>
            <w:r>
              <w:rPr>
                <w:color w:val="auto"/>
              </w:rPr>
              <w:t>作为预付款</w:t>
            </w:r>
            <w:bookmarkStart w:id="11" w:name="_Hlt141775677"/>
            <w:bookmarkEnd w:id="11"/>
            <w:r>
              <w:rPr>
                <w:rFonts w:hint="eastAsia"/>
                <w:color w:val="auto"/>
              </w:rPr>
              <w:t>（不含不可预见费用）：</w:t>
            </w:r>
          </w:p>
          <w:p w14:paraId="6F7072E6" w14:textId="77777777" w:rsidR="00566B79" w:rsidRDefault="00000000">
            <w:pPr>
              <w:snapToGrid w:val="0"/>
              <w:spacing w:beforeLines="50" w:before="120"/>
              <w:ind w:firstLineChars="0" w:firstLine="0"/>
              <w:rPr>
                <w:rFonts w:hint="eastAsia"/>
                <w:color w:val="auto"/>
              </w:rPr>
            </w:pPr>
            <w:r>
              <w:rPr>
                <w:rFonts w:hint="eastAsia"/>
                <w:color w:val="auto"/>
              </w:rPr>
              <w:t>提供合同文件所附格式的履约保函，履约保函金额为签约合同额的1</w:t>
            </w:r>
            <w:r>
              <w:rPr>
                <w:color w:val="auto"/>
              </w:rPr>
              <w:t>0</w:t>
            </w:r>
            <w:r>
              <w:rPr>
                <w:rFonts w:hint="eastAsia"/>
                <w:color w:val="auto"/>
              </w:rPr>
              <w:t>%；</w:t>
            </w:r>
          </w:p>
          <w:p w14:paraId="47F4D505" w14:textId="77777777" w:rsidR="00566B79" w:rsidRDefault="00000000">
            <w:pPr>
              <w:ind w:firstLineChars="0" w:firstLine="0"/>
              <w:rPr>
                <w:rFonts w:hint="eastAsia"/>
                <w:color w:val="auto"/>
              </w:rPr>
            </w:pPr>
            <w:r>
              <w:rPr>
                <w:color w:val="auto"/>
              </w:rPr>
              <w:t>注：按设计、设备、建安费的报价比例确定对应的预付款金额。</w:t>
            </w:r>
          </w:p>
          <w:p w14:paraId="169CF736" w14:textId="77777777" w:rsidR="00566B79" w:rsidRDefault="00000000">
            <w:pPr>
              <w:ind w:firstLineChars="0" w:firstLine="0"/>
              <w:rPr>
                <w:rFonts w:hint="eastAsia"/>
                <w:color w:val="auto"/>
              </w:rPr>
            </w:pPr>
            <w:r>
              <w:rPr>
                <w:rFonts w:hint="eastAsia"/>
                <w:color w:val="auto"/>
              </w:rPr>
              <w:t>二、合同进度款的支付</w:t>
            </w:r>
          </w:p>
          <w:p w14:paraId="1EC496A8" w14:textId="77777777" w:rsidR="00566B79" w:rsidRDefault="00000000">
            <w:pPr>
              <w:snapToGrid w:val="0"/>
              <w:spacing w:beforeLines="50" w:before="120"/>
              <w:ind w:firstLineChars="0" w:firstLine="0"/>
              <w:rPr>
                <w:rFonts w:hint="eastAsia"/>
                <w:color w:val="auto"/>
              </w:rPr>
            </w:pPr>
            <w:r>
              <w:rPr>
                <w:rFonts w:hint="eastAsia"/>
                <w:color w:val="auto"/>
              </w:rPr>
              <w:t xml:space="preserve">1. </w:t>
            </w:r>
            <w:r>
              <w:rPr>
                <w:color w:val="auto"/>
              </w:rPr>
              <w:t>设计费</w:t>
            </w:r>
            <w:r>
              <w:rPr>
                <w:rFonts w:hint="eastAsia"/>
                <w:color w:val="auto"/>
              </w:rPr>
              <w:t>的支付</w:t>
            </w:r>
          </w:p>
          <w:p w14:paraId="76D45BCE" w14:textId="77777777" w:rsidR="00566B79" w:rsidRDefault="00000000">
            <w:pPr>
              <w:snapToGrid w:val="0"/>
              <w:spacing w:beforeLines="50" w:before="120"/>
              <w:ind w:firstLineChars="0" w:firstLine="0"/>
              <w:rPr>
                <w:rFonts w:hint="eastAsia"/>
                <w:color w:val="auto"/>
              </w:rPr>
            </w:pPr>
            <w:r>
              <w:rPr>
                <w:rFonts w:hint="eastAsia"/>
                <w:color w:val="auto"/>
              </w:rPr>
              <w:t>1.1承包方提供全厂桩基图，提供报审施工图并完成图审，同时不存在合同的违约情形，经发包方认可同意后，发包方支付至</w:t>
            </w:r>
            <w:r>
              <w:rPr>
                <w:color w:val="auto"/>
              </w:rPr>
              <w:t>承包方设计费</w:t>
            </w:r>
            <w:r>
              <w:rPr>
                <w:rFonts w:hint="eastAsia"/>
                <w:color w:val="auto"/>
              </w:rPr>
              <w:t>合同总价的</w:t>
            </w:r>
            <w:r>
              <w:rPr>
                <w:color w:val="auto"/>
              </w:rPr>
              <w:t>50</w:t>
            </w:r>
            <w:r>
              <w:rPr>
                <w:rFonts w:hint="eastAsia"/>
                <w:color w:val="auto"/>
              </w:rPr>
              <w:t>%，在付款前承包方应按照发包方的要求提交</w:t>
            </w:r>
            <w:r>
              <w:rPr>
                <w:color w:val="auto"/>
              </w:rPr>
              <w:t>设计费合同</w:t>
            </w:r>
            <w:r>
              <w:rPr>
                <w:rFonts w:hint="eastAsia"/>
                <w:color w:val="auto"/>
              </w:rPr>
              <w:t>总价</w:t>
            </w:r>
            <w:r>
              <w:rPr>
                <w:color w:val="auto"/>
              </w:rPr>
              <w:t>5</w:t>
            </w:r>
            <w:r>
              <w:rPr>
                <w:rFonts w:hint="eastAsia"/>
                <w:color w:val="auto"/>
              </w:rPr>
              <w:t>0%的税率为</w:t>
            </w:r>
            <w:r>
              <w:rPr>
                <w:color w:val="auto"/>
              </w:rPr>
              <w:t>6</w:t>
            </w:r>
            <w:r>
              <w:rPr>
                <w:rFonts w:hint="eastAsia"/>
                <w:color w:val="auto"/>
              </w:rPr>
              <w:t>%增值税专用发票给发包方。</w:t>
            </w:r>
          </w:p>
          <w:p w14:paraId="4BD2F78E" w14:textId="77777777" w:rsidR="00566B79" w:rsidRDefault="00000000">
            <w:pPr>
              <w:snapToGrid w:val="0"/>
              <w:spacing w:beforeLines="50" w:before="120"/>
              <w:ind w:firstLineChars="0" w:firstLine="0"/>
              <w:rPr>
                <w:rFonts w:hint="eastAsia"/>
                <w:color w:val="auto"/>
              </w:rPr>
            </w:pPr>
            <w:r>
              <w:rPr>
                <w:rFonts w:hint="eastAsia"/>
                <w:color w:val="auto"/>
              </w:rPr>
              <w:t>1.2承包方按合同要求完成施工图设计，同时不存在合同的违约情形，经发包方审核无误后30天内，发包方支付至</w:t>
            </w:r>
            <w:r>
              <w:rPr>
                <w:color w:val="auto"/>
              </w:rPr>
              <w:t>承包方设计费</w:t>
            </w:r>
            <w:r>
              <w:rPr>
                <w:rFonts w:hint="eastAsia"/>
                <w:color w:val="auto"/>
              </w:rPr>
              <w:t>合同总价的</w:t>
            </w:r>
            <w:r>
              <w:rPr>
                <w:rFonts w:hint="eastAsia"/>
                <w:color w:val="auto"/>
              </w:rPr>
              <w:lastRenderedPageBreak/>
              <w:t>9</w:t>
            </w:r>
            <w:r>
              <w:rPr>
                <w:color w:val="auto"/>
              </w:rPr>
              <w:t>0</w:t>
            </w:r>
            <w:r>
              <w:rPr>
                <w:rFonts w:hint="eastAsia"/>
                <w:color w:val="auto"/>
              </w:rPr>
              <w:t>%，在付款前承包方应按照发包方的要求开具</w:t>
            </w:r>
            <w:r>
              <w:rPr>
                <w:color w:val="auto"/>
              </w:rPr>
              <w:t>设计费</w:t>
            </w:r>
            <w:r>
              <w:rPr>
                <w:rFonts w:hint="eastAsia"/>
                <w:color w:val="auto"/>
              </w:rPr>
              <w:t>合同总价</w:t>
            </w:r>
            <w:r>
              <w:rPr>
                <w:color w:val="auto"/>
              </w:rPr>
              <w:t>5</w:t>
            </w:r>
            <w:r>
              <w:rPr>
                <w:rFonts w:hint="eastAsia"/>
                <w:color w:val="auto"/>
              </w:rPr>
              <w:t>0%的税率为6%增值税专用发票给发包方。</w:t>
            </w:r>
          </w:p>
          <w:p w14:paraId="776FD707" w14:textId="77777777" w:rsidR="00566B79" w:rsidRDefault="00000000">
            <w:pPr>
              <w:snapToGrid w:val="0"/>
              <w:spacing w:beforeLines="50" w:before="120"/>
              <w:ind w:firstLineChars="0" w:firstLine="0"/>
              <w:rPr>
                <w:rFonts w:hint="eastAsia"/>
                <w:color w:val="auto"/>
              </w:rPr>
            </w:pPr>
            <w:r>
              <w:rPr>
                <w:rFonts w:hint="eastAsia"/>
                <w:color w:val="auto"/>
              </w:rPr>
              <w:t>1.3</w:t>
            </w:r>
            <w:r>
              <w:rPr>
                <w:color w:val="auto"/>
              </w:rPr>
              <w:t>设计</w:t>
            </w:r>
            <w:r>
              <w:rPr>
                <w:rFonts w:hint="eastAsia"/>
                <w:color w:val="auto"/>
              </w:rPr>
              <w:t>费价格的10%作为质量保证金，待合同保证期满没有质量问题，发包方已经签发了质保金验收证书后，在承包方提交项目质保金验收证书的复印件一式三份经发包方审核无误后30天内，发包方支付给承包方合同价格的10%，如有问题，应扣除相应部分。</w:t>
            </w:r>
          </w:p>
          <w:p w14:paraId="18991C95" w14:textId="77777777" w:rsidR="00566B79" w:rsidRDefault="00000000">
            <w:pPr>
              <w:snapToGrid w:val="0"/>
              <w:spacing w:beforeLines="50" w:before="120"/>
              <w:ind w:firstLineChars="0" w:firstLine="0"/>
              <w:rPr>
                <w:rFonts w:hint="eastAsia"/>
                <w:color w:val="auto"/>
              </w:rPr>
            </w:pPr>
            <w:r>
              <w:rPr>
                <w:rFonts w:hint="eastAsia"/>
                <w:color w:val="auto"/>
              </w:rPr>
              <w:t>2. 合同设备、材料款的支付</w:t>
            </w:r>
          </w:p>
          <w:p w14:paraId="44EA4F7A" w14:textId="77777777" w:rsidR="00566B79" w:rsidRDefault="00000000">
            <w:pPr>
              <w:snapToGrid w:val="0"/>
              <w:spacing w:beforeLines="50" w:before="120"/>
              <w:ind w:firstLineChars="0" w:firstLine="0"/>
              <w:rPr>
                <w:rFonts w:hint="eastAsia"/>
                <w:color w:val="auto"/>
              </w:rPr>
            </w:pPr>
            <w:r>
              <w:rPr>
                <w:rFonts w:hint="eastAsia"/>
                <w:color w:val="auto"/>
              </w:rPr>
              <w:t>2.1 承包方按设计要求完成设备、材料采购合同的签订，经发包方和发包人认可的审计确定符合EPC合同约定后，可提交书面的设备、材料款支付申请。承包方每次需提供完成订货设备、材料清单和发包人需要的其他资料，发包方认可且验明无误后30天内，支付至对应设备、材料合同价款的30%；</w:t>
            </w:r>
          </w:p>
          <w:p w14:paraId="6BF7E2DE" w14:textId="77777777" w:rsidR="00566B79" w:rsidRDefault="00000000">
            <w:pPr>
              <w:snapToGrid w:val="0"/>
              <w:spacing w:beforeLines="50" w:before="120"/>
              <w:ind w:firstLineChars="0" w:firstLine="0"/>
              <w:rPr>
                <w:rFonts w:hint="eastAsia"/>
                <w:color w:val="auto"/>
              </w:rPr>
            </w:pPr>
            <w:r>
              <w:rPr>
                <w:rFonts w:hint="eastAsia"/>
                <w:color w:val="auto"/>
              </w:rPr>
              <w:t>2.2 承包方按交货顺序在规定的时间内将设备、材料运到施工现场，经发包方确定后，可提交书面的设备款支付申请。承包方每次需提供交货部分设备、材料价格的100%的增值税专用发票（税率13%），设备清点清单、质量检验合格证明和发包人需要的其他资料，发包方认可且验明无误后30天内，支付至对应交货设备、材料合同价格的70%；</w:t>
            </w:r>
          </w:p>
          <w:p w14:paraId="1FC75FE7" w14:textId="77777777" w:rsidR="00566B79" w:rsidRDefault="00000000">
            <w:pPr>
              <w:snapToGrid w:val="0"/>
              <w:spacing w:beforeLines="50" w:before="120"/>
              <w:ind w:firstLineChars="0" w:firstLine="0"/>
              <w:rPr>
                <w:rFonts w:hint="eastAsia"/>
                <w:color w:val="auto"/>
              </w:rPr>
            </w:pPr>
            <w:r>
              <w:rPr>
                <w:rFonts w:hint="eastAsia"/>
                <w:color w:val="auto"/>
              </w:rPr>
              <w:t>2.3 设备、材料全部安装完成，并通过发包人及监理人组织的中</w:t>
            </w:r>
            <w:proofErr w:type="gramStart"/>
            <w:r>
              <w:rPr>
                <w:rFonts w:hint="eastAsia"/>
                <w:color w:val="auto"/>
              </w:rPr>
              <w:t>交验收</w:t>
            </w:r>
            <w:proofErr w:type="gramEnd"/>
            <w:r>
              <w:rPr>
                <w:rFonts w:hint="eastAsia"/>
                <w:color w:val="auto"/>
              </w:rPr>
              <w:t>后30天内，支付至全部设备、材料合同价格的8</w:t>
            </w:r>
            <w:r>
              <w:rPr>
                <w:color w:val="auto"/>
              </w:rPr>
              <w:t>5</w:t>
            </w:r>
            <w:r>
              <w:rPr>
                <w:rFonts w:hint="eastAsia"/>
                <w:color w:val="auto"/>
              </w:rPr>
              <w:t>%。</w:t>
            </w:r>
          </w:p>
          <w:p w14:paraId="3EB6E122" w14:textId="77777777" w:rsidR="00566B79" w:rsidRDefault="00000000">
            <w:pPr>
              <w:snapToGrid w:val="0"/>
              <w:spacing w:beforeLines="50" w:before="120"/>
              <w:ind w:firstLineChars="0" w:firstLine="0"/>
              <w:rPr>
                <w:rFonts w:hint="eastAsia"/>
                <w:color w:val="auto"/>
              </w:rPr>
            </w:pPr>
            <w:r>
              <w:rPr>
                <w:rFonts w:hint="eastAsia"/>
                <w:color w:val="auto"/>
              </w:rPr>
              <w:t>2.4 承包方完成单体试车、无负荷试车，并达到发包方技术文件要求的无负荷试车合格标准，经发包方确认后3</w:t>
            </w:r>
            <w:r>
              <w:rPr>
                <w:color w:val="auto"/>
              </w:rPr>
              <w:t>0天内支付至全部设备、材料合同价格的</w:t>
            </w:r>
            <w:r>
              <w:rPr>
                <w:rFonts w:hint="eastAsia"/>
                <w:color w:val="auto"/>
              </w:rPr>
              <w:t>9</w:t>
            </w:r>
            <w:r>
              <w:rPr>
                <w:color w:val="auto"/>
              </w:rPr>
              <w:t>5%。</w:t>
            </w:r>
          </w:p>
          <w:p w14:paraId="08E7A262" w14:textId="77777777" w:rsidR="00566B79" w:rsidRDefault="00000000">
            <w:pPr>
              <w:snapToGrid w:val="0"/>
              <w:spacing w:beforeLines="50" w:before="120"/>
              <w:ind w:firstLineChars="0" w:firstLine="0"/>
              <w:rPr>
                <w:rFonts w:hint="eastAsia"/>
                <w:color w:val="auto"/>
              </w:rPr>
            </w:pPr>
            <w:r>
              <w:rPr>
                <w:rFonts w:hint="eastAsia"/>
                <w:color w:val="auto"/>
              </w:rPr>
              <w:t>2.5 合同设备、材料价格的5%作为设备/材料质量保证金，待合同保证期满没有质量问题，发包方签发质保金验收证书后30天内，发包方支付给承包方合同价格的5%，如有问题，应扣除相应部分。</w:t>
            </w:r>
          </w:p>
          <w:p w14:paraId="394D3297" w14:textId="77777777" w:rsidR="00566B79" w:rsidRDefault="00000000">
            <w:pPr>
              <w:snapToGrid w:val="0"/>
              <w:spacing w:beforeLines="50" w:before="120"/>
              <w:ind w:firstLineChars="0" w:firstLine="0"/>
              <w:rPr>
                <w:rFonts w:hint="eastAsia"/>
                <w:color w:val="auto"/>
              </w:rPr>
            </w:pPr>
            <w:r>
              <w:rPr>
                <w:rFonts w:hint="eastAsia"/>
                <w:color w:val="auto"/>
              </w:rPr>
              <w:t>3. 建筑工程费、安装工程费的支付：</w:t>
            </w:r>
          </w:p>
          <w:p w14:paraId="619A8C0B" w14:textId="77777777" w:rsidR="00566B79" w:rsidRDefault="00000000">
            <w:pPr>
              <w:snapToGrid w:val="0"/>
              <w:spacing w:beforeLines="50" w:before="120"/>
              <w:ind w:firstLineChars="0" w:firstLine="0"/>
              <w:rPr>
                <w:rFonts w:hint="eastAsia"/>
                <w:color w:val="auto"/>
              </w:rPr>
            </w:pPr>
            <w:r>
              <w:rPr>
                <w:rFonts w:hint="eastAsia"/>
                <w:color w:val="auto"/>
              </w:rPr>
              <w:t>3</w:t>
            </w:r>
            <w:r>
              <w:rPr>
                <w:color w:val="auto"/>
              </w:rPr>
              <w:t>.1</w:t>
            </w:r>
            <w:r>
              <w:rPr>
                <w:rFonts w:hint="eastAsia"/>
                <w:color w:val="auto"/>
              </w:rPr>
              <w:t xml:space="preserve"> </w:t>
            </w:r>
            <w:bookmarkStart w:id="12" w:name="_Hlk523950667"/>
            <w:r>
              <w:rPr>
                <w:rFonts w:hint="eastAsia"/>
                <w:color w:val="auto"/>
              </w:rPr>
              <w:t>工程施工期间承包方应于每月20日向发包方报送上月20日至当月19日已完成的“月工程量完成报告”，交由审计和发包方确认，审计和发包方应在承包人提交报告后</w:t>
            </w:r>
            <w:r>
              <w:rPr>
                <w:color w:val="auto"/>
              </w:rPr>
              <w:t>7</w:t>
            </w:r>
            <w:r>
              <w:rPr>
                <w:rFonts w:hint="eastAsia"/>
                <w:color w:val="auto"/>
              </w:rPr>
              <w:t>个工作日内对已完成工程量进行核实。如果审计和发包方对承包人的报告有异议，则承包人应在</w:t>
            </w:r>
            <w:r>
              <w:rPr>
                <w:color w:val="auto"/>
              </w:rPr>
              <w:t>7</w:t>
            </w:r>
            <w:r>
              <w:rPr>
                <w:rFonts w:hint="eastAsia"/>
                <w:color w:val="auto"/>
              </w:rPr>
              <w:t>个工作日内重新提出</w:t>
            </w:r>
            <w:proofErr w:type="gramStart"/>
            <w:r>
              <w:rPr>
                <w:rFonts w:hint="eastAsia"/>
                <w:color w:val="auto"/>
              </w:rPr>
              <w:t>月工程</w:t>
            </w:r>
            <w:proofErr w:type="gramEnd"/>
            <w:r>
              <w:rPr>
                <w:rFonts w:hint="eastAsia"/>
                <w:color w:val="auto"/>
              </w:rPr>
              <w:t>量完成报告，审计和发包方应在承包人重新提出报告后</w:t>
            </w:r>
            <w:r>
              <w:rPr>
                <w:color w:val="auto"/>
              </w:rPr>
              <w:lastRenderedPageBreak/>
              <w:t>14</w:t>
            </w:r>
            <w:r>
              <w:rPr>
                <w:rFonts w:hint="eastAsia"/>
                <w:color w:val="auto"/>
              </w:rPr>
              <w:t>个工作日内重新核实，如果承包人逾期未能重新提出报告，则以审计和发包方核实的工程量作为发包方支付工程款的依据；</w:t>
            </w:r>
          </w:p>
          <w:p w14:paraId="00FB5CE3" w14:textId="77777777" w:rsidR="00566B79" w:rsidRDefault="00000000">
            <w:pPr>
              <w:snapToGrid w:val="0"/>
              <w:spacing w:beforeLines="50" w:before="120"/>
              <w:ind w:firstLineChars="0" w:firstLine="0"/>
              <w:rPr>
                <w:rFonts w:hint="eastAsia"/>
                <w:color w:val="auto"/>
              </w:rPr>
            </w:pPr>
            <w:r>
              <w:rPr>
                <w:rFonts w:hint="eastAsia"/>
                <w:color w:val="auto"/>
              </w:rPr>
              <w:t>承包人按审计和发包方确认的月度工程量，计算出已完工程的价款，编制“工程价款结算</w:t>
            </w:r>
            <w:proofErr w:type="gramStart"/>
            <w:r>
              <w:rPr>
                <w:rFonts w:hint="eastAsia"/>
                <w:color w:val="auto"/>
              </w:rPr>
              <w:t>帐单</w:t>
            </w:r>
            <w:proofErr w:type="gramEnd"/>
            <w:r>
              <w:rPr>
                <w:rFonts w:hint="eastAsia"/>
                <w:color w:val="auto"/>
              </w:rPr>
              <w:t>”提交审计和发包方确认，确认无误后承包方开具等额、税率为9%的增值税专用发票，发包方30日内支付对应金额的8</w:t>
            </w:r>
            <w:r>
              <w:rPr>
                <w:color w:val="auto"/>
              </w:rPr>
              <w:t>5</w:t>
            </w:r>
            <w:r>
              <w:rPr>
                <w:rFonts w:hint="eastAsia"/>
                <w:color w:val="auto"/>
              </w:rPr>
              <w:t>%。</w:t>
            </w:r>
          </w:p>
          <w:p w14:paraId="4627309A" w14:textId="77777777" w:rsidR="00566B79" w:rsidRDefault="00000000">
            <w:pPr>
              <w:snapToGrid w:val="0"/>
              <w:spacing w:beforeLines="50" w:before="120"/>
              <w:ind w:firstLineChars="0" w:firstLine="0"/>
              <w:rPr>
                <w:rFonts w:hint="eastAsia"/>
                <w:color w:val="auto"/>
              </w:rPr>
            </w:pPr>
            <w:r>
              <w:rPr>
                <w:rFonts w:hint="eastAsia"/>
                <w:color w:val="auto"/>
              </w:rPr>
              <w:t>3</w:t>
            </w:r>
            <w:r>
              <w:rPr>
                <w:color w:val="auto"/>
              </w:rPr>
              <w:t>.2</w:t>
            </w:r>
            <w:r>
              <w:rPr>
                <w:rFonts w:hint="eastAsia"/>
                <w:color w:val="auto"/>
              </w:rPr>
              <w:t>承包方完成单体试车、无负荷试车，并达到发包方技术文件要求的无负荷试车合格标准，经发包方确认后3</w:t>
            </w:r>
            <w:r>
              <w:rPr>
                <w:color w:val="auto"/>
              </w:rPr>
              <w:t>0天内</w:t>
            </w:r>
            <w:r>
              <w:rPr>
                <w:rFonts w:hint="eastAsia"/>
                <w:color w:val="auto"/>
              </w:rPr>
              <w:t>，发包方支付至建筑、安装工程</w:t>
            </w:r>
            <w:proofErr w:type="gramStart"/>
            <w:r>
              <w:rPr>
                <w:rFonts w:hint="eastAsia"/>
                <w:color w:val="auto"/>
              </w:rPr>
              <w:t>费合同</w:t>
            </w:r>
            <w:proofErr w:type="gramEnd"/>
            <w:r>
              <w:rPr>
                <w:rFonts w:hint="eastAsia"/>
                <w:color w:val="auto"/>
              </w:rPr>
              <w:t>价格的85%；承包人提交工程完整的竣工结算，支付到合同价格的90%；单项工程结算审定后，支付审定金额的5%，</w:t>
            </w:r>
            <w:r>
              <w:rPr>
                <w:rFonts w:cs="宋体" w:hint="eastAsia"/>
                <w:color w:val="auto"/>
                <w:szCs w:val="24"/>
              </w:rPr>
              <w:t>承包人提供政府部门认可的合格的办理不动产权证所需材料后，发包人按不超过审计审定额的97%向承包人支付工程款，</w:t>
            </w:r>
            <w:r>
              <w:rPr>
                <w:rFonts w:hint="eastAsia"/>
                <w:color w:val="auto"/>
              </w:rPr>
              <w:t>在付款前</w:t>
            </w:r>
            <w:r>
              <w:rPr>
                <w:color w:val="auto"/>
              </w:rPr>
              <w:t>承包方</w:t>
            </w:r>
            <w:r>
              <w:rPr>
                <w:rFonts w:hint="eastAsia"/>
                <w:color w:val="auto"/>
              </w:rPr>
              <w:t>应按照发包方的要求开具</w:t>
            </w:r>
            <w:proofErr w:type="gramStart"/>
            <w:r>
              <w:rPr>
                <w:rFonts w:hint="eastAsia"/>
                <w:color w:val="auto"/>
              </w:rPr>
              <w:t>至金额</w:t>
            </w:r>
            <w:proofErr w:type="gramEnd"/>
            <w:r>
              <w:rPr>
                <w:rFonts w:hint="eastAsia"/>
                <w:color w:val="auto"/>
              </w:rPr>
              <w:t>为建筑、安装工程费结算审定金额</w:t>
            </w:r>
            <w:r>
              <w:rPr>
                <w:color w:val="auto"/>
              </w:rPr>
              <w:t>100</w:t>
            </w:r>
            <w:r>
              <w:rPr>
                <w:rFonts w:hint="eastAsia"/>
                <w:color w:val="auto"/>
              </w:rPr>
              <w:t>%的税率为</w:t>
            </w:r>
            <w:r>
              <w:rPr>
                <w:color w:val="auto"/>
              </w:rPr>
              <w:t>9</w:t>
            </w:r>
            <w:r>
              <w:rPr>
                <w:rFonts w:hint="eastAsia"/>
                <w:color w:val="auto"/>
              </w:rPr>
              <w:t>%增值税专用发票给发包方。</w:t>
            </w:r>
          </w:p>
          <w:bookmarkEnd w:id="12"/>
          <w:p w14:paraId="6880705E" w14:textId="77777777" w:rsidR="00566B79" w:rsidRDefault="00000000">
            <w:pPr>
              <w:snapToGrid w:val="0"/>
              <w:spacing w:beforeLines="50" w:before="120"/>
              <w:ind w:firstLineChars="0" w:firstLine="0"/>
              <w:rPr>
                <w:rFonts w:hint="eastAsia"/>
                <w:color w:val="auto"/>
              </w:rPr>
            </w:pPr>
            <w:r>
              <w:rPr>
                <w:rFonts w:hint="eastAsia"/>
                <w:color w:val="auto"/>
              </w:rPr>
              <w:t>3.</w:t>
            </w:r>
            <w:r>
              <w:rPr>
                <w:color w:val="auto"/>
              </w:rPr>
              <w:t>3</w:t>
            </w:r>
            <w:r>
              <w:rPr>
                <w:rFonts w:hint="eastAsia"/>
                <w:color w:val="auto"/>
              </w:rPr>
              <w:t>建筑、安装工程费价格的</w:t>
            </w:r>
            <w:r>
              <w:rPr>
                <w:color w:val="auto"/>
              </w:rPr>
              <w:t>3</w:t>
            </w:r>
            <w:r>
              <w:rPr>
                <w:rFonts w:hint="eastAsia"/>
                <w:color w:val="auto"/>
              </w:rPr>
              <w:t>%作为质量保证金，待合同保证期满没有质量问题，发包方已经签发了质保金验收证书后，在</w:t>
            </w:r>
            <w:r>
              <w:rPr>
                <w:color w:val="auto"/>
              </w:rPr>
              <w:t>承包方</w:t>
            </w:r>
            <w:r>
              <w:rPr>
                <w:rFonts w:hint="eastAsia"/>
                <w:color w:val="auto"/>
              </w:rPr>
              <w:t>提交项目质保金验收证书的复印件一式三份经发包方审核无误后30天内，发包方支付给</w:t>
            </w:r>
            <w:r>
              <w:rPr>
                <w:color w:val="auto"/>
              </w:rPr>
              <w:t>承包方</w:t>
            </w:r>
            <w:r>
              <w:rPr>
                <w:rFonts w:hint="eastAsia"/>
                <w:color w:val="auto"/>
              </w:rPr>
              <w:t>建筑、安装工程</w:t>
            </w:r>
            <w:proofErr w:type="gramStart"/>
            <w:r>
              <w:rPr>
                <w:rFonts w:hint="eastAsia"/>
                <w:color w:val="auto"/>
              </w:rPr>
              <w:t>费合同</w:t>
            </w:r>
            <w:proofErr w:type="gramEnd"/>
            <w:r>
              <w:rPr>
                <w:rFonts w:hint="eastAsia"/>
                <w:color w:val="auto"/>
              </w:rPr>
              <w:t>价格的</w:t>
            </w:r>
            <w:r>
              <w:rPr>
                <w:color w:val="auto"/>
              </w:rPr>
              <w:t>3</w:t>
            </w:r>
            <w:r>
              <w:rPr>
                <w:rFonts w:hint="eastAsia"/>
                <w:color w:val="auto"/>
              </w:rPr>
              <w:t>%，如有问题，应扣除相应部分。</w:t>
            </w:r>
          </w:p>
          <w:p w14:paraId="2263A516" w14:textId="77777777" w:rsidR="00566B79" w:rsidRDefault="00000000">
            <w:pPr>
              <w:snapToGrid w:val="0"/>
              <w:spacing w:beforeLines="50" w:before="120"/>
              <w:ind w:firstLineChars="0" w:firstLine="0"/>
              <w:rPr>
                <w:rFonts w:hint="eastAsia"/>
                <w:color w:val="auto"/>
              </w:rPr>
            </w:pPr>
            <w:r>
              <w:rPr>
                <w:rFonts w:hint="eastAsia"/>
                <w:color w:val="auto"/>
              </w:rPr>
              <w:t>3.4</w:t>
            </w:r>
            <w:r>
              <w:rPr>
                <w:color w:val="auto"/>
              </w:rPr>
              <w:t>预付款</w:t>
            </w:r>
            <w:r>
              <w:rPr>
                <w:rFonts w:hint="eastAsia"/>
                <w:color w:val="auto"/>
              </w:rPr>
              <w:t>扣回的方式</w:t>
            </w:r>
          </w:p>
          <w:p w14:paraId="63C0F5C9" w14:textId="77777777" w:rsidR="00566B79" w:rsidRDefault="00000000">
            <w:pPr>
              <w:snapToGrid w:val="0"/>
              <w:spacing w:beforeLines="50" w:before="120"/>
              <w:ind w:firstLineChars="0" w:firstLine="0"/>
              <w:rPr>
                <w:rFonts w:hint="eastAsia"/>
                <w:color w:val="auto"/>
              </w:rPr>
            </w:pPr>
            <w:r>
              <w:rPr>
                <w:rFonts w:hint="eastAsia"/>
                <w:color w:val="auto"/>
              </w:rPr>
              <w:t>工程施工期间施工工程量已</w:t>
            </w:r>
            <w:proofErr w:type="gramStart"/>
            <w:r>
              <w:rPr>
                <w:rFonts w:hint="eastAsia"/>
                <w:color w:val="auto"/>
              </w:rPr>
              <w:t>达整体</w:t>
            </w:r>
            <w:proofErr w:type="gramEnd"/>
            <w:r>
              <w:rPr>
                <w:rFonts w:hint="eastAsia"/>
                <w:color w:val="auto"/>
              </w:rPr>
              <w:t>工程的50%起，</w:t>
            </w:r>
            <w:proofErr w:type="gramStart"/>
            <w:r>
              <w:rPr>
                <w:rFonts w:hint="eastAsia"/>
                <w:color w:val="auto"/>
              </w:rPr>
              <w:t>开始起扣预付款</w:t>
            </w:r>
            <w:proofErr w:type="gramEnd"/>
            <w:r>
              <w:rPr>
                <w:rFonts w:hint="eastAsia"/>
                <w:color w:val="auto"/>
              </w:rPr>
              <w:t>，发包方按应付工程进款的20%进行扣减，并在工程施工工作量达到100%之前</w:t>
            </w:r>
            <w:proofErr w:type="gramStart"/>
            <w:r>
              <w:rPr>
                <w:rFonts w:hint="eastAsia"/>
                <w:color w:val="auto"/>
              </w:rPr>
              <w:t>扣完全</w:t>
            </w:r>
            <w:proofErr w:type="gramEnd"/>
            <w:r>
              <w:rPr>
                <w:rFonts w:hint="eastAsia"/>
                <w:color w:val="auto"/>
              </w:rPr>
              <w:t>部预付款。</w:t>
            </w:r>
          </w:p>
          <w:p w14:paraId="7CA21414" w14:textId="77777777" w:rsidR="00566B79" w:rsidRDefault="00000000">
            <w:pPr>
              <w:snapToGrid w:val="0"/>
              <w:spacing w:beforeLines="50" w:before="120"/>
              <w:ind w:firstLineChars="0" w:firstLine="0"/>
              <w:rPr>
                <w:rFonts w:hint="eastAsia"/>
                <w:color w:val="auto"/>
              </w:rPr>
            </w:pPr>
            <w:r>
              <w:rPr>
                <w:rFonts w:hint="eastAsia"/>
                <w:color w:val="auto"/>
              </w:rPr>
              <w:t>4.不可预见费用，按实际发生的</w:t>
            </w:r>
            <w:proofErr w:type="gramStart"/>
            <w:r>
              <w:rPr>
                <w:rFonts w:hint="eastAsia"/>
                <w:color w:val="auto"/>
              </w:rPr>
              <w:t>工程量经发包</w:t>
            </w:r>
            <w:proofErr w:type="gramEnd"/>
            <w:r>
              <w:rPr>
                <w:rFonts w:hint="eastAsia"/>
                <w:color w:val="auto"/>
              </w:rPr>
              <w:t>方审定后一次性结算支付至审定金额的97%。付款前</w:t>
            </w:r>
            <w:r>
              <w:rPr>
                <w:color w:val="auto"/>
              </w:rPr>
              <w:t>承包方</w:t>
            </w:r>
            <w:r>
              <w:rPr>
                <w:rFonts w:hint="eastAsia"/>
                <w:color w:val="auto"/>
              </w:rPr>
              <w:t>开具结算审定金额</w:t>
            </w:r>
            <w:r>
              <w:rPr>
                <w:color w:val="auto"/>
              </w:rPr>
              <w:t>100</w:t>
            </w:r>
            <w:r>
              <w:rPr>
                <w:rFonts w:hint="eastAsia"/>
                <w:color w:val="auto"/>
              </w:rPr>
              <w:t>%的税率为</w:t>
            </w:r>
            <w:r>
              <w:rPr>
                <w:color w:val="auto"/>
              </w:rPr>
              <w:t>9</w:t>
            </w:r>
            <w:r>
              <w:rPr>
                <w:rFonts w:hint="eastAsia"/>
                <w:color w:val="auto"/>
              </w:rPr>
              <w:t>%增值税专用发票给发包方。</w:t>
            </w:r>
          </w:p>
          <w:p w14:paraId="70E95154" w14:textId="77777777" w:rsidR="00566B79" w:rsidRDefault="00000000">
            <w:pPr>
              <w:snapToGrid w:val="0"/>
              <w:spacing w:beforeLines="50" w:before="120"/>
              <w:ind w:firstLineChars="0" w:firstLine="0"/>
              <w:rPr>
                <w:rFonts w:hint="eastAsia"/>
                <w:color w:val="auto"/>
              </w:rPr>
            </w:pPr>
            <w:r>
              <w:rPr>
                <w:rFonts w:hint="eastAsia"/>
                <w:color w:val="auto"/>
              </w:rPr>
              <w:t>5</w:t>
            </w:r>
            <w:r>
              <w:rPr>
                <w:color w:val="auto"/>
              </w:rPr>
              <w:t>.</w:t>
            </w:r>
            <w:r>
              <w:rPr>
                <w:rFonts w:hint="eastAsia"/>
                <w:color w:val="auto"/>
              </w:rPr>
              <w:t>性能考核</w:t>
            </w:r>
            <w:r>
              <w:rPr>
                <w:color w:val="auto"/>
              </w:rPr>
              <w:t>履约保函</w:t>
            </w:r>
          </w:p>
          <w:p w14:paraId="41E1EC57" w14:textId="77777777" w:rsidR="00566B79" w:rsidRDefault="00000000">
            <w:pPr>
              <w:snapToGrid w:val="0"/>
              <w:spacing w:beforeLines="50" w:before="120"/>
              <w:ind w:firstLineChars="0" w:firstLine="0"/>
              <w:rPr>
                <w:rFonts w:hint="eastAsia"/>
                <w:color w:val="auto"/>
              </w:rPr>
            </w:pPr>
            <w:r>
              <w:rPr>
                <w:rFonts w:hint="eastAsia"/>
                <w:color w:val="auto"/>
              </w:rPr>
              <w:t>5</w:t>
            </w:r>
            <w:r>
              <w:rPr>
                <w:color w:val="auto"/>
              </w:rPr>
              <w:t>.1</w:t>
            </w:r>
            <w:r>
              <w:rPr>
                <w:rFonts w:hint="eastAsia"/>
                <w:color w:val="auto"/>
              </w:rPr>
              <w:t>承包方需在项目无负荷试车完成后1</w:t>
            </w:r>
            <w:r>
              <w:rPr>
                <w:color w:val="auto"/>
              </w:rPr>
              <w:t>0天内，</w:t>
            </w:r>
            <w:r>
              <w:rPr>
                <w:rFonts w:hint="eastAsia"/>
                <w:color w:val="auto"/>
              </w:rPr>
              <w:t>提供合同文件所附格式的性能考核银行履约保函，保函金额为</w:t>
            </w:r>
            <w:r>
              <w:rPr>
                <w:color w:val="auto"/>
              </w:rPr>
              <w:t>3000万，期限为一年</w:t>
            </w:r>
            <w:r>
              <w:rPr>
                <w:rFonts w:hint="eastAsia"/>
                <w:color w:val="auto"/>
              </w:rPr>
              <w:t>，保函需为中国银行、建设银行、工商银行、农业银行、交通银行五大银行。</w:t>
            </w:r>
          </w:p>
          <w:p w14:paraId="1334A3F1" w14:textId="77777777" w:rsidR="00566B79" w:rsidRDefault="00000000">
            <w:pPr>
              <w:ind w:firstLineChars="0" w:firstLine="0"/>
              <w:rPr>
                <w:rFonts w:hint="eastAsia"/>
                <w:color w:val="auto"/>
              </w:rPr>
            </w:pPr>
            <w:r>
              <w:rPr>
                <w:rFonts w:hint="eastAsia"/>
                <w:color w:val="auto"/>
              </w:rPr>
              <w:t>5</w:t>
            </w:r>
            <w:r>
              <w:rPr>
                <w:color w:val="auto"/>
              </w:rPr>
              <w:t>.2</w:t>
            </w:r>
            <w:r>
              <w:rPr>
                <w:rFonts w:hint="eastAsia"/>
                <w:color w:val="auto"/>
              </w:rPr>
              <w:t>发包方组织、承包方配合按合同约定完成装置的性能考核验收，合</w:t>
            </w:r>
            <w:r>
              <w:rPr>
                <w:rFonts w:hint="eastAsia"/>
                <w:color w:val="auto"/>
              </w:rPr>
              <w:lastRenderedPageBreak/>
              <w:t>格后双方签署验收合格证书。如有问题，应扣除相应部分。如性能考核两次均未通过，根据性能考核约定条款，执行违约合同扣款，直至履约保函索赔。</w:t>
            </w:r>
          </w:p>
          <w:p w14:paraId="65822253" w14:textId="77777777" w:rsidR="00566B79" w:rsidRDefault="00000000">
            <w:pPr>
              <w:ind w:firstLineChars="0" w:firstLine="0"/>
              <w:rPr>
                <w:rFonts w:hint="eastAsia"/>
                <w:color w:val="auto"/>
              </w:rPr>
            </w:pPr>
            <w:r>
              <w:rPr>
                <w:color w:val="auto"/>
              </w:rPr>
              <w:t>5</w:t>
            </w:r>
            <w:r>
              <w:rPr>
                <w:rFonts w:hint="eastAsia"/>
                <w:color w:val="auto"/>
              </w:rPr>
              <w:t xml:space="preserve">、支付方式：银行承兑汇票。 </w:t>
            </w:r>
          </w:p>
        </w:tc>
      </w:tr>
      <w:tr w:rsidR="00566B79" w14:paraId="436A54C5" w14:textId="77777777">
        <w:trPr>
          <w:jc w:val="center"/>
        </w:trPr>
        <w:tc>
          <w:tcPr>
            <w:tcW w:w="1266" w:type="dxa"/>
            <w:vAlign w:val="center"/>
          </w:tcPr>
          <w:p w14:paraId="5B9E34FE" w14:textId="77777777" w:rsidR="00566B79" w:rsidRDefault="00000000">
            <w:pPr>
              <w:ind w:firstLineChars="0" w:firstLine="0"/>
              <w:rPr>
                <w:rFonts w:hint="eastAsia"/>
                <w:color w:val="auto"/>
              </w:rPr>
            </w:pPr>
            <w:r>
              <w:rPr>
                <w:rFonts w:hint="eastAsia"/>
                <w:color w:val="auto"/>
              </w:rPr>
              <w:lastRenderedPageBreak/>
              <w:t>1.3.1</w:t>
            </w:r>
          </w:p>
        </w:tc>
        <w:tc>
          <w:tcPr>
            <w:tcW w:w="1566" w:type="dxa"/>
            <w:vAlign w:val="center"/>
          </w:tcPr>
          <w:p w14:paraId="5F63D2E8" w14:textId="77777777" w:rsidR="00566B79" w:rsidRDefault="00000000">
            <w:pPr>
              <w:ind w:firstLineChars="0" w:firstLine="0"/>
              <w:rPr>
                <w:rFonts w:hint="eastAsia"/>
                <w:color w:val="auto"/>
              </w:rPr>
            </w:pPr>
            <w:r>
              <w:rPr>
                <w:rFonts w:hint="eastAsia"/>
                <w:color w:val="auto"/>
              </w:rPr>
              <w:t>招标范围</w:t>
            </w:r>
          </w:p>
        </w:tc>
        <w:tc>
          <w:tcPr>
            <w:tcW w:w="6686" w:type="dxa"/>
            <w:vAlign w:val="center"/>
          </w:tcPr>
          <w:p w14:paraId="139EF7EF" w14:textId="77777777" w:rsidR="00566B79" w:rsidRDefault="00000000">
            <w:pPr>
              <w:ind w:firstLineChars="0" w:firstLine="0"/>
              <w:rPr>
                <w:rFonts w:hint="eastAsia"/>
                <w:color w:val="auto"/>
              </w:rPr>
            </w:pPr>
            <w:r>
              <w:rPr>
                <w:rFonts w:hint="eastAsia"/>
                <w:color w:val="auto"/>
              </w:rPr>
              <w:t>本项目的主要工艺技术方案为：“3+1”两</w:t>
            </w:r>
            <w:proofErr w:type="gramStart"/>
            <w:r>
              <w:rPr>
                <w:rFonts w:hint="eastAsia"/>
                <w:color w:val="auto"/>
              </w:rPr>
              <w:t>转两吸工艺</w:t>
            </w:r>
            <w:proofErr w:type="gramEnd"/>
            <w:r>
              <w:rPr>
                <w:rFonts w:hint="eastAsia"/>
                <w:color w:val="auto"/>
              </w:rPr>
              <w:t>生产硫酸，总转化率达到 99.85%，要求转化器各段气体分布均匀，气体混合后温度均匀，各段进口气体温度达到设计值。系统产生的热量通过中温余热回收系统和低温余热回收系统生产高压过热蒸汽和低压饱和蒸汽。</w:t>
            </w:r>
          </w:p>
          <w:p w14:paraId="549A43A5" w14:textId="77777777" w:rsidR="00566B79" w:rsidRDefault="00000000">
            <w:pPr>
              <w:ind w:firstLineChars="0" w:firstLine="0"/>
              <w:rPr>
                <w:rFonts w:hint="eastAsia"/>
                <w:color w:val="auto"/>
              </w:rPr>
            </w:pPr>
            <w:r>
              <w:rPr>
                <w:rFonts w:hint="eastAsia"/>
                <w:color w:val="auto"/>
              </w:rPr>
              <w:t xml:space="preserve"> 投标方必须确保系统的完整性、技术的先进性、设备装置的可靠性等整体性能，其中主要设备供货详见供货合同设备一览表。</w:t>
            </w:r>
          </w:p>
          <w:p w14:paraId="3D21F725" w14:textId="77777777" w:rsidR="00566B79" w:rsidRDefault="00000000">
            <w:pPr>
              <w:ind w:firstLineChars="0" w:firstLine="0"/>
              <w:rPr>
                <w:rFonts w:hint="eastAsia"/>
                <w:color w:val="auto"/>
              </w:rPr>
            </w:pPr>
            <w:r>
              <w:rPr>
                <w:rFonts w:hint="eastAsia"/>
                <w:color w:val="auto"/>
              </w:rPr>
              <w:t>工作范围如图3-1所示。</w:t>
            </w:r>
          </w:p>
          <w:p w14:paraId="5B1316FD" w14:textId="77777777" w:rsidR="00566B79" w:rsidRDefault="00000000">
            <w:pPr>
              <w:ind w:firstLineChars="0" w:firstLine="0"/>
              <w:rPr>
                <w:rFonts w:hint="eastAsia"/>
                <w:color w:val="auto"/>
              </w:rPr>
            </w:pPr>
            <w:r>
              <w:rPr>
                <w:rFonts w:hint="eastAsia"/>
                <w:noProof/>
                <w:color w:val="auto"/>
              </w:rPr>
              <w:drawing>
                <wp:inline distT="0" distB="0" distL="0" distR="0" wp14:anchorId="5B5FE46B" wp14:editId="71E9F679">
                  <wp:extent cx="3830955" cy="1303020"/>
                  <wp:effectExtent l="0" t="0" r="0" b="0"/>
                  <wp:docPr id="2" name="图片 2" descr="微信图片_2024052723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272354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67389" cy="1315249"/>
                          </a:xfrm>
                          <a:prstGeom prst="rect">
                            <a:avLst/>
                          </a:prstGeom>
                          <a:noFill/>
                          <a:ln>
                            <a:noFill/>
                          </a:ln>
                        </pic:spPr>
                      </pic:pic>
                    </a:graphicData>
                  </a:graphic>
                </wp:inline>
              </w:drawing>
            </w:r>
          </w:p>
          <w:p w14:paraId="0665CBDE" w14:textId="77777777" w:rsidR="00566B79" w:rsidRDefault="00566B79">
            <w:pPr>
              <w:ind w:firstLineChars="0" w:firstLine="0"/>
              <w:rPr>
                <w:rFonts w:hint="eastAsia"/>
                <w:color w:val="auto"/>
              </w:rPr>
            </w:pPr>
          </w:p>
          <w:p w14:paraId="0A4AC2F7" w14:textId="77777777" w:rsidR="00566B79" w:rsidRDefault="00000000">
            <w:pPr>
              <w:ind w:firstLineChars="0" w:firstLine="0"/>
              <w:rPr>
                <w:rFonts w:hint="eastAsia"/>
                <w:color w:val="auto"/>
              </w:rPr>
            </w:pPr>
            <w:r>
              <w:rPr>
                <w:rFonts w:hint="eastAsia"/>
                <w:color w:val="auto"/>
              </w:rPr>
              <w:t>图3-1 硫磺制酸工程总承包(EPC)界区图</w:t>
            </w:r>
          </w:p>
          <w:p w14:paraId="712643DC" w14:textId="77777777" w:rsidR="00566B79" w:rsidRDefault="00000000">
            <w:pPr>
              <w:ind w:firstLineChars="0" w:firstLine="0"/>
              <w:rPr>
                <w:rFonts w:hint="eastAsia"/>
                <w:color w:val="auto"/>
              </w:rPr>
            </w:pPr>
            <w:r>
              <w:rPr>
                <w:rFonts w:hint="eastAsia"/>
                <w:color w:val="auto"/>
              </w:rPr>
              <w:t>表3-1 硫磺制酸工程总承包(EPC)范围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7"/>
              <w:gridCol w:w="4563"/>
            </w:tblGrid>
            <w:tr w:rsidR="00566B79" w14:paraId="7826B2BC" w14:textId="77777777">
              <w:trPr>
                <w:tblHeader/>
              </w:trPr>
              <w:tc>
                <w:tcPr>
                  <w:tcW w:w="418" w:type="pct"/>
                </w:tcPr>
                <w:p w14:paraId="64064FB9" w14:textId="77777777" w:rsidR="00566B79" w:rsidRDefault="00000000">
                  <w:pPr>
                    <w:ind w:firstLineChars="0" w:firstLine="0"/>
                    <w:rPr>
                      <w:rFonts w:hint="eastAsia"/>
                      <w:color w:val="auto"/>
                    </w:rPr>
                  </w:pPr>
                  <w:r>
                    <w:rPr>
                      <w:rFonts w:hint="eastAsia"/>
                      <w:color w:val="auto"/>
                    </w:rPr>
                    <w:t>No.</w:t>
                  </w:r>
                </w:p>
              </w:tc>
              <w:tc>
                <w:tcPr>
                  <w:tcW w:w="1050" w:type="pct"/>
                </w:tcPr>
                <w:p w14:paraId="612D4F56" w14:textId="77777777" w:rsidR="00566B79" w:rsidRDefault="00000000">
                  <w:pPr>
                    <w:ind w:firstLineChars="0" w:firstLine="0"/>
                    <w:rPr>
                      <w:rFonts w:hint="eastAsia"/>
                      <w:color w:val="auto"/>
                    </w:rPr>
                  </w:pPr>
                  <w:r>
                    <w:rPr>
                      <w:rFonts w:hint="eastAsia"/>
                      <w:color w:val="auto"/>
                    </w:rPr>
                    <w:t>子项名称</w:t>
                  </w:r>
                </w:p>
              </w:tc>
              <w:tc>
                <w:tcPr>
                  <w:tcW w:w="3532" w:type="pct"/>
                </w:tcPr>
                <w:p w14:paraId="22497BFF" w14:textId="77777777" w:rsidR="00566B79" w:rsidRDefault="00000000">
                  <w:pPr>
                    <w:ind w:firstLineChars="0" w:firstLine="0"/>
                    <w:rPr>
                      <w:rFonts w:hint="eastAsia"/>
                      <w:color w:val="auto"/>
                    </w:rPr>
                  </w:pPr>
                  <w:r>
                    <w:rPr>
                      <w:rFonts w:hint="eastAsia"/>
                      <w:color w:val="auto"/>
                    </w:rPr>
                    <w:t>范围描述</w:t>
                  </w:r>
                </w:p>
              </w:tc>
            </w:tr>
            <w:tr w:rsidR="00566B79" w14:paraId="0722CCC0" w14:textId="77777777">
              <w:tc>
                <w:tcPr>
                  <w:tcW w:w="418" w:type="pct"/>
                  <w:vAlign w:val="center"/>
                </w:tcPr>
                <w:p w14:paraId="7FA3D2F9" w14:textId="77777777" w:rsidR="00566B79" w:rsidRDefault="00000000">
                  <w:pPr>
                    <w:ind w:firstLineChars="0" w:firstLine="0"/>
                    <w:rPr>
                      <w:rFonts w:hint="eastAsia"/>
                      <w:color w:val="auto"/>
                    </w:rPr>
                  </w:pPr>
                  <w:r>
                    <w:rPr>
                      <w:rFonts w:hint="eastAsia"/>
                      <w:color w:val="auto"/>
                    </w:rPr>
                    <w:t>1</w:t>
                  </w:r>
                </w:p>
              </w:tc>
              <w:tc>
                <w:tcPr>
                  <w:tcW w:w="1050" w:type="pct"/>
                  <w:vAlign w:val="center"/>
                </w:tcPr>
                <w:p w14:paraId="4AE1A440" w14:textId="77777777" w:rsidR="00566B79" w:rsidRDefault="00000000">
                  <w:pPr>
                    <w:ind w:firstLineChars="0" w:firstLine="0"/>
                    <w:rPr>
                      <w:rFonts w:hint="eastAsia"/>
                      <w:color w:val="auto"/>
                    </w:rPr>
                  </w:pPr>
                  <w:proofErr w:type="gramStart"/>
                  <w:r>
                    <w:rPr>
                      <w:rFonts w:hint="eastAsia"/>
                      <w:color w:val="auto"/>
                    </w:rPr>
                    <w:t>液硫贮存</w:t>
                  </w:r>
                  <w:proofErr w:type="gramEnd"/>
                </w:p>
              </w:tc>
              <w:tc>
                <w:tcPr>
                  <w:tcW w:w="3532" w:type="pct"/>
                  <w:vAlign w:val="center"/>
                </w:tcPr>
                <w:p w14:paraId="4D670696" w14:textId="77777777" w:rsidR="00566B79" w:rsidRDefault="00000000">
                  <w:pPr>
                    <w:ind w:firstLineChars="0" w:firstLine="0"/>
                    <w:rPr>
                      <w:rFonts w:hint="eastAsia"/>
                      <w:color w:val="auto"/>
                    </w:rPr>
                  </w:pPr>
                  <w:r>
                    <w:rPr>
                      <w:rFonts w:hint="eastAsia"/>
                      <w:color w:val="auto"/>
                    </w:rPr>
                    <w:t>卸车泵-</w:t>
                  </w:r>
                  <w:proofErr w:type="gramStart"/>
                  <w:r>
                    <w:rPr>
                      <w:rFonts w:hint="eastAsia"/>
                      <w:color w:val="auto"/>
                    </w:rPr>
                    <w:t>液硫储罐</w:t>
                  </w:r>
                  <w:proofErr w:type="gramEnd"/>
                  <w:r>
                    <w:rPr>
                      <w:rFonts w:hint="eastAsia"/>
                      <w:color w:val="auto"/>
                    </w:rPr>
                    <w:t>-</w:t>
                  </w:r>
                  <w:proofErr w:type="gramStart"/>
                  <w:r>
                    <w:rPr>
                      <w:rFonts w:hint="eastAsia"/>
                      <w:color w:val="auto"/>
                    </w:rPr>
                    <w:t>精硫槽</w:t>
                  </w:r>
                  <w:proofErr w:type="gramEnd"/>
                  <w:r>
                    <w:rPr>
                      <w:rFonts w:hint="eastAsia"/>
                      <w:color w:val="auto"/>
                    </w:rPr>
                    <w:t>及泵-区域管网。</w:t>
                  </w:r>
                </w:p>
                <w:p w14:paraId="04749272" w14:textId="77777777" w:rsidR="00566B79" w:rsidRDefault="00000000">
                  <w:pPr>
                    <w:ind w:firstLineChars="0" w:firstLine="0"/>
                    <w:rPr>
                      <w:rFonts w:hint="eastAsia"/>
                      <w:color w:val="auto"/>
                    </w:rPr>
                  </w:pPr>
                  <w:proofErr w:type="gramStart"/>
                  <w:r>
                    <w:rPr>
                      <w:rFonts w:hint="eastAsia"/>
                      <w:color w:val="auto"/>
                    </w:rPr>
                    <w:t>液硫储罐</w:t>
                  </w:r>
                  <w:proofErr w:type="gramEnd"/>
                  <w:r>
                    <w:rPr>
                      <w:rFonts w:hint="eastAsia"/>
                      <w:color w:val="auto"/>
                    </w:rPr>
                    <w:t>数量</w:t>
                  </w:r>
                  <w:r>
                    <w:rPr>
                      <w:color w:val="auto"/>
                    </w:rPr>
                    <w:t>2</w:t>
                  </w:r>
                  <w:r>
                    <w:rPr>
                      <w:rFonts w:hint="eastAsia"/>
                      <w:color w:val="auto"/>
                    </w:rPr>
                    <w:t>只，</w:t>
                  </w:r>
                  <w:r>
                    <w:rPr>
                      <w:color w:val="auto"/>
                    </w:rPr>
                    <w:t>5000m</w:t>
                  </w:r>
                  <w:r>
                    <w:rPr>
                      <w:color w:val="auto"/>
                      <w:vertAlign w:val="superscript"/>
                    </w:rPr>
                    <w:t>3</w:t>
                  </w:r>
                  <w:r>
                    <w:rPr>
                      <w:rFonts w:hint="eastAsia"/>
                      <w:color w:val="auto"/>
                    </w:rPr>
                    <w:t>。</w:t>
                  </w:r>
                </w:p>
              </w:tc>
            </w:tr>
            <w:tr w:rsidR="00566B79" w14:paraId="15AF33C2" w14:textId="77777777">
              <w:tc>
                <w:tcPr>
                  <w:tcW w:w="418" w:type="pct"/>
                  <w:vAlign w:val="center"/>
                </w:tcPr>
                <w:p w14:paraId="5D15911A" w14:textId="77777777" w:rsidR="00566B79" w:rsidRDefault="00000000">
                  <w:pPr>
                    <w:ind w:firstLineChars="0" w:firstLine="0"/>
                    <w:rPr>
                      <w:rFonts w:hint="eastAsia"/>
                      <w:color w:val="auto"/>
                    </w:rPr>
                  </w:pPr>
                  <w:r>
                    <w:rPr>
                      <w:rFonts w:hint="eastAsia"/>
                      <w:color w:val="auto"/>
                    </w:rPr>
                    <w:t>2</w:t>
                  </w:r>
                </w:p>
              </w:tc>
              <w:tc>
                <w:tcPr>
                  <w:tcW w:w="1050" w:type="pct"/>
                  <w:vAlign w:val="center"/>
                </w:tcPr>
                <w:p w14:paraId="1F6C8ADB" w14:textId="77777777" w:rsidR="00566B79" w:rsidRDefault="00000000">
                  <w:pPr>
                    <w:ind w:firstLineChars="0" w:firstLine="0"/>
                    <w:rPr>
                      <w:rFonts w:hint="eastAsia"/>
                      <w:color w:val="auto"/>
                    </w:rPr>
                  </w:pPr>
                  <w:proofErr w:type="gramStart"/>
                  <w:r>
                    <w:rPr>
                      <w:rFonts w:hint="eastAsia"/>
                      <w:color w:val="auto"/>
                    </w:rPr>
                    <w:t>焚硫及</w:t>
                  </w:r>
                  <w:proofErr w:type="gramEnd"/>
                  <w:r>
                    <w:rPr>
                      <w:rFonts w:hint="eastAsia"/>
                      <w:color w:val="auto"/>
                    </w:rPr>
                    <w:t>转化系统</w:t>
                  </w:r>
                </w:p>
              </w:tc>
              <w:tc>
                <w:tcPr>
                  <w:tcW w:w="3532" w:type="pct"/>
                  <w:vAlign w:val="center"/>
                </w:tcPr>
                <w:p w14:paraId="2217C96E" w14:textId="77777777" w:rsidR="00566B79" w:rsidRDefault="00000000">
                  <w:pPr>
                    <w:ind w:firstLineChars="0" w:firstLine="0"/>
                    <w:rPr>
                      <w:rFonts w:hint="eastAsia"/>
                      <w:color w:val="auto"/>
                    </w:rPr>
                  </w:pPr>
                  <w:r>
                    <w:rPr>
                      <w:rFonts w:hint="eastAsia"/>
                      <w:color w:val="auto"/>
                    </w:rPr>
                    <w:t>区域管网，</w:t>
                  </w:r>
                  <w:proofErr w:type="gramStart"/>
                  <w:r>
                    <w:rPr>
                      <w:rFonts w:hint="eastAsia"/>
                      <w:color w:val="auto"/>
                    </w:rPr>
                    <w:t>焚</w:t>
                  </w:r>
                  <w:proofErr w:type="gramEnd"/>
                  <w:r>
                    <w:rPr>
                      <w:rFonts w:hint="eastAsia"/>
                      <w:color w:val="auto"/>
                    </w:rPr>
                    <w:t>硫炉，余热锅炉，转化器，热-热换热器，冷-热换热器，省煤器，过热器。</w:t>
                  </w:r>
                </w:p>
                <w:p w14:paraId="05973A96" w14:textId="77777777" w:rsidR="00566B79" w:rsidRDefault="00000000">
                  <w:pPr>
                    <w:ind w:firstLineChars="0" w:firstLine="0"/>
                    <w:rPr>
                      <w:rFonts w:cs="宋体" w:hint="eastAsia"/>
                      <w:color w:val="auto"/>
                    </w:rPr>
                  </w:pPr>
                  <w:r>
                    <w:rPr>
                      <w:rFonts w:hint="eastAsia"/>
                      <w:color w:val="auto"/>
                    </w:rPr>
                    <w:t>风机房（风机为一台，电机驱动）</w:t>
                  </w:r>
                </w:p>
              </w:tc>
            </w:tr>
            <w:tr w:rsidR="00566B79" w14:paraId="59C0EEC3" w14:textId="77777777">
              <w:tc>
                <w:tcPr>
                  <w:tcW w:w="418" w:type="pct"/>
                  <w:vAlign w:val="center"/>
                </w:tcPr>
                <w:p w14:paraId="7D6153D8" w14:textId="77777777" w:rsidR="00566B79" w:rsidRDefault="00000000">
                  <w:pPr>
                    <w:ind w:firstLineChars="0" w:firstLine="0"/>
                    <w:rPr>
                      <w:rFonts w:hint="eastAsia"/>
                      <w:color w:val="auto"/>
                    </w:rPr>
                  </w:pPr>
                  <w:r>
                    <w:rPr>
                      <w:rFonts w:hint="eastAsia"/>
                      <w:color w:val="auto"/>
                    </w:rPr>
                    <w:t>3</w:t>
                  </w:r>
                </w:p>
              </w:tc>
              <w:tc>
                <w:tcPr>
                  <w:tcW w:w="1050" w:type="pct"/>
                  <w:vAlign w:val="center"/>
                </w:tcPr>
                <w:p w14:paraId="19DA726B" w14:textId="77777777" w:rsidR="00566B79" w:rsidRDefault="00000000">
                  <w:pPr>
                    <w:ind w:firstLineChars="0" w:firstLine="0"/>
                    <w:rPr>
                      <w:rFonts w:hint="eastAsia"/>
                      <w:color w:val="auto"/>
                    </w:rPr>
                  </w:pPr>
                  <w:proofErr w:type="gramStart"/>
                  <w:r>
                    <w:rPr>
                      <w:rFonts w:hint="eastAsia"/>
                      <w:color w:val="auto"/>
                    </w:rPr>
                    <w:t>干吸系统</w:t>
                  </w:r>
                  <w:proofErr w:type="gramEnd"/>
                </w:p>
              </w:tc>
              <w:tc>
                <w:tcPr>
                  <w:tcW w:w="3532" w:type="pct"/>
                  <w:vAlign w:val="center"/>
                </w:tcPr>
                <w:p w14:paraId="6C642A8A" w14:textId="77777777" w:rsidR="00566B79" w:rsidRDefault="00000000">
                  <w:pPr>
                    <w:ind w:firstLineChars="0" w:firstLine="0"/>
                    <w:rPr>
                      <w:rFonts w:cs="宋体" w:hint="eastAsia"/>
                      <w:color w:val="auto"/>
                    </w:rPr>
                  </w:pPr>
                  <w:r>
                    <w:rPr>
                      <w:rFonts w:hint="eastAsia"/>
                      <w:color w:val="auto"/>
                    </w:rPr>
                    <w:t>区域内管网</w:t>
                  </w:r>
                  <w:r>
                    <w:rPr>
                      <w:color w:val="auto"/>
                    </w:rPr>
                    <w:t>-</w:t>
                  </w:r>
                  <w:r>
                    <w:rPr>
                      <w:rFonts w:hint="eastAsia"/>
                      <w:color w:val="auto"/>
                    </w:rPr>
                    <w:t>两塔</w:t>
                  </w:r>
                  <w:r>
                    <w:rPr>
                      <w:color w:val="auto"/>
                    </w:rPr>
                    <w:t>-</w:t>
                  </w:r>
                  <w:r>
                    <w:rPr>
                      <w:rFonts w:hint="eastAsia"/>
                      <w:color w:val="auto"/>
                    </w:rPr>
                    <w:t>循环槽及泵</w:t>
                  </w:r>
                  <w:r>
                    <w:rPr>
                      <w:color w:val="auto"/>
                    </w:rPr>
                    <w:t>-</w:t>
                  </w:r>
                  <w:r>
                    <w:rPr>
                      <w:rFonts w:hint="eastAsia"/>
                      <w:color w:val="auto"/>
                    </w:rPr>
                    <w:t>酸冷却器</w:t>
                  </w:r>
                  <w:r>
                    <w:rPr>
                      <w:color w:val="auto"/>
                    </w:rPr>
                    <w:t>-</w:t>
                  </w:r>
                  <w:r>
                    <w:rPr>
                      <w:rFonts w:hint="eastAsia"/>
                      <w:color w:val="auto"/>
                    </w:rPr>
                    <w:t>成品酸冷却器</w:t>
                  </w:r>
                  <w:r>
                    <w:rPr>
                      <w:color w:val="auto"/>
                    </w:rPr>
                    <w:t>-</w:t>
                  </w:r>
                  <w:r>
                    <w:rPr>
                      <w:rFonts w:hint="eastAsia"/>
                      <w:color w:val="auto"/>
                    </w:rPr>
                    <w:t>区域内管网-硫酸储罐。</w:t>
                  </w:r>
                </w:p>
              </w:tc>
            </w:tr>
            <w:tr w:rsidR="00566B79" w14:paraId="48B21491" w14:textId="77777777">
              <w:tc>
                <w:tcPr>
                  <w:tcW w:w="418" w:type="pct"/>
                  <w:vAlign w:val="center"/>
                </w:tcPr>
                <w:p w14:paraId="599487C7" w14:textId="77777777" w:rsidR="00566B79" w:rsidRDefault="00000000">
                  <w:pPr>
                    <w:ind w:firstLineChars="0" w:firstLine="0"/>
                    <w:rPr>
                      <w:rFonts w:hint="eastAsia"/>
                      <w:color w:val="auto"/>
                    </w:rPr>
                  </w:pPr>
                  <w:r>
                    <w:rPr>
                      <w:rFonts w:hint="eastAsia"/>
                      <w:color w:val="auto"/>
                    </w:rPr>
                    <w:t>4</w:t>
                  </w:r>
                </w:p>
              </w:tc>
              <w:tc>
                <w:tcPr>
                  <w:tcW w:w="1050" w:type="pct"/>
                  <w:vAlign w:val="center"/>
                </w:tcPr>
                <w:p w14:paraId="3229CE70" w14:textId="77777777" w:rsidR="00566B79" w:rsidRDefault="00000000">
                  <w:pPr>
                    <w:ind w:firstLineChars="0" w:firstLine="0"/>
                    <w:rPr>
                      <w:rFonts w:cs="宋体" w:hint="eastAsia"/>
                      <w:color w:val="auto"/>
                    </w:rPr>
                  </w:pPr>
                  <w:r>
                    <w:rPr>
                      <w:color w:val="auto"/>
                    </w:rPr>
                    <w:t>HRS</w:t>
                  </w:r>
                  <w:r>
                    <w:rPr>
                      <w:rFonts w:hint="eastAsia"/>
                      <w:color w:val="auto"/>
                    </w:rPr>
                    <w:t>系统</w:t>
                  </w:r>
                </w:p>
              </w:tc>
              <w:tc>
                <w:tcPr>
                  <w:tcW w:w="3532" w:type="pct"/>
                  <w:vAlign w:val="center"/>
                </w:tcPr>
                <w:p w14:paraId="08E15CCF" w14:textId="77777777" w:rsidR="00566B79" w:rsidRDefault="00000000">
                  <w:pPr>
                    <w:ind w:firstLineChars="0" w:firstLine="0"/>
                    <w:rPr>
                      <w:rFonts w:cs="宋体" w:hint="eastAsia"/>
                      <w:color w:val="auto"/>
                    </w:rPr>
                  </w:pPr>
                  <w:r>
                    <w:rPr>
                      <w:color w:val="auto"/>
                    </w:rPr>
                    <w:t>HRS</w:t>
                  </w:r>
                  <w:r>
                    <w:rPr>
                      <w:rFonts w:hint="eastAsia"/>
                      <w:color w:val="auto"/>
                    </w:rPr>
                    <w:t>塔、</w:t>
                  </w:r>
                  <w:r>
                    <w:rPr>
                      <w:color w:val="auto"/>
                    </w:rPr>
                    <w:t>HRS</w:t>
                  </w:r>
                  <w:r>
                    <w:rPr>
                      <w:rFonts w:hint="eastAsia"/>
                      <w:color w:val="auto"/>
                    </w:rPr>
                    <w:t>蒸汽发生器、</w:t>
                  </w:r>
                  <w:r>
                    <w:rPr>
                      <w:color w:val="auto"/>
                    </w:rPr>
                    <w:t>HRS</w:t>
                  </w:r>
                  <w:r>
                    <w:rPr>
                      <w:rFonts w:hint="eastAsia"/>
                      <w:color w:val="auto"/>
                    </w:rPr>
                    <w:t>稀释器、</w:t>
                  </w:r>
                  <w:r>
                    <w:rPr>
                      <w:color w:val="auto"/>
                    </w:rPr>
                    <w:t>HRS</w:t>
                  </w:r>
                  <w:r>
                    <w:rPr>
                      <w:rFonts w:hint="eastAsia"/>
                      <w:color w:val="auto"/>
                    </w:rPr>
                    <w:t>加热器和</w:t>
                  </w:r>
                  <w:r>
                    <w:rPr>
                      <w:color w:val="auto"/>
                    </w:rPr>
                    <w:t>HRS</w:t>
                  </w:r>
                  <w:r>
                    <w:rPr>
                      <w:rFonts w:hint="eastAsia"/>
                      <w:color w:val="auto"/>
                    </w:rPr>
                    <w:t>预热器、区域内管网。（成套采购）</w:t>
                  </w:r>
                </w:p>
              </w:tc>
            </w:tr>
            <w:tr w:rsidR="00566B79" w14:paraId="3996BA58" w14:textId="77777777">
              <w:tc>
                <w:tcPr>
                  <w:tcW w:w="418" w:type="pct"/>
                  <w:vAlign w:val="center"/>
                </w:tcPr>
                <w:p w14:paraId="72CBCE52" w14:textId="77777777" w:rsidR="00566B79" w:rsidRDefault="00000000">
                  <w:pPr>
                    <w:ind w:firstLineChars="0" w:firstLine="0"/>
                    <w:rPr>
                      <w:rFonts w:hint="eastAsia"/>
                      <w:color w:val="auto"/>
                    </w:rPr>
                  </w:pPr>
                  <w:r>
                    <w:rPr>
                      <w:rFonts w:hint="eastAsia"/>
                      <w:color w:val="auto"/>
                    </w:rPr>
                    <w:t>5</w:t>
                  </w:r>
                </w:p>
              </w:tc>
              <w:tc>
                <w:tcPr>
                  <w:tcW w:w="1050" w:type="pct"/>
                  <w:vAlign w:val="center"/>
                </w:tcPr>
                <w:p w14:paraId="0FB72337" w14:textId="77777777" w:rsidR="00566B79" w:rsidRDefault="00000000">
                  <w:pPr>
                    <w:ind w:firstLineChars="0" w:firstLine="0"/>
                    <w:rPr>
                      <w:rFonts w:hint="eastAsia"/>
                      <w:color w:val="auto"/>
                    </w:rPr>
                  </w:pPr>
                  <w:r>
                    <w:rPr>
                      <w:rFonts w:hint="eastAsia"/>
                      <w:color w:val="auto"/>
                    </w:rPr>
                    <w:t>热工系统</w:t>
                  </w:r>
                </w:p>
              </w:tc>
              <w:tc>
                <w:tcPr>
                  <w:tcW w:w="3532" w:type="pct"/>
                  <w:vAlign w:val="center"/>
                </w:tcPr>
                <w:p w14:paraId="7FCEBF88" w14:textId="77777777" w:rsidR="00566B79" w:rsidRDefault="00000000">
                  <w:pPr>
                    <w:ind w:firstLineChars="0" w:firstLine="0"/>
                    <w:rPr>
                      <w:rFonts w:cs="宋体" w:hint="eastAsia"/>
                      <w:strike/>
                      <w:color w:val="auto"/>
                    </w:rPr>
                  </w:pPr>
                  <w:r>
                    <w:rPr>
                      <w:rFonts w:hint="eastAsia"/>
                      <w:color w:val="auto"/>
                    </w:rPr>
                    <w:t>区域内管网</w:t>
                  </w:r>
                  <w:r>
                    <w:rPr>
                      <w:color w:val="auto"/>
                    </w:rPr>
                    <w:t>-</w:t>
                  </w:r>
                  <w:r>
                    <w:rPr>
                      <w:rFonts w:hint="eastAsia"/>
                      <w:color w:val="auto"/>
                    </w:rPr>
                    <w:t>除氧器</w:t>
                  </w:r>
                  <w:r>
                    <w:rPr>
                      <w:color w:val="auto"/>
                    </w:rPr>
                    <w:t>-</w:t>
                  </w:r>
                  <w:r>
                    <w:rPr>
                      <w:rFonts w:hint="eastAsia"/>
                      <w:color w:val="auto"/>
                    </w:rPr>
                    <w:t>余热锅炉给水泵，经省煤器、废热锅炉、过热器之后产出蒸汽，送至界区。</w:t>
                  </w:r>
                </w:p>
              </w:tc>
            </w:tr>
            <w:tr w:rsidR="00566B79" w14:paraId="498AF4E9" w14:textId="77777777">
              <w:tc>
                <w:tcPr>
                  <w:tcW w:w="418" w:type="pct"/>
                  <w:vAlign w:val="center"/>
                </w:tcPr>
                <w:p w14:paraId="66779836" w14:textId="77777777" w:rsidR="00566B79" w:rsidRDefault="00000000">
                  <w:pPr>
                    <w:ind w:firstLineChars="0" w:firstLine="0"/>
                    <w:rPr>
                      <w:rFonts w:hint="eastAsia"/>
                      <w:color w:val="auto"/>
                    </w:rPr>
                  </w:pPr>
                  <w:r>
                    <w:rPr>
                      <w:rFonts w:hint="eastAsia"/>
                      <w:color w:val="auto"/>
                    </w:rPr>
                    <w:t>6</w:t>
                  </w:r>
                </w:p>
              </w:tc>
              <w:tc>
                <w:tcPr>
                  <w:tcW w:w="1050" w:type="pct"/>
                  <w:vAlign w:val="center"/>
                </w:tcPr>
                <w:p w14:paraId="15172C15" w14:textId="77777777" w:rsidR="00566B79" w:rsidRDefault="00000000">
                  <w:pPr>
                    <w:ind w:firstLineChars="0" w:firstLine="0"/>
                    <w:rPr>
                      <w:rFonts w:hint="eastAsia"/>
                      <w:color w:val="auto"/>
                    </w:rPr>
                  </w:pPr>
                  <w:proofErr w:type="gramStart"/>
                  <w:r>
                    <w:rPr>
                      <w:color w:val="auto"/>
                    </w:rPr>
                    <w:t>尾吸系统</w:t>
                  </w:r>
                  <w:proofErr w:type="gramEnd"/>
                </w:p>
              </w:tc>
              <w:tc>
                <w:tcPr>
                  <w:tcW w:w="3532" w:type="pct"/>
                  <w:vAlign w:val="center"/>
                </w:tcPr>
                <w:p w14:paraId="3502DAA6" w14:textId="77777777" w:rsidR="00566B79" w:rsidRDefault="00000000">
                  <w:pPr>
                    <w:ind w:firstLineChars="0" w:firstLine="0"/>
                    <w:rPr>
                      <w:rFonts w:cs="宋体" w:hint="eastAsia"/>
                      <w:color w:val="auto"/>
                    </w:rPr>
                  </w:pPr>
                  <w:r>
                    <w:rPr>
                      <w:rFonts w:hint="eastAsia"/>
                      <w:color w:val="auto"/>
                    </w:rPr>
                    <w:t>脱硫系统（成套采购）采用双氧水法吸收，带酸雾脱除系统。</w:t>
                  </w:r>
                </w:p>
              </w:tc>
            </w:tr>
            <w:tr w:rsidR="00566B79" w14:paraId="51D606F7" w14:textId="77777777">
              <w:tc>
                <w:tcPr>
                  <w:tcW w:w="418" w:type="pct"/>
                  <w:vAlign w:val="center"/>
                </w:tcPr>
                <w:p w14:paraId="72E269FB" w14:textId="77777777" w:rsidR="00566B79" w:rsidRDefault="00000000">
                  <w:pPr>
                    <w:ind w:firstLineChars="0" w:firstLine="0"/>
                    <w:rPr>
                      <w:rFonts w:hint="eastAsia"/>
                      <w:color w:val="auto"/>
                    </w:rPr>
                  </w:pPr>
                  <w:r>
                    <w:rPr>
                      <w:rFonts w:hint="eastAsia"/>
                      <w:color w:val="auto"/>
                    </w:rPr>
                    <w:lastRenderedPageBreak/>
                    <w:t>7</w:t>
                  </w:r>
                </w:p>
              </w:tc>
              <w:tc>
                <w:tcPr>
                  <w:tcW w:w="1050" w:type="pct"/>
                  <w:vAlign w:val="center"/>
                </w:tcPr>
                <w:p w14:paraId="7308AC21" w14:textId="77777777" w:rsidR="00566B79" w:rsidRDefault="00000000">
                  <w:pPr>
                    <w:ind w:firstLineChars="0" w:firstLine="0"/>
                    <w:rPr>
                      <w:rFonts w:hint="eastAsia"/>
                      <w:color w:val="auto"/>
                    </w:rPr>
                  </w:pPr>
                  <w:r>
                    <w:rPr>
                      <w:rFonts w:hint="eastAsia"/>
                      <w:color w:val="auto"/>
                    </w:rPr>
                    <w:t>硫酸罐区</w:t>
                  </w:r>
                </w:p>
              </w:tc>
              <w:tc>
                <w:tcPr>
                  <w:tcW w:w="3532" w:type="pct"/>
                  <w:vAlign w:val="center"/>
                </w:tcPr>
                <w:p w14:paraId="2EC06833" w14:textId="77777777" w:rsidR="00566B79" w:rsidRDefault="00000000">
                  <w:pPr>
                    <w:ind w:firstLineChars="0" w:firstLine="0"/>
                    <w:rPr>
                      <w:rFonts w:hint="eastAsia"/>
                      <w:color w:val="auto"/>
                    </w:rPr>
                  </w:pPr>
                  <w:r>
                    <w:rPr>
                      <w:color w:val="auto"/>
                    </w:rPr>
                    <w:t>区域管网-</w:t>
                  </w:r>
                  <w:r>
                    <w:rPr>
                      <w:rFonts w:hint="eastAsia"/>
                      <w:color w:val="auto"/>
                    </w:rPr>
                    <w:t>硫酸储罐</w:t>
                  </w:r>
                  <w:r>
                    <w:rPr>
                      <w:color w:val="auto"/>
                    </w:rPr>
                    <w:t>-</w:t>
                  </w:r>
                  <w:r>
                    <w:rPr>
                      <w:rFonts w:hint="eastAsia"/>
                      <w:color w:val="auto"/>
                    </w:rPr>
                    <w:t>输送泵-界区交接点。</w:t>
                  </w:r>
                </w:p>
                <w:p w14:paraId="266A29E5" w14:textId="77777777" w:rsidR="00566B79" w:rsidRDefault="00000000">
                  <w:pPr>
                    <w:ind w:firstLineChars="0" w:firstLine="0"/>
                    <w:rPr>
                      <w:rFonts w:cs="宋体" w:hint="eastAsia"/>
                      <w:color w:val="auto"/>
                    </w:rPr>
                  </w:pPr>
                  <w:r>
                    <w:rPr>
                      <w:rFonts w:hint="eastAsia"/>
                      <w:color w:val="auto"/>
                    </w:rPr>
                    <w:t>硫酸储罐数量</w:t>
                  </w:r>
                  <w:r>
                    <w:rPr>
                      <w:color w:val="auto"/>
                    </w:rPr>
                    <w:t>2</w:t>
                  </w:r>
                  <w:r>
                    <w:rPr>
                      <w:rFonts w:hint="eastAsia"/>
                      <w:color w:val="auto"/>
                    </w:rPr>
                    <w:t>只，</w:t>
                  </w:r>
                  <w:r>
                    <w:rPr>
                      <w:color w:val="auto"/>
                    </w:rPr>
                    <w:t>5000m</w:t>
                  </w:r>
                  <w:r>
                    <w:rPr>
                      <w:color w:val="auto"/>
                      <w:vertAlign w:val="superscript"/>
                    </w:rPr>
                    <w:t>3</w:t>
                  </w:r>
                  <w:r>
                    <w:rPr>
                      <w:rFonts w:hint="eastAsia"/>
                      <w:color w:val="auto"/>
                    </w:rPr>
                    <w:t>。</w:t>
                  </w:r>
                </w:p>
              </w:tc>
            </w:tr>
            <w:tr w:rsidR="00566B79" w14:paraId="09690CBC" w14:textId="77777777">
              <w:tc>
                <w:tcPr>
                  <w:tcW w:w="418" w:type="pct"/>
                  <w:vAlign w:val="center"/>
                </w:tcPr>
                <w:p w14:paraId="1AD6043B" w14:textId="77777777" w:rsidR="00566B79" w:rsidRDefault="00000000">
                  <w:pPr>
                    <w:ind w:firstLineChars="0" w:firstLine="0"/>
                    <w:rPr>
                      <w:rFonts w:hint="eastAsia"/>
                      <w:color w:val="auto"/>
                    </w:rPr>
                  </w:pPr>
                  <w:r>
                    <w:rPr>
                      <w:rFonts w:hint="eastAsia"/>
                      <w:color w:val="auto"/>
                    </w:rPr>
                    <w:t>8</w:t>
                  </w:r>
                </w:p>
              </w:tc>
              <w:tc>
                <w:tcPr>
                  <w:tcW w:w="1050" w:type="pct"/>
                  <w:vAlign w:val="center"/>
                </w:tcPr>
                <w:p w14:paraId="1F6CFE63" w14:textId="77777777" w:rsidR="00566B79" w:rsidRDefault="00000000">
                  <w:pPr>
                    <w:ind w:firstLineChars="0" w:firstLine="0"/>
                    <w:rPr>
                      <w:rFonts w:hint="eastAsia"/>
                      <w:color w:val="auto"/>
                    </w:rPr>
                  </w:pPr>
                  <w:r>
                    <w:rPr>
                      <w:rFonts w:hint="eastAsia"/>
                      <w:color w:val="auto"/>
                    </w:rPr>
                    <w:t>双氧水罐区</w:t>
                  </w:r>
                </w:p>
              </w:tc>
              <w:tc>
                <w:tcPr>
                  <w:tcW w:w="3532" w:type="pct"/>
                  <w:vAlign w:val="center"/>
                </w:tcPr>
                <w:p w14:paraId="3367E339" w14:textId="77777777" w:rsidR="00566B79" w:rsidRDefault="00000000">
                  <w:pPr>
                    <w:ind w:firstLineChars="0" w:firstLine="0"/>
                    <w:rPr>
                      <w:rFonts w:hint="eastAsia"/>
                      <w:color w:val="auto"/>
                    </w:rPr>
                  </w:pPr>
                  <w:r>
                    <w:rPr>
                      <w:color w:val="auto"/>
                    </w:rPr>
                    <w:t>双氧水卸车与输送：接口自双氧水槽车</w:t>
                  </w:r>
                  <w:r>
                    <w:rPr>
                      <w:rFonts w:hint="eastAsia"/>
                      <w:color w:val="auto"/>
                    </w:rPr>
                    <w:t>-卸料泵-双氧水储罐-输送泵-界区交接点。</w:t>
                  </w:r>
                </w:p>
                <w:p w14:paraId="3384D195" w14:textId="77777777" w:rsidR="00566B79" w:rsidRDefault="00000000">
                  <w:pPr>
                    <w:ind w:firstLineChars="0" w:firstLine="0"/>
                    <w:rPr>
                      <w:rFonts w:cs="宋体" w:hint="eastAsia"/>
                      <w:color w:val="auto"/>
                    </w:rPr>
                  </w:pPr>
                  <w:r>
                    <w:rPr>
                      <w:rFonts w:hint="eastAsia"/>
                      <w:color w:val="auto"/>
                    </w:rPr>
                    <w:t>27.5%双氧水储罐2台，70</w:t>
                  </w:r>
                  <w:r>
                    <w:rPr>
                      <w:color w:val="auto"/>
                    </w:rPr>
                    <w:t xml:space="preserve"> m</w:t>
                  </w:r>
                  <w:r>
                    <w:rPr>
                      <w:color w:val="auto"/>
                      <w:vertAlign w:val="superscript"/>
                    </w:rPr>
                    <w:t>3</w:t>
                  </w:r>
                  <w:r>
                    <w:rPr>
                      <w:rFonts w:hint="eastAsia"/>
                      <w:color w:val="auto"/>
                    </w:rPr>
                    <w:t>。</w:t>
                  </w:r>
                </w:p>
              </w:tc>
            </w:tr>
            <w:tr w:rsidR="00566B79" w14:paraId="489D4335" w14:textId="77777777">
              <w:tc>
                <w:tcPr>
                  <w:tcW w:w="418" w:type="pct"/>
                  <w:vAlign w:val="center"/>
                </w:tcPr>
                <w:p w14:paraId="1E1A4657" w14:textId="77777777" w:rsidR="00566B79" w:rsidRDefault="00000000">
                  <w:pPr>
                    <w:ind w:firstLineChars="0" w:firstLine="0"/>
                    <w:rPr>
                      <w:rFonts w:hint="eastAsia"/>
                      <w:color w:val="auto"/>
                    </w:rPr>
                  </w:pPr>
                  <w:r>
                    <w:rPr>
                      <w:rFonts w:hint="eastAsia"/>
                      <w:color w:val="auto"/>
                    </w:rPr>
                    <w:t>9</w:t>
                  </w:r>
                </w:p>
              </w:tc>
              <w:tc>
                <w:tcPr>
                  <w:tcW w:w="1050" w:type="pct"/>
                  <w:vAlign w:val="center"/>
                </w:tcPr>
                <w:p w14:paraId="71093A5D" w14:textId="77777777" w:rsidR="00566B79" w:rsidRDefault="00000000">
                  <w:pPr>
                    <w:ind w:firstLineChars="0" w:firstLine="0"/>
                    <w:rPr>
                      <w:rFonts w:hint="eastAsia"/>
                      <w:color w:val="auto"/>
                    </w:rPr>
                  </w:pPr>
                  <w:r>
                    <w:rPr>
                      <w:rFonts w:hint="eastAsia"/>
                      <w:color w:val="auto"/>
                      <w:sz w:val="22"/>
                    </w:rPr>
                    <w:t>35kV变电所</w:t>
                  </w:r>
                </w:p>
              </w:tc>
              <w:tc>
                <w:tcPr>
                  <w:tcW w:w="3532" w:type="pct"/>
                  <w:vAlign w:val="center"/>
                </w:tcPr>
                <w:p w14:paraId="0A10FBEC" w14:textId="77777777" w:rsidR="00566B79" w:rsidRDefault="00000000">
                  <w:pPr>
                    <w:ind w:firstLineChars="0" w:firstLine="0"/>
                    <w:rPr>
                      <w:rFonts w:hint="eastAsia"/>
                      <w:color w:val="auto"/>
                    </w:rPr>
                  </w:pPr>
                  <w:r>
                    <w:rPr>
                      <w:rFonts w:hint="eastAsia"/>
                      <w:color w:val="auto"/>
                      <w:sz w:val="22"/>
                    </w:rPr>
                    <w:t>规模：</w:t>
                  </w:r>
                  <w:proofErr w:type="gramStart"/>
                  <w:r>
                    <w:rPr>
                      <w:rFonts w:hint="eastAsia"/>
                      <w:color w:val="auto"/>
                      <w:sz w:val="22"/>
                    </w:rPr>
                    <w:t>电房规划</w:t>
                  </w:r>
                  <w:proofErr w:type="gramEnd"/>
                  <w:r>
                    <w:rPr>
                      <w:rFonts w:hint="eastAsia"/>
                      <w:color w:val="auto"/>
                      <w:sz w:val="22"/>
                    </w:rPr>
                    <w:t>占地20*45平米，两线两变（2*SZ22-20000/35）35kV、10kV侧均采用单母线分段+</w:t>
                  </w:r>
                  <w:proofErr w:type="gramStart"/>
                  <w:r>
                    <w:rPr>
                      <w:rFonts w:hint="eastAsia"/>
                      <w:color w:val="auto"/>
                      <w:sz w:val="22"/>
                    </w:rPr>
                    <w:t>母联方式</w:t>
                  </w:r>
                  <w:proofErr w:type="gramEnd"/>
                  <w:r>
                    <w:rPr>
                      <w:rFonts w:hint="eastAsia"/>
                      <w:color w:val="auto"/>
                      <w:sz w:val="22"/>
                    </w:rPr>
                    <w:t>，35kV进线电源分别由索普新材料110kV变电所35kV母线I段和III段提供。供电范围：80万吨硫酸及附属、循环水、空分、除盐水等新建装置和现有60万吨硫酸10kV</w:t>
                  </w:r>
                  <w:proofErr w:type="gramStart"/>
                  <w:r>
                    <w:rPr>
                      <w:rFonts w:hint="eastAsia"/>
                      <w:color w:val="auto"/>
                      <w:sz w:val="22"/>
                    </w:rPr>
                    <w:t>电房的</w:t>
                  </w:r>
                  <w:proofErr w:type="gramEnd"/>
                  <w:r>
                    <w:rPr>
                      <w:rFonts w:hint="eastAsia"/>
                      <w:color w:val="auto"/>
                      <w:sz w:val="22"/>
                    </w:rPr>
                    <w:t>两路10kV供电。</w:t>
                  </w:r>
                </w:p>
              </w:tc>
            </w:tr>
            <w:tr w:rsidR="00566B79" w14:paraId="686D1B8B" w14:textId="77777777">
              <w:tc>
                <w:tcPr>
                  <w:tcW w:w="418" w:type="pct"/>
                  <w:vAlign w:val="center"/>
                </w:tcPr>
                <w:p w14:paraId="5428241D" w14:textId="77777777" w:rsidR="00566B79" w:rsidRDefault="00000000">
                  <w:pPr>
                    <w:ind w:firstLineChars="0" w:firstLine="0"/>
                    <w:rPr>
                      <w:rFonts w:hint="eastAsia"/>
                      <w:color w:val="auto"/>
                    </w:rPr>
                  </w:pPr>
                  <w:r>
                    <w:rPr>
                      <w:rFonts w:hint="eastAsia"/>
                      <w:color w:val="auto"/>
                    </w:rPr>
                    <w:t>10</w:t>
                  </w:r>
                </w:p>
              </w:tc>
              <w:tc>
                <w:tcPr>
                  <w:tcW w:w="1050" w:type="pct"/>
                  <w:vAlign w:val="center"/>
                </w:tcPr>
                <w:p w14:paraId="22FE60E7" w14:textId="77777777" w:rsidR="00566B79" w:rsidRDefault="00000000">
                  <w:pPr>
                    <w:ind w:firstLineChars="0" w:firstLine="0"/>
                    <w:rPr>
                      <w:rFonts w:hint="eastAsia"/>
                      <w:color w:val="auto"/>
                    </w:rPr>
                  </w:pPr>
                  <w:r>
                    <w:rPr>
                      <w:rFonts w:hint="eastAsia"/>
                      <w:color w:val="auto"/>
                    </w:rPr>
                    <w:t>其他</w:t>
                  </w:r>
                </w:p>
              </w:tc>
              <w:tc>
                <w:tcPr>
                  <w:tcW w:w="3532" w:type="pct"/>
                  <w:vAlign w:val="center"/>
                </w:tcPr>
                <w:p w14:paraId="13D834C5" w14:textId="77777777" w:rsidR="00566B79" w:rsidRDefault="00000000">
                  <w:pPr>
                    <w:ind w:firstLineChars="0" w:firstLine="0"/>
                    <w:rPr>
                      <w:rFonts w:cs="宋体" w:hint="eastAsia"/>
                      <w:color w:val="auto"/>
                    </w:rPr>
                  </w:pPr>
                  <w:r>
                    <w:rPr>
                      <w:color w:val="auto"/>
                    </w:rPr>
                    <w:t>工业监控、火灾报警、消防、</w:t>
                  </w:r>
                  <w:r>
                    <w:rPr>
                      <w:rFonts w:hint="eastAsia"/>
                      <w:color w:val="auto"/>
                    </w:rPr>
                    <w:t>暖通、</w:t>
                  </w:r>
                  <w:r>
                    <w:rPr>
                      <w:color w:val="auto"/>
                    </w:rPr>
                    <w:t>安全、环保、职业卫生防护、计量、综合管网、</w:t>
                  </w:r>
                  <w:r>
                    <w:rPr>
                      <w:rFonts w:hint="eastAsia"/>
                      <w:color w:val="auto"/>
                    </w:rPr>
                    <w:t>供</w:t>
                  </w:r>
                  <w:r>
                    <w:rPr>
                      <w:color w:val="auto"/>
                    </w:rPr>
                    <w:t>配电系统、仪表及计算机控制系统(最终实现在全厂DCS控制)、在线监测、防雷、办公等总承包区域内(总承包确定的区域坐标内，区域外边线为临近主马路边缘石的内侧；地面以上的供风、供水、排水、蒸汽管道等所有设施到马路中心线)保证功能完整所需要的所有设施及工作内容。</w:t>
                  </w:r>
                  <w:r>
                    <w:rPr>
                      <w:rFonts w:hint="eastAsia"/>
                      <w:color w:val="auto"/>
                    </w:rPr>
                    <w:t>文件中有详细描述的以详细描述为准</w:t>
                  </w:r>
                </w:p>
              </w:tc>
            </w:tr>
          </w:tbl>
          <w:p w14:paraId="3CC68341" w14:textId="77777777" w:rsidR="00566B79" w:rsidRDefault="00566B79">
            <w:pPr>
              <w:ind w:firstLineChars="0" w:firstLine="0"/>
              <w:rPr>
                <w:rFonts w:hint="eastAsia"/>
                <w:color w:val="auto"/>
              </w:rPr>
            </w:pPr>
          </w:p>
          <w:p w14:paraId="26A633B3" w14:textId="77777777" w:rsidR="00566B79" w:rsidRDefault="00000000">
            <w:pPr>
              <w:ind w:firstLineChars="0" w:firstLine="0"/>
              <w:rPr>
                <w:rFonts w:hint="eastAsia"/>
                <w:color w:val="auto"/>
              </w:rPr>
            </w:pPr>
            <w:r>
              <w:rPr>
                <w:rFonts w:hint="eastAsia"/>
                <w:color w:val="auto"/>
              </w:rPr>
              <w:t>注：</w:t>
            </w:r>
            <w:proofErr w:type="gramStart"/>
            <w:r>
              <w:rPr>
                <w:rFonts w:hint="eastAsia"/>
                <w:color w:val="auto"/>
              </w:rPr>
              <w:t>利旧说明</w:t>
            </w:r>
            <w:proofErr w:type="gramEnd"/>
            <w:r>
              <w:rPr>
                <w:rFonts w:hint="eastAsia"/>
                <w:color w:val="auto"/>
              </w:rPr>
              <w:t>:下表设备由招标方提供，投标方负责安装。</w:t>
            </w:r>
          </w:p>
          <w:tbl>
            <w:tblPr>
              <w:tblStyle w:val="af9"/>
              <w:tblpPr w:leftFromText="180" w:rightFromText="180" w:vertAnchor="text" w:horzAnchor="page" w:tblpX="246" w:tblpY="452"/>
              <w:tblOverlap w:val="never"/>
              <w:tblW w:w="0" w:type="auto"/>
              <w:tblLayout w:type="fixed"/>
              <w:tblLook w:val="04A0" w:firstRow="1" w:lastRow="0" w:firstColumn="1" w:lastColumn="0" w:noHBand="0" w:noVBand="1"/>
            </w:tblPr>
            <w:tblGrid>
              <w:gridCol w:w="2547"/>
              <w:gridCol w:w="3732"/>
            </w:tblGrid>
            <w:tr w:rsidR="00566B79" w14:paraId="0C30B210" w14:textId="77777777">
              <w:trPr>
                <w:trHeight w:val="242"/>
              </w:trPr>
              <w:tc>
                <w:tcPr>
                  <w:tcW w:w="2547" w:type="dxa"/>
                </w:tcPr>
                <w:p w14:paraId="511A20C2" w14:textId="77777777" w:rsidR="00566B79" w:rsidRDefault="00000000">
                  <w:pPr>
                    <w:ind w:firstLineChars="0" w:firstLine="0"/>
                    <w:rPr>
                      <w:rFonts w:hint="eastAsia"/>
                      <w:color w:val="auto"/>
                    </w:rPr>
                  </w:pPr>
                  <w:r>
                    <w:rPr>
                      <w:rFonts w:hint="eastAsia"/>
                      <w:color w:val="auto"/>
                    </w:rPr>
                    <w:t>设备名称</w:t>
                  </w:r>
                </w:p>
              </w:tc>
              <w:tc>
                <w:tcPr>
                  <w:tcW w:w="3732" w:type="dxa"/>
                </w:tcPr>
                <w:p w14:paraId="72679E4C" w14:textId="77777777" w:rsidR="00566B79" w:rsidRDefault="00000000">
                  <w:pPr>
                    <w:ind w:firstLineChars="0" w:firstLine="0"/>
                    <w:rPr>
                      <w:rFonts w:hint="eastAsia"/>
                      <w:color w:val="auto"/>
                    </w:rPr>
                  </w:pPr>
                  <w:r>
                    <w:rPr>
                      <w:rFonts w:hint="eastAsia"/>
                      <w:color w:val="auto"/>
                    </w:rPr>
                    <w:t>主要性能参数</w:t>
                  </w:r>
                </w:p>
              </w:tc>
            </w:tr>
            <w:tr w:rsidR="00566B79" w14:paraId="5CBC76F7" w14:textId="77777777">
              <w:trPr>
                <w:trHeight w:val="242"/>
              </w:trPr>
              <w:tc>
                <w:tcPr>
                  <w:tcW w:w="2547" w:type="dxa"/>
                </w:tcPr>
                <w:p w14:paraId="432BCB61" w14:textId="77777777" w:rsidR="00566B79" w:rsidRDefault="00000000">
                  <w:pPr>
                    <w:ind w:firstLineChars="0" w:firstLine="0"/>
                    <w:rPr>
                      <w:rFonts w:hint="eastAsia"/>
                      <w:color w:val="auto"/>
                    </w:rPr>
                  </w:pPr>
                  <w:r>
                    <w:rPr>
                      <w:rFonts w:hint="eastAsia"/>
                      <w:color w:val="auto"/>
                    </w:rPr>
                    <w:t>主风机（不含电机）</w:t>
                  </w:r>
                </w:p>
              </w:tc>
              <w:tc>
                <w:tcPr>
                  <w:tcW w:w="3732" w:type="dxa"/>
                </w:tcPr>
                <w:p w14:paraId="02263197" w14:textId="77777777" w:rsidR="00566B79" w:rsidRDefault="00000000">
                  <w:pPr>
                    <w:ind w:firstLineChars="0" w:firstLine="0"/>
                    <w:rPr>
                      <w:rFonts w:hint="eastAsia"/>
                      <w:color w:val="auto"/>
                    </w:rPr>
                  </w:pPr>
                  <w:r>
                    <w:rPr>
                      <w:rFonts w:hint="eastAsia"/>
                      <w:color w:val="auto"/>
                    </w:rPr>
                    <w:t>风量：</w:t>
                  </w:r>
                  <w:r>
                    <w:rPr>
                      <w:color w:val="auto"/>
                    </w:rPr>
                    <w:t>206,723Nm</w:t>
                  </w:r>
                  <w:r>
                    <w:rPr>
                      <w:color w:val="auto"/>
                      <w:vertAlign w:val="superscript"/>
                    </w:rPr>
                    <w:t>3</w:t>
                  </w:r>
                  <w:r>
                    <w:rPr>
                      <w:color w:val="auto"/>
                    </w:rPr>
                    <w:t>/h</w:t>
                  </w:r>
                </w:p>
                <w:p w14:paraId="0E49302C" w14:textId="77777777" w:rsidR="00566B79" w:rsidRDefault="00000000">
                  <w:pPr>
                    <w:ind w:firstLineChars="0" w:firstLine="0"/>
                    <w:rPr>
                      <w:rFonts w:hint="eastAsia"/>
                      <w:color w:val="auto"/>
                    </w:rPr>
                  </w:pPr>
                  <w:r>
                    <w:rPr>
                      <w:rFonts w:hint="eastAsia"/>
                      <w:color w:val="auto"/>
                    </w:rPr>
                    <w:t>进口压力：</w:t>
                  </w:r>
                  <w:r>
                    <w:rPr>
                      <w:color w:val="auto"/>
                    </w:rPr>
                    <w:t>-400mm W.C.</w:t>
                  </w:r>
                  <w:r>
                    <w:rPr>
                      <w:rFonts w:hint="eastAsia"/>
                      <w:color w:val="auto"/>
                    </w:rPr>
                    <w:t>（表）</w:t>
                  </w:r>
                </w:p>
                <w:p w14:paraId="28C9B1F3" w14:textId="77777777" w:rsidR="00566B79" w:rsidRDefault="00000000">
                  <w:pPr>
                    <w:ind w:firstLineChars="0" w:firstLine="0"/>
                    <w:rPr>
                      <w:rFonts w:hint="eastAsia"/>
                      <w:color w:val="auto"/>
                    </w:rPr>
                  </w:pPr>
                  <w:r>
                    <w:rPr>
                      <w:rFonts w:hint="eastAsia"/>
                      <w:color w:val="auto"/>
                    </w:rPr>
                    <w:t>出口压力：</w:t>
                  </w:r>
                  <w:r>
                    <w:rPr>
                      <w:color w:val="auto"/>
                    </w:rPr>
                    <w:t>5400mm W.C.</w:t>
                  </w:r>
                  <w:r>
                    <w:rPr>
                      <w:rFonts w:hint="eastAsia"/>
                      <w:color w:val="auto"/>
                    </w:rPr>
                    <w:t>（表）</w:t>
                  </w:r>
                </w:p>
              </w:tc>
            </w:tr>
            <w:tr w:rsidR="00566B79" w14:paraId="7BEC2A6B" w14:textId="77777777">
              <w:trPr>
                <w:trHeight w:val="475"/>
              </w:trPr>
              <w:tc>
                <w:tcPr>
                  <w:tcW w:w="2547" w:type="dxa"/>
                </w:tcPr>
                <w:p w14:paraId="452CCAB4" w14:textId="77777777" w:rsidR="00566B79" w:rsidRDefault="00000000">
                  <w:pPr>
                    <w:ind w:firstLineChars="0" w:firstLine="0"/>
                    <w:rPr>
                      <w:rFonts w:hint="eastAsia"/>
                      <w:color w:val="auto"/>
                    </w:rPr>
                  </w:pPr>
                  <w:proofErr w:type="gramStart"/>
                  <w:r>
                    <w:rPr>
                      <w:rFonts w:hint="eastAsia"/>
                      <w:color w:val="auto"/>
                    </w:rPr>
                    <w:t>焚</w:t>
                  </w:r>
                  <w:proofErr w:type="gramEnd"/>
                  <w:r>
                    <w:rPr>
                      <w:rFonts w:hint="eastAsia"/>
                      <w:color w:val="auto"/>
                    </w:rPr>
                    <w:t>硫炉烘炉风机</w:t>
                  </w:r>
                </w:p>
              </w:tc>
              <w:tc>
                <w:tcPr>
                  <w:tcW w:w="3732" w:type="dxa"/>
                </w:tcPr>
                <w:p w14:paraId="62694796" w14:textId="77777777" w:rsidR="00566B79" w:rsidRDefault="00000000">
                  <w:pPr>
                    <w:ind w:firstLineChars="0" w:firstLine="0"/>
                    <w:rPr>
                      <w:rFonts w:hint="eastAsia"/>
                      <w:color w:val="auto"/>
                    </w:rPr>
                  </w:pPr>
                  <w:r>
                    <w:rPr>
                      <w:rFonts w:hint="eastAsia"/>
                      <w:color w:val="auto"/>
                    </w:rPr>
                    <w:t>风压2.819kPa；转速960r/</w:t>
                  </w:r>
                  <w:proofErr w:type="spellStart"/>
                  <w:r>
                    <w:rPr>
                      <w:rFonts w:hint="eastAsia"/>
                      <w:color w:val="auto"/>
                    </w:rPr>
                    <w:t>minr</w:t>
                  </w:r>
                  <w:proofErr w:type="spellEnd"/>
                  <w:r>
                    <w:rPr>
                      <w:rFonts w:hint="eastAsia"/>
                      <w:color w:val="auto"/>
                    </w:rPr>
                    <w:t>;风量64735m</w:t>
                  </w:r>
                  <w:r>
                    <w:rPr>
                      <w:rFonts w:hint="eastAsia"/>
                      <w:color w:val="auto"/>
                      <w:vertAlign w:val="superscript"/>
                    </w:rPr>
                    <w:t>3</w:t>
                  </w:r>
                  <w:r>
                    <w:rPr>
                      <w:rFonts w:hint="eastAsia"/>
                      <w:color w:val="auto"/>
                    </w:rPr>
                    <w:t>/h；功率75kW</w:t>
                  </w:r>
                </w:p>
              </w:tc>
            </w:tr>
            <w:tr w:rsidR="00566B79" w14:paraId="71775E02" w14:textId="77777777">
              <w:trPr>
                <w:trHeight w:val="475"/>
              </w:trPr>
              <w:tc>
                <w:tcPr>
                  <w:tcW w:w="2547" w:type="dxa"/>
                </w:tcPr>
                <w:p w14:paraId="2E243E69" w14:textId="77777777" w:rsidR="00566B79" w:rsidRDefault="00000000">
                  <w:pPr>
                    <w:ind w:firstLineChars="0" w:firstLine="0"/>
                    <w:rPr>
                      <w:rFonts w:hint="eastAsia"/>
                      <w:color w:val="auto"/>
                    </w:rPr>
                  </w:pPr>
                  <w:r>
                    <w:rPr>
                      <w:rFonts w:hint="eastAsia"/>
                      <w:color w:val="auto"/>
                    </w:rPr>
                    <w:t>转化器升温风机</w:t>
                  </w:r>
                </w:p>
              </w:tc>
              <w:tc>
                <w:tcPr>
                  <w:tcW w:w="3732" w:type="dxa"/>
                </w:tcPr>
                <w:p w14:paraId="3F7B1F95" w14:textId="77777777" w:rsidR="00566B79" w:rsidRDefault="00000000">
                  <w:pPr>
                    <w:ind w:firstLineChars="0" w:firstLine="0"/>
                    <w:rPr>
                      <w:rFonts w:hint="eastAsia"/>
                      <w:color w:val="auto"/>
                    </w:rPr>
                  </w:pPr>
                  <w:r>
                    <w:rPr>
                      <w:rFonts w:hint="eastAsia"/>
                      <w:color w:val="auto"/>
                    </w:rPr>
                    <w:t>风压3.86kPa；转速1483r/</w:t>
                  </w:r>
                  <w:proofErr w:type="spellStart"/>
                  <w:r>
                    <w:rPr>
                      <w:rFonts w:hint="eastAsia"/>
                      <w:color w:val="auto"/>
                    </w:rPr>
                    <w:t>minr</w:t>
                  </w:r>
                  <w:proofErr w:type="spellEnd"/>
                  <w:r>
                    <w:rPr>
                      <w:rFonts w:hint="eastAsia"/>
                      <w:color w:val="auto"/>
                    </w:rPr>
                    <w:t>;风量86586m</w:t>
                  </w:r>
                  <w:r>
                    <w:rPr>
                      <w:rFonts w:hint="eastAsia"/>
                      <w:color w:val="auto"/>
                      <w:vertAlign w:val="superscript"/>
                    </w:rPr>
                    <w:t>3</w:t>
                  </w:r>
                  <w:r>
                    <w:rPr>
                      <w:rFonts w:hint="eastAsia"/>
                      <w:color w:val="auto"/>
                    </w:rPr>
                    <w:t>/h；功率220kW</w:t>
                  </w:r>
                </w:p>
              </w:tc>
            </w:tr>
            <w:tr w:rsidR="00566B79" w14:paraId="57C3CD03" w14:textId="77777777">
              <w:trPr>
                <w:trHeight w:val="242"/>
              </w:trPr>
              <w:tc>
                <w:tcPr>
                  <w:tcW w:w="2547" w:type="dxa"/>
                </w:tcPr>
                <w:p w14:paraId="0B5E6C7D" w14:textId="77777777" w:rsidR="00566B79" w:rsidRDefault="00000000">
                  <w:pPr>
                    <w:ind w:firstLineChars="0" w:firstLine="0"/>
                    <w:rPr>
                      <w:rFonts w:hint="eastAsia"/>
                      <w:color w:val="auto"/>
                    </w:rPr>
                  </w:pPr>
                  <w:r>
                    <w:rPr>
                      <w:rFonts w:hint="eastAsia"/>
                      <w:color w:val="auto"/>
                    </w:rPr>
                    <w:t>一段电炉</w:t>
                  </w:r>
                </w:p>
              </w:tc>
              <w:tc>
                <w:tcPr>
                  <w:tcW w:w="3732" w:type="dxa"/>
                </w:tcPr>
                <w:p w14:paraId="4074B154" w14:textId="77777777" w:rsidR="00566B79" w:rsidRDefault="00000000">
                  <w:pPr>
                    <w:ind w:firstLineChars="0" w:firstLine="0"/>
                    <w:rPr>
                      <w:rFonts w:hint="eastAsia"/>
                      <w:color w:val="auto"/>
                    </w:rPr>
                  </w:pPr>
                  <w:r>
                    <w:rPr>
                      <w:rFonts w:hint="eastAsia"/>
                      <w:color w:val="auto"/>
                    </w:rPr>
                    <w:t>操作压力20kPa；电压380V；功率</w:t>
                  </w:r>
                  <w:r>
                    <w:rPr>
                      <w:rFonts w:hint="eastAsia"/>
                      <w:color w:val="auto"/>
                    </w:rPr>
                    <w:lastRenderedPageBreak/>
                    <w:t>2500kW</w:t>
                  </w:r>
                </w:p>
              </w:tc>
            </w:tr>
            <w:tr w:rsidR="00566B79" w14:paraId="003D80C3" w14:textId="77777777">
              <w:trPr>
                <w:trHeight w:val="242"/>
              </w:trPr>
              <w:tc>
                <w:tcPr>
                  <w:tcW w:w="2547" w:type="dxa"/>
                </w:tcPr>
                <w:p w14:paraId="0D9CE2B4" w14:textId="77777777" w:rsidR="00566B79" w:rsidRDefault="00000000">
                  <w:pPr>
                    <w:ind w:firstLineChars="0" w:firstLine="0"/>
                    <w:rPr>
                      <w:rFonts w:hint="eastAsia"/>
                      <w:color w:val="auto"/>
                    </w:rPr>
                  </w:pPr>
                  <w:r>
                    <w:rPr>
                      <w:rFonts w:hint="eastAsia"/>
                      <w:color w:val="auto"/>
                    </w:rPr>
                    <w:lastRenderedPageBreak/>
                    <w:t>四段电炉</w:t>
                  </w:r>
                </w:p>
              </w:tc>
              <w:tc>
                <w:tcPr>
                  <w:tcW w:w="3732" w:type="dxa"/>
                </w:tcPr>
                <w:p w14:paraId="56B1DB78" w14:textId="77777777" w:rsidR="00566B79" w:rsidRDefault="00000000">
                  <w:pPr>
                    <w:ind w:firstLineChars="0" w:firstLine="0"/>
                    <w:rPr>
                      <w:rFonts w:hint="eastAsia"/>
                      <w:color w:val="auto"/>
                    </w:rPr>
                  </w:pPr>
                  <w:r>
                    <w:rPr>
                      <w:rFonts w:hint="eastAsia"/>
                      <w:color w:val="auto"/>
                    </w:rPr>
                    <w:t>操作压力20kPa；电压380V；功率1500kW</w:t>
                  </w:r>
                </w:p>
              </w:tc>
            </w:tr>
            <w:tr w:rsidR="00566B79" w14:paraId="280264CD" w14:textId="77777777">
              <w:trPr>
                <w:trHeight w:val="242"/>
              </w:trPr>
              <w:tc>
                <w:tcPr>
                  <w:tcW w:w="2547" w:type="dxa"/>
                </w:tcPr>
                <w:p w14:paraId="5281571C" w14:textId="77777777" w:rsidR="00566B79" w:rsidRDefault="00000000">
                  <w:pPr>
                    <w:ind w:firstLineChars="0" w:firstLine="0"/>
                    <w:rPr>
                      <w:rFonts w:hint="eastAsia"/>
                      <w:color w:val="auto"/>
                    </w:rPr>
                  </w:pPr>
                  <w:r>
                    <w:rPr>
                      <w:rFonts w:hint="eastAsia"/>
                      <w:color w:val="auto"/>
                    </w:rPr>
                    <w:t>HRS酸循环泵</w:t>
                  </w:r>
                </w:p>
              </w:tc>
              <w:tc>
                <w:tcPr>
                  <w:tcW w:w="3732" w:type="dxa"/>
                </w:tcPr>
                <w:p w14:paraId="46F7B5B3" w14:textId="77777777" w:rsidR="00566B79" w:rsidRDefault="00000000">
                  <w:pPr>
                    <w:ind w:firstLineChars="0" w:firstLine="0"/>
                    <w:rPr>
                      <w:rFonts w:hint="eastAsia"/>
                      <w:color w:val="auto"/>
                    </w:rPr>
                  </w:pPr>
                  <w:r>
                    <w:rPr>
                      <w:rFonts w:hint="eastAsia"/>
                      <w:color w:val="auto"/>
                    </w:rPr>
                    <w:t>Q=1300m</w:t>
                  </w:r>
                  <w:r>
                    <w:rPr>
                      <w:rFonts w:hint="eastAsia"/>
                      <w:color w:val="auto"/>
                      <w:vertAlign w:val="superscript"/>
                    </w:rPr>
                    <w:t>3</w:t>
                  </w:r>
                  <w:r>
                    <w:rPr>
                      <w:rFonts w:hint="eastAsia"/>
                      <w:color w:val="auto"/>
                    </w:rPr>
                    <w:t xml:space="preserve">/h，H=15m  </w:t>
                  </w:r>
                </w:p>
              </w:tc>
            </w:tr>
            <w:tr w:rsidR="00566B79" w14:paraId="6AF6E866" w14:textId="77777777">
              <w:trPr>
                <w:trHeight w:val="242"/>
              </w:trPr>
              <w:tc>
                <w:tcPr>
                  <w:tcW w:w="2547" w:type="dxa"/>
                </w:tcPr>
                <w:p w14:paraId="7EE1DEF7" w14:textId="77777777" w:rsidR="00566B79" w:rsidRDefault="00000000">
                  <w:pPr>
                    <w:ind w:firstLineChars="0" w:firstLine="0"/>
                    <w:rPr>
                      <w:rFonts w:hint="eastAsia"/>
                      <w:color w:val="auto"/>
                    </w:rPr>
                  </w:pPr>
                  <w:proofErr w:type="gramStart"/>
                  <w:r>
                    <w:rPr>
                      <w:rFonts w:hint="eastAsia"/>
                      <w:color w:val="auto"/>
                    </w:rPr>
                    <w:t>干燥酸</w:t>
                  </w:r>
                  <w:proofErr w:type="gramEnd"/>
                  <w:r>
                    <w:rPr>
                      <w:rFonts w:hint="eastAsia"/>
                      <w:color w:val="auto"/>
                    </w:rPr>
                    <w:t>循环泵</w:t>
                  </w:r>
                </w:p>
              </w:tc>
              <w:tc>
                <w:tcPr>
                  <w:tcW w:w="3732" w:type="dxa"/>
                </w:tcPr>
                <w:p w14:paraId="3A33A969" w14:textId="77777777" w:rsidR="00566B79" w:rsidRDefault="00000000">
                  <w:pPr>
                    <w:ind w:firstLineChars="0" w:firstLine="0"/>
                    <w:rPr>
                      <w:rFonts w:hint="eastAsia"/>
                      <w:color w:val="auto"/>
                    </w:rPr>
                  </w:pPr>
                  <w:r>
                    <w:rPr>
                      <w:rFonts w:hint="eastAsia"/>
                      <w:color w:val="auto"/>
                    </w:rPr>
                    <w:t>Q=800m</w:t>
                  </w:r>
                  <w:r>
                    <w:rPr>
                      <w:rFonts w:hint="eastAsia"/>
                      <w:color w:val="auto"/>
                      <w:vertAlign w:val="superscript"/>
                    </w:rPr>
                    <w:t>3</w:t>
                  </w:r>
                  <w:r>
                    <w:rPr>
                      <w:rFonts w:hint="eastAsia"/>
                      <w:color w:val="auto"/>
                    </w:rPr>
                    <w:t xml:space="preserve">/h，H=30m  </w:t>
                  </w:r>
                </w:p>
              </w:tc>
            </w:tr>
            <w:tr w:rsidR="00566B79" w14:paraId="5CE10FFA" w14:textId="77777777">
              <w:trPr>
                <w:trHeight w:val="250"/>
              </w:trPr>
              <w:tc>
                <w:tcPr>
                  <w:tcW w:w="2547" w:type="dxa"/>
                </w:tcPr>
                <w:p w14:paraId="1D3E874B" w14:textId="77777777" w:rsidR="00566B79" w:rsidRDefault="00000000">
                  <w:pPr>
                    <w:ind w:firstLineChars="0" w:firstLine="0"/>
                    <w:rPr>
                      <w:rFonts w:hint="eastAsia"/>
                      <w:color w:val="auto"/>
                    </w:rPr>
                  </w:pPr>
                  <w:proofErr w:type="gramStart"/>
                  <w:r>
                    <w:rPr>
                      <w:rFonts w:hint="eastAsia"/>
                      <w:color w:val="auto"/>
                    </w:rPr>
                    <w:t>二吸酸</w:t>
                  </w:r>
                  <w:proofErr w:type="gramEnd"/>
                  <w:r>
                    <w:rPr>
                      <w:rFonts w:hint="eastAsia"/>
                      <w:color w:val="auto"/>
                    </w:rPr>
                    <w:t>循环泵</w:t>
                  </w:r>
                </w:p>
              </w:tc>
              <w:tc>
                <w:tcPr>
                  <w:tcW w:w="3732" w:type="dxa"/>
                </w:tcPr>
                <w:p w14:paraId="02D91401" w14:textId="77777777" w:rsidR="00566B79" w:rsidRDefault="00000000">
                  <w:pPr>
                    <w:ind w:firstLineChars="0" w:firstLine="0"/>
                    <w:rPr>
                      <w:rFonts w:hint="eastAsia"/>
                      <w:color w:val="auto"/>
                    </w:rPr>
                  </w:pPr>
                  <w:r>
                    <w:rPr>
                      <w:rFonts w:hint="eastAsia"/>
                      <w:color w:val="auto"/>
                    </w:rPr>
                    <w:t>Q=900m</w:t>
                  </w:r>
                  <w:r>
                    <w:rPr>
                      <w:rFonts w:hint="eastAsia"/>
                      <w:color w:val="auto"/>
                      <w:vertAlign w:val="superscript"/>
                    </w:rPr>
                    <w:t>3</w:t>
                  </w:r>
                  <w:r>
                    <w:rPr>
                      <w:rFonts w:hint="eastAsia"/>
                      <w:color w:val="auto"/>
                    </w:rPr>
                    <w:t>/h，H=30m</w:t>
                  </w:r>
                </w:p>
              </w:tc>
            </w:tr>
          </w:tbl>
          <w:p w14:paraId="412ECAB5" w14:textId="77777777" w:rsidR="00566B79" w:rsidRDefault="00566B79">
            <w:pPr>
              <w:ind w:firstLineChars="0" w:firstLine="0"/>
              <w:rPr>
                <w:rFonts w:hint="eastAsia"/>
                <w:color w:val="auto"/>
              </w:rPr>
            </w:pPr>
          </w:p>
          <w:p w14:paraId="3B2346EA" w14:textId="77777777" w:rsidR="00566B79" w:rsidRDefault="00000000">
            <w:pPr>
              <w:ind w:firstLineChars="0" w:firstLine="0"/>
              <w:rPr>
                <w:rFonts w:hint="eastAsia"/>
                <w:color w:val="auto"/>
              </w:rPr>
            </w:pPr>
            <w:r>
              <w:rPr>
                <w:rFonts w:hint="eastAsia"/>
                <w:color w:val="auto"/>
              </w:rPr>
              <w:t>新建工程范围包括商品液体硫磺储存、</w:t>
            </w:r>
            <w:proofErr w:type="gramStart"/>
            <w:r>
              <w:rPr>
                <w:rFonts w:hint="eastAsia"/>
                <w:color w:val="auto"/>
              </w:rPr>
              <w:t>焚</w:t>
            </w:r>
            <w:proofErr w:type="gramEnd"/>
            <w:r>
              <w:rPr>
                <w:rFonts w:hint="eastAsia"/>
                <w:color w:val="auto"/>
              </w:rPr>
              <w:t>硫、转化、干燥、吸收系统、余热回收、成品罐区、配电房、机柜间等，及与之相配套的给排水、道路、地坪、照明、消防等，及上述所需的一切设备和材料（含催化剂）。硫酸、液硫、双氧水储罐区土建设计、施工由招标方负责，不属于投标方总包范围。</w:t>
            </w:r>
          </w:p>
          <w:p w14:paraId="53644B95" w14:textId="77777777" w:rsidR="00566B79" w:rsidRDefault="00000000">
            <w:pPr>
              <w:ind w:firstLineChars="0" w:firstLine="0"/>
              <w:rPr>
                <w:rFonts w:hint="eastAsia"/>
                <w:color w:val="auto"/>
              </w:rPr>
            </w:pPr>
            <w:r>
              <w:rPr>
                <w:rFonts w:hint="eastAsia"/>
                <w:color w:val="auto"/>
              </w:rPr>
              <w:t>本工程为交钥匙工程，除本工程的监理、初勘、检测，工作范围包括对工程的稳定、完整、可靠及有效运行所必须的全部工作。具体包括硫磺制酸主体工程，包括但不限于</w:t>
            </w:r>
            <w:proofErr w:type="gramStart"/>
            <w:r>
              <w:rPr>
                <w:rFonts w:hint="eastAsia"/>
                <w:color w:val="auto"/>
              </w:rPr>
              <w:t>焚</w:t>
            </w:r>
            <w:proofErr w:type="gramEnd"/>
            <w:r>
              <w:rPr>
                <w:rFonts w:hint="eastAsia"/>
                <w:color w:val="auto"/>
              </w:rPr>
              <w:t>硫转化及干吸、尾气处理、中温余热回收系统、低温余热回收系统等所必须的生产工艺、设备、仪表检测、系统控制、总图运输、给排水、供电设施以及配套的安全、暖通、环保、消防、通讯等辅助设施；另外还包括系统整体设计、设备材料采购供应、建筑安装工程相关报批手续、施工、工程质量及工期控制、工程管理、调试、试运、功能试验、培训、直至验收交付生产以及质量保修等全过程的总承包工作，并按照工期要求和合同规定的要求及总价达到标准并移交投产。</w:t>
            </w:r>
          </w:p>
          <w:p w14:paraId="49B48565" w14:textId="77777777" w:rsidR="00566B79" w:rsidRDefault="00000000">
            <w:pPr>
              <w:ind w:firstLineChars="200" w:firstLine="420"/>
              <w:rPr>
                <w:rFonts w:cs="宋体" w:hint="eastAsia"/>
              </w:rPr>
            </w:pPr>
            <w:r>
              <w:rPr>
                <w:rFonts w:cs="宋体" w:hint="eastAsia"/>
              </w:rPr>
              <w:t>（1）总</w:t>
            </w:r>
            <w:proofErr w:type="gramStart"/>
            <w:r>
              <w:rPr>
                <w:rFonts w:cs="宋体" w:hint="eastAsia"/>
              </w:rPr>
              <w:t>包范围</w:t>
            </w:r>
            <w:proofErr w:type="gramEnd"/>
            <w:r>
              <w:rPr>
                <w:rFonts w:cs="宋体" w:hint="eastAsia"/>
              </w:rPr>
              <w:t>包括新建工程范围以及新建工程需要的水电气等公用工程的改造及管线。各区域包括各类必须的管道、阀门、仪表、电气、控制、辅材等。</w:t>
            </w:r>
          </w:p>
          <w:p w14:paraId="2D6E4D9B" w14:textId="77777777" w:rsidR="00566B79" w:rsidRDefault="00000000">
            <w:pPr>
              <w:ind w:firstLineChars="200" w:firstLine="420"/>
              <w:rPr>
                <w:rFonts w:cs="宋体" w:hint="eastAsia"/>
              </w:rPr>
            </w:pPr>
            <w:r>
              <w:rPr>
                <w:rFonts w:cs="宋体" w:hint="eastAsia"/>
              </w:rPr>
              <w:t>（2）上述表格为总</w:t>
            </w:r>
            <w:proofErr w:type="gramStart"/>
            <w:r>
              <w:rPr>
                <w:rFonts w:cs="宋体" w:hint="eastAsia"/>
              </w:rPr>
              <w:t>包范围</w:t>
            </w:r>
            <w:proofErr w:type="gramEnd"/>
            <w:r>
              <w:rPr>
                <w:rFonts w:cs="宋体" w:hint="eastAsia"/>
              </w:rPr>
              <w:t>的基本描述，包括整个工程从设计、土建、设备制造、采购、安装、调试到无负荷系统试车、培训、开车、性能考核成功直至质保期内的保修等工程总承包项目全部内容。</w:t>
            </w:r>
          </w:p>
          <w:p w14:paraId="7BA40BF2" w14:textId="77777777" w:rsidR="00566B79" w:rsidRDefault="00000000">
            <w:pPr>
              <w:ind w:firstLineChars="200" w:firstLine="420"/>
              <w:rPr>
                <w:rFonts w:cs="宋体" w:hint="eastAsia"/>
              </w:rPr>
            </w:pPr>
            <w:r>
              <w:rPr>
                <w:rFonts w:cs="宋体" w:hint="eastAsia"/>
              </w:rPr>
              <w:t>（3）综合管网为硫酸界区内所有管网。</w:t>
            </w:r>
          </w:p>
          <w:p w14:paraId="5F6B3E8B" w14:textId="77777777" w:rsidR="00566B79" w:rsidRDefault="00000000">
            <w:pPr>
              <w:ind w:firstLineChars="200" w:firstLine="420"/>
              <w:rPr>
                <w:rFonts w:cs="宋体" w:hint="eastAsia"/>
              </w:rPr>
            </w:pPr>
            <w:r>
              <w:rPr>
                <w:rFonts w:cs="宋体" w:hint="eastAsia"/>
              </w:rPr>
              <w:t>（4）投标人负责工程所需的政府审批及验收程序办理，包括但不限于规划许可、施工图审核、特殊消防设计审核、质监及安监备案、施工许可证等，直至获得全部报建工程建筑工程竣工验收备案表为止。招标人仅负责政府报建及验收文件涉及到招标人部分的盖章及签字，其他</w:t>
            </w:r>
            <w:r>
              <w:rPr>
                <w:rFonts w:cs="宋体" w:hint="eastAsia"/>
              </w:rPr>
              <w:lastRenderedPageBreak/>
              <w:t>四方主体的签字与盖章由投标人负责协调和办理。</w:t>
            </w:r>
          </w:p>
          <w:p w14:paraId="304B4F9C" w14:textId="77777777" w:rsidR="00566B79" w:rsidRDefault="00000000">
            <w:pPr>
              <w:ind w:firstLineChars="200" w:firstLine="420"/>
              <w:rPr>
                <w:rFonts w:cs="宋体" w:hint="eastAsia"/>
              </w:rPr>
            </w:pPr>
            <w:r>
              <w:rPr>
                <w:rFonts w:cs="宋体" w:hint="eastAsia"/>
              </w:rPr>
              <w:t>（5）界区内消防系统工程属于投标</w:t>
            </w:r>
            <w:proofErr w:type="gramStart"/>
            <w:r>
              <w:rPr>
                <w:rFonts w:cs="宋体" w:hint="eastAsia"/>
              </w:rPr>
              <w:t>方承包</w:t>
            </w:r>
            <w:proofErr w:type="gramEnd"/>
            <w:r>
              <w:rPr>
                <w:rFonts w:cs="宋体" w:hint="eastAsia"/>
              </w:rPr>
              <w:t>范围，由投标方负责最终报验工作。</w:t>
            </w:r>
          </w:p>
          <w:p w14:paraId="5439E9D7" w14:textId="77777777" w:rsidR="00566B79" w:rsidRDefault="00000000">
            <w:pPr>
              <w:ind w:firstLineChars="200" w:firstLine="420"/>
              <w:rPr>
                <w:rFonts w:hint="eastAsia"/>
              </w:rPr>
            </w:pPr>
            <w:r>
              <w:rPr>
                <w:rFonts w:cs="宋体" w:hint="eastAsia"/>
              </w:rPr>
              <w:t>（6）投标方负责承包范围内的特种设备、压力容器、压力管道的报验、验收。主要压力容器等按照GB 标准及U钢印（锅炉系统设备按S钢印）产品设计、制造、安装，压力管道</w:t>
            </w:r>
            <w:proofErr w:type="gramStart"/>
            <w:r>
              <w:rPr>
                <w:rFonts w:cs="宋体" w:hint="eastAsia"/>
              </w:rPr>
              <w:t>按照欧标管道</w:t>
            </w:r>
            <w:proofErr w:type="gramEnd"/>
            <w:r>
              <w:rPr>
                <w:rFonts w:cs="宋体" w:hint="eastAsia"/>
              </w:rPr>
              <w:t>及法兰标准设计、制造、安装，压力管道材料可以采用中国标准对应的材料。</w:t>
            </w:r>
            <w:r>
              <w:rPr>
                <w:rFonts w:hint="eastAsia"/>
              </w:rPr>
              <w:t>本工程范围内所涉及的管道探伤、土建类检测由招标人负责，其余检测由中标单位负责。</w:t>
            </w:r>
          </w:p>
          <w:p w14:paraId="4CCCB299" w14:textId="77777777" w:rsidR="00566B79" w:rsidRDefault="00000000">
            <w:pPr>
              <w:ind w:firstLineChars="200" w:firstLine="420"/>
              <w:rPr>
                <w:rFonts w:hint="eastAsia"/>
              </w:rPr>
            </w:pPr>
            <w:r>
              <w:t>（</w:t>
            </w:r>
            <w:r>
              <w:rPr>
                <w:rFonts w:hint="eastAsia"/>
              </w:rPr>
              <w:t>7</w:t>
            </w:r>
            <w:r>
              <w:t>）</w:t>
            </w:r>
            <w:r>
              <w:rPr>
                <w:rFonts w:hint="eastAsia"/>
              </w:rPr>
              <w:t>投标方负责变电所总体规划设计，变电所应配置空调等暖通设备，室内做无尘地面。需考虑变电所向原60万吨硫酸10kV</w:t>
            </w:r>
            <w:proofErr w:type="gramStart"/>
            <w:r>
              <w:rPr>
                <w:rFonts w:hint="eastAsia"/>
              </w:rPr>
              <w:t>电房供电</w:t>
            </w:r>
            <w:proofErr w:type="gramEnd"/>
            <w:r>
              <w:rPr>
                <w:rFonts w:hint="eastAsia"/>
              </w:rPr>
              <w:t>，满足一台35kV变压器供应两套硫酸及配套公用工程的需求，高低压开关柜采用冗余配置，保证30%以上的备用回路。同时高低</w:t>
            </w:r>
            <w:proofErr w:type="gramStart"/>
            <w:r>
              <w:rPr>
                <w:rFonts w:hint="eastAsia"/>
              </w:rPr>
              <w:t>压电房</w:t>
            </w:r>
            <w:proofErr w:type="gramEnd"/>
            <w:r>
              <w:rPr>
                <w:rFonts w:hint="eastAsia"/>
              </w:rPr>
              <w:t>均需预留后期增加开关柜的空间，本次开关柜占用位置不超过70%。</w:t>
            </w:r>
            <w:r>
              <w:t>高压施工接口为</w:t>
            </w:r>
            <w:r>
              <w:rPr>
                <w:rFonts w:hint="eastAsia"/>
              </w:rPr>
              <w:t>110</w:t>
            </w:r>
            <w:r>
              <w:t>kV</w:t>
            </w:r>
            <w:proofErr w:type="gramStart"/>
            <w:r>
              <w:t>总变</w:t>
            </w:r>
            <w:proofErr w:type="gramEnd"/>
            <w:r>
              <w:rPr>
                <w:rFonts w:hint="eastAsia"/>
              </w:rPr>
              <w:t>35</w:t>
            </w:r>
            <w:r>
              <w:t>kV母线</w:t>
            </w:r>
            <w:r>
              <w:rPr>
                <w:rFonts w:hint="eastAsia"/>
              </w:rPr>
              <w:t>I段和III段</w:t>
            </w:r>
            <w:r>
              <w:t>开关柜出线端；高压施工接口</w:t>
            </w:r>
            <w:r>
              <w:rPr>
                <w:rFonts w:hint="eastAsia"/>
              </w:rPr>
              <w:t>中110</w:t>
            </w:r>
            <w:r>
              <w:t>kV</w:t>
            </w:r>
            <w:proofErr w:type="gramStart"/>
            <w:r>
              <w:t>总变</w:t>
            </w:r>
            <w:proofErr w:type="gramEnd"/>
            <w:r>
              <w:rPr>
                <w:rFonts w:hint="eastAsia"/>
              </w:rPr>
              <w:t>35</w:t>
            </w:r>
            <w:r>
              <w:t>kV开关柜</w:t>
            </w:r>
            <w:r>
              <w:rPr>
                <w:rFonts w:hint="eastAsia"/>
              </w:rPr>
              <w:t>由招标方负责提供，从接口开始到装置</w:t>
            </w:r>
            <w:r>
              <w:t>涉及的</w:t>
            </w:r>
            <w:r>
              <w:rPr>
                <w:rFonts w:hint="eastAsia"/>
              </w:rPr>
              <w:t>高低压</w:t>
            </w:r>
            <w:r>
              <w:t>开关柜、变压器、电容补偿柜、消弧消</w:t>
            </w:r>
            <w:proofErr w:type="gramStart"/>
            <w:r>
              <w:t>谐</w:t>
            </w:r>
            <w:proofErr w:type="gramEnd"/>
            <w:r>
              <w:t>、综合配电自动化系统接入、交直流及电力电缆等所有设施均为投标方负责</w:t>
            </w:r>
            <w:r>
              <w:rPr>
                <w:rFonts w:hint="eastAsia"/>
              </w:rPr>
              <w:t>设计、</w:t>
            </w:r>
            <w:r>
              <w:t xml:space="preserve">采购、施工安装及调试, </w:t>
            </w:r>
            <w:r>
              <w:rPr>
                <w:rFonts w:hint="eastAsia"/>
              </w:rPr>
              <w:t>包含各装置至新建35KV变电所、10KV变电站及车间变的所有电缆及信号线等设施。电缆通道由招标方负责。</w:t>
            </w:r>
          </w:p>
          <w:p w14:paraId="63EC7B16" w14:textId="77777777" w:rsidR="00566B79" w:rsidRDefault="00000000">
            <w:pPr>
              <w:ind w:firstLineChars="200" w:firstLine="420"/>
              <w:rPr>
                <w:rFonts w:hint="eastAsia"/>
              </w:rPr>
            </w:pPr>
            <w:r>
              <w:rPr>
                <w:rFonts w:hint="eastAsia"/>
              </w:rPr>
              <w:t>（8）项目DCS控制系统不单独设置控制中心，操作集中在全厂现有总控中心，仪表机柜间及UPS间设置</w:t>
            </w:r>
            <w:proofErr w:type="gramStart"/>
            <w:r>
              <w:rPr>
                <w:rFonts w:hint="eastAsia"/>
              </w:rPr>
              <w:t>在老氯碱</w:t>
            </w:r>
            <w:proofErr w:type="gramEnd"/>
            <w:r>
              <w:rPr>
                <w:rFonts w:hint="eastAsia"/>
              </w:rPr>
              <w:t>机柜间，机柜间及UPS间的改造（</w:t>
            </w:r>
            <w:proofErr w:type="gramStart"/>
            <w:r>
              <w:rPr>
                <w:rFonts w:hint="eastAsia"/>
              </w:rPr>
              <w:t>含暖通</w:t>
            </w:r>
            <w:proofErr w:type="gramEnd"/>
            <w:r>
              <w:rPr>
                <w:rFonts w:hint="eastAsia"/>
              </w:rPr>
              <w:t>和防尘处理）、现场至机柜室、</w:t>
            </w:r>
            <w:proofErr w:type="gramStart"/>
            <w:r>
              <w:rPr>
                <w:rFonts w:hint="eastAsia"/>
              </w:rPr>
              <w:t>机柜室至总控</w:t>
            </w:r>
            <w:proofErr w:type="gramEnd"/>
            <w:r>
              <w:rPr>
                <w:rFonts w:hint="eastAsia"/>
              </w:rPr>
              <w:t>中心的电缆、桥架采购、安装敷设由投标方负责。提供HAZOP报告、SIL定级报告，回路等级在SIL1级及以上，需提供独立SIS系统及SIL验证报告。设置独立的GDS系统（含独立的UPS）。DCS、SIS、GDS系统需做到时钟同步。</w:t>
            </w:r>
            <w:r>
              <w:rPr>
                <w:rFonts w:hint="eastAsia"/>
              </w:rPr>
              <w:br/>
              <w:t xml:space="preserve">   项目外的循环水及空分装置DCS、SIS、GDS设置在本项目的机柜间。其中，空分装置DCS系统AI：560，AO：140，DI：420，DO：360，6个操作站；循环水装置DCS系统 AI：130，AO：10，DI：20，DO：40，2个操作站。空分SIS系统：AI：22，AO：0，DI：24，DO：16，与硫酸共用1个操作站；（注：如果硫酸装置没有SIS系统，则SIS系统去掉）空分GDS系统：AI：12，AO：0，DI：4，DO：8，与硫酸共用1个操作站。空分与循环水DCS、SIS、GDS组态工作由投标方负责，招标方配合。</w:t>
            </w:r>
          </w:p>
          <w:p w14:paraId="023ADD3A" w14:textId="77777777" w:rsidR="00566B79" w:rsidRDefault="00000000">
            <w:pPr>
              <w:ind w:firstLineChars="200" w:firstLine="420"/>
              <w:rPr>
                <w:rFonts w:hint="eastAsia"/>
              </w:rPr>
            </w:pPr>
            <w:r>
              <w:rPr>
                <w:rFonts w:hint="eastAsia"/>
              </w:rPr>
              <w:lastRenderedPageBreak/>
              <w:t>（9）投标方负责设备和材料的接货、卸货、货物保管、场内转运，备品备件保管、移交等由投标方负责，投标</w:t>
            </w:r>
            <w:proofErr w:type="gramStart"/>
            <w:r>
              <w:rPr>
                <w:rFonts w:hint="eastAsia"/>
              </w:rPr>
              <w:t>方设置</w:t>
            </w:r>
            <w:proofErr w:type="gramEnd"/>
            <w:r>
              <w:rPr>
                <w:rFonts w:hint="eastAsia"/>
              </w:rPr>
              <w:t>的材料保管设施及仓储条件应符合要求并接受招标方监管。</w:t>
            </w:r>
          </w:p>
          <w:p w14:paraId="2745B291" w14:textId="77777777" w:rsidR="00566B79" w:rsidRDefault="00000000">
            <w:pPr>
              <w:ind w:firstLineChars="200" w:firstLine="420"/>
              <w:rPr>
                <w:rFonts w:hint="eastAsia"/>
              </w:rPr>
            </w:pPr>
            <w:r>
              <w:rPr>
                <w:rFonts w:hint="eastAsia"/>
              </w:rPr>
              <w:t>（10）厂区封闭施工区域安全、卫生、环保管理、人员进出场管理，临时施工道路的修建、维护等由投标方负责。</w:t>
            </w:r>
          </w:p>
          <w:p w14:paraId="37E03CDF" w14:textId="77777777" w:rsidR="00566B79" w:rsidRDefault="00000000">
            <w:pPr>
              <w:ind w:firstLineChars="200" w:firstLine="420"/>
              <w:rPr>
                <w:rFonts w:hint="eastAsia"/>
              </w:rPr>
            </w:pPr>
            <w:r>
              <w:rPr>
                <w:rFonts w:hint="eastAsia"/>
              </w:rPr>
              <w:t>（11）投标方进行安全文明标准化、绿色施工以及项目现场的品牌识别标识的实施和管理工作，并报招标方审批。项目现场整体宣传以展示招标方企业品牌为主，投标方在项目现场的企业品牌展示方案需报甲方批准后实施。按照招标方要求设置环境检测系统、监控系统、监控识别及喷淋系统、人员管理系统等安全文明施工措施项目。</w:t>
            </w:r>
          </w:p>
          <w:p w14:paraId="308BF979" w14:textId="77777777" w:rsidR="00566B79" w:rsidRDefault="00000000">
            <w:pPr>
              <w:ind w:firstLineChars="200" w:firstLine="420"/>
              <w:rPr>
                <w:rFonts w:hint="eastAsia"/>
              </w:rPr>
            </w:pPr>
            <w:r>
              <w:rPr>
                <w:rFonts w:hint="eastAsia"/>
              </w:rPr>
              <w:t>（12）投标方应协助区域</w:t>
            </w:r>
            <w:proofErr w:type="gramStart"/>
            <w:r>
              <w:rPr>
                <w:rFonts w:hint="eastAsia"/>
              </w:rPr>
              <w:t>内专业</w:t>
            </w:r>
            <w:proofErr w:type="gramEnd"/>
            <w:r>
              <w:rPr>
                <w:rFonts w:hint="eastAsia"/>
              </w:rPr>
              <w:t>分包单位的工作，包括施工临时道路铺设、接入临时用电、用水、施工协调、竣工资料</w:t>
            </w:r>
            <w:proofErr w:type="gramStart"/>
            <w:r>
              <w:rPr>
                <w:rFonts w:hint="eastAsia"/>
              </w:rPr>
              <w:t>统一组卷等</w:t>
            </w:r>
            <w:proofErr w:type="gramEnd"/>
            <w:r>
              <w:rPr>
                <w:rFonts w:hint="eastAsia"/>
              </w:rPr>
              <w:t>工作。</w:t>
            </w:r>
          </w:p>
          <w:p w14:paraId="04EE7539" w14:textId="77777777" w:rsidR="00566B79" w:rsidRDefault="00000000">
            <w:pPr>
              <w:ind w:firstLineChars="200" w:firstLine="420"/>
              <w:rPr>
                <w:rFonts w:hint="eastAsia"/>
              </w:rPr>
            </w:pPr>
            <w:r>
              <w:rPr>
                <w:rFonts w:hint="eastAsia"/>
              </w:rPr>
              <w:t>（13）提供无负荷联动调试后两年生产及关键备品备件，包括不限于下列清单中所包括的设备配件（详见下列清单）。</w:t>
            </w:r>
          </w:p>
          <w:p w14:paraId="4B13AC27" w14:textId="77777777" w:rsidR="00566B79" w:rsidRDefault="00000000">
            <w:pPr>
              <w:ind w:firstLineChars="200" w:firstLine="420"/>
              <w:rPr>
                <w:rFonts w:hint="eastAsia"/>
              </w:rPr>
            </w:pPr>
            <w:r>
              <w:rPr>
                <w:rFonts w:hint="eastAsia"/>
              </w:rPr>
              <w:t>（14）招标方负责原料液体硫磺进厂。</w:t>
            </w:r>
          </w:p>
          <w:p w14:paraId="4CC02098" w14:textId="77777777" w:rsidR="00566B79" w:rsidRDefault="00000000">
            <w:pPr>
              <w:ind w:firstLineChars="200" w:firstLine="420"/>
              <w:rPr>
                <w:rFonts w:hint="eastAsia"/>
              </w:rPr>
            </w:pPr>
            <w:r>
              <w:rPr>
                <w:rFonts w:hint="eastAsia"/>
              </w:rPr>
              <w:t>（15）招标方负责提供硫酸装置试车和生产所需的工艺原材料及各种试剂，仅包括：液硫、开车用母酸、开车用脱硫剂、柴油及试车及生产期间所用的仪表空气、电、蒸汽、工艺水、循环水、消防水、生活水、煮锅用药剂，生产准备必需工器具、材料等；其它开车所需材料由投标方负责。</w:t>
            </w:r>
          </w:p>
          <w:p w14:paraId="01AF4B8D" w14:textId="77777777" w:rsidR="00566B79" w:rsidRDefault="00000000">
            <w:pPr>
              <w:ind w:firstLineChars="200" w:firstLine="420"/>
              <w:rPr>
                <w:rFonts w:hint="eastAsia"/>
              </w:rPr>
            </w:pPr>
            <w:r>
              <w:rPr>
                <w:rFonts w:hint="eastAsia"/>
              </w:rPr>
              <w:t>（16）招标方有权参与设备和材料订货前的考察及技术谈判，但并不因此免除投标方对所采购设备和材料的性能、质量等所承担的责任。</w:t>
            </w:r>
          </w:p>
          <w:p w14:paraId="3CF21C04" w14:textId="77777777" w:rsidR="00566B79" w:rsidRDefault="00000000">
            <w:pPr>
              <w:ind w:firstLineChars="200" w:firstLine="420"/>
              <w:rPr>
                <w:rFonts w:hint="eastAsia"/>
              </w:rPr>
            </w:pPr>
            <w:r>
              <w:rPr>
                <w:rFonts w:hint="eastAsia"/>
              </w:rPr>
              <w:t>（17）施工图设计过程及结束时，投标方应及时向招标方做技术交底。招标方有权对投标方设计的施工图及装置施工中的不合理部分提出修改、变更。投标方应根据招标方的意见进一步的优化和完善，并最终得到招标方的认可；修改、变更发生的费用增、</w:t>
            </w:r>
            <w:proofErr w:type="gramStart"/>
            <w:r>
              <w:rPr>
                <w:rFonts w:hint="eastAsia"/>
              </w:rPr>
              <w:t>减由承包商</w:t>
            </w:r>
            <w:proofErr w:type="gramEnd"/>
            <w:r>
              <w:rPr>
                <w:rFonts w:hint="eastAsia"/>
              </w:rPr>
              <w:t>负责。</w:t>
            </w:r>
          </w:p>
          <w:p w14:paraId="2F299D59" w14:textId="77777777" w:rsidR="00566B79" w:rsidRDefault="00000000">
            <w:pPr>
              <w:ind w:firstLineChars="200" w:firstLine="420"/>
              <w:rPr>
                <w:rFonts w:hint="eastAsia"/>
              </w:rPr>
            </w:pPr>
            <w:r>
              <w:rPr>
                <w:rFonts w:hint="eastAsia"/>
              </w:rPr>
              <w:t>（18）招标方有权依据合同、工程建设文件、有关法律法规规章和标准、规范等相关规定对投标方的分包合同执行情况进行监督。</w:t>
            </w:r>
          </w:p>
          <w:p w14:paraId="6A862C48" w14:textId="77777777" w:rsidR="00566B79" w:rsidRDefault="00000000">
            <w:pPr>
              <w:ind w:firstLineChars="200" w:firstLine="420"/>
              <w:rPr>
                <w:rFonts w:hint="eastAsia"/>
              </w:rPr>
            </w:pPr>
            <w:r>
              <w:rPr>
                <w:rFonts w:hint="eastAsia"/>
              </w:rPr>
              <w:t>（19）投标方所选择的供货单位、施工单位必须经招标方确认。</w:t>
            </w:r>
          </w:p>
          <w:p w14:paraId="385DB4E7" w14:textId="77777777" w:rsidR="00566B79" w:rsidRDefault="00000000">
            <w:pPr>
              <w:ind w:firstLineChars="200" w:firstLine="420"/>
              <w:rPr>
                <w:rFonts w:hint="eastAsia"/>
              </w:rPr>
            </w:pPr>
            <w:r>
              <w:rPr>
                <w:rFonts w:hint="eastAsia"/>
              </w:rPr>
              <w:t>（20）投标方修改设计或者设计材料代用(原则以高代低)须经招标方认可。</w:t>
            </w:r>
          </w:p>
          <w:p w14:paraId="7DF1C739" w14:textId="77777777" w:rsidR="00566B79" w:rsidRDefault="00000000">
            <w:pPr>
              <w:ind w:firstLineChars="200" w:firstLine="420"/>
              <w:rPr>
                <w:rFonts w:hint="eastAsia"/>
                <w:color w:val="auto"/>
              </w:rPr>
            </w:pPr>
            <w:r>
              <w:rPr>
                <w:rFonts w:hint="eastAsia"/>
                <w:color w:val="auto"/>
              </w:rPr>
              <w:t>（21）投标方办理如下报建、报批、工程结（决）算审计、工程保修、移交、后评价等工作。</w:t>
            </w:r>
          </w:p>
          <w:p w14:paraId="3F74D696" w14:textId="77777777" w:rsidR="00566B79" w:rsidRDefault="00000000">
            <w:pPr>
              <w:ind w:firstLineChars="200" w:firstLine="420"/>
              <w:rPr>
                <w:rFonts w:hint="eastAsia"/>
                <w:color w:val="auto"/>
              </w:rPr>
            </w:pPr>
            <w:r>
              <w:rPr>
                <w:rFonts w:hint="eastAsia"/>
                <w:color w:val="auto"/>
              </w:rPr>
              <w:t>（22）根据委托人的设计要求，负责本项目的所有初步设计（含概</w:t>
            </w:r>
            <w:r>
              <w:rPr>
                <w:rFonts w:hint="eastAsia"/>
                <w:color w:val="auto"/>
              </w:rPr>
              <w:lastRenderedPageBreak/>
              <w:t>算）、施工图设计、施工、编制项目概预算及相应的报建审批工作。</w:t>
            </w:r>
          </w:p>
          <w:p w14:paraId="0058FC28" w14:textId="77777777" w:rsidR="00566B79" w:rsidRDefault="00000000">
            <w:pPr>
              <w:ind w:firstLineChars="200" w:firstLine="420"/>
              <w:rPr>
                <w:rFonts w:hint="eastAsia"/>
                <w:color w:val="auto"/>
              </w:rPr>
            </w:pPr>
            <w:r>
              <w:rPr>
                <w:rFonts w:hint="eastAsia"/>
                <w:color w:val="auto"/>
              </w:rPr>
              <w:t>（23）负责项目实施阶段全过程施工及管理工作，直至工程竣工验收，工程保修等工作。</w:t>
            </w:r>
          </w:p>
          <w:p w14:paraId="70CE3ED4" w14:textId="77777777" w:rsidR="00566B79" w:rsidRDefault="00000000">
            <w:pPr>
              <w:ind w:firstLineChars="200" w:firstLine="420"/>
              <w:rPr>
                <w:rFonts w:hint="eastAsia"/>
                <w:color w:val="auto"/>
              </w:rPr>
            </w:pPr>
            <w:r>
              <w:rPr>
                <w:rFonts w:hint="eastAsia"/>
                <w:color w:val="auto"/>
              </w:rPr>
              <w:t>（24）本工程项目水、电、路、气、通讯等工程施工，对现有地下管网的勘察、保护、接驳；对新建地下管网须考虑及与现有设施的接入。</w:t>
            </w:r>
          </w:p>
          <w:p w14:paraId="334D42FA" w14:textId="77777777" w:rsidR="00566B79" w:rsidRDefault="00000000">
            <w:pPr>
              <w:ind w:firstLineChars="200" w:firstLine="420"/>
              <w:rPr>
                <w:rFonts w:hint="eastAsia"/>
                <w:color w:val="auto"/>
              </w:rPr>
            </w:pPr>
            <w:r>
              <w:rPr>
                <w:rFonts w:hint="eastAsia"/>
                <w:color w:val="auto"/>
              </w:rPr>
              <w:t>（25）红线内地表附着物清理(如有)。</w:t>
            </w:r>
          </w:p>
          <w:p w14:paraId="360F51B4" w14:textId="77777777" w:rsidR="00566B79" w:rsidRDefault="00000000">
            <w:pPr>
              <w:ind w:firstLineChars="200" w:firstLine="420"/>
              <w:rPr>
                <w:rFonts w:hint="eastAsia"/>
                <w:color w:val="auto"/>
              </w:rPr>
            </w:pPr>
            <w:r>
              <w:rPr>
                <w:rFonts w:hint="eastAsia"/>
                <w:color w:val="auto"/>
              </w:rPr>
              <w:t>（26）现场七通一平(如工程需要)。</w:t>
            </w:r>
          </w:p>
          <w:p w14:paraId="04BE3AEA" w14:textId="77777777" w:rsidR="00566B79" w:rsidRDefault="00000000">
            <w:pPr>
              <w:ind w:firstLineChars="200" w:firstLine="420"/>
              <w:rPr>
                <w:rFonts w:hint="eastAsia"/>
                <w:color w:val="auto"/>
              </w:rPr>
            </w:pPr>
            <w:r>
              <w:rPr>
                <w:rFonts w:hint="eastAsia"/>
                <w:color w:val="auto"/>
              </w:rPr>
              <w:t>（27）协助业主办理工程项目移交及后评价工作。</w:t>
            </w:r>
          </w:p>
          <w:p w14:paraId="10E6D24A" w14:textId="77777777" w:rsidR="00566B79" w:rsidRDefault="00000000">
            <w:pPr>
              <w:ind w:firstLineChars="200" w:firstLine="420"/>
              <w:rPr>
                <w:rFonts w:hint="eastAsia"/>
                <w:color w:val="auto"/>
              </w:rPr>
            </w:pPr>
            <w:r>
              <w:rPr>
                <w:rFonts w:hint="eastAsia"/>
                <w:color w:val="auto"/>
              </w:rPr>
              <w:t>（28）本工程施工地点为江苏索普新材料科技有限公司厂区内，人员密集，投标人需充分考虑文明施工、环境保护以及冬雨季施工的要求，提供完备的保障措施；施工现场需搭建临时围挡，必须满足江苏索普新材料科技有限公司的安全及相关部门提出的要求。投标人需对所有相关的文明施工、环境保护及疏导方案的报备及审批负责，此项费用需单独列出，不</w:t>
            </w:r>
            <w:proofErr w:type="gramStart"/>
            <w:r>
              <w:rPr>
                <w:rFonts w:hint="eastAsia"/>
                <w:color w:val="auto"/>
              </w:rPr>
              <w:t>作优惠</w:t>
            </w:r>
            <w:proofErr w:type="gramEnd"/>
            <w:r>
              <w:rPr>
                <w:rFonts w:hint="eastAsia"/>
                <w:color w:val="auto"/>
              </w:rPr>
              <w:t>条件。</w:t>
            </w:r>
          </w:p>
          <w:p w14:paraId="021E2BF7" w14:textId="77777777" w:rsidR="00566B79" w:rsidRDefault="00000000">
            <w:pPr>
              <w:ind w:firstLineChars="200" w:firstLine="420"/>
              <w:rPr>
                <w:rFonts w:hint="eastAsia"/>
                <w:color w:val="auto"/>
              </w:rPr>
            </w:pPr>
            <w:r>
              <w:rPr>
                <w:rFonts w:hint="eastAsia"/>
                <w:color w:val="auto"/>
              </w:rPr>
              <w:t>（29）本工程所有土方均需现场平衡，余土才能外运，灰土拌和过程中，施工单位要做好扬尘控制。</w:t>
            </w:r>
          </w:p>
          <w:p w14:paraId="5A89565B" w14:textId="77777777" w:rsidR="00566B79" w:rsidRDefault="00000000">
            <w:pPr>
              <w:ind w:firstLineChars="200" w:firstLine="420"/>
              <w:rPr>
                <w:rFonts w:hint="eastAsia"/>
                <w:color w:val="auto"/>
              </w:rPr>
            </w:pPr>
            <w:r>
              <w:rPr>
                <w:rFonts w:hint="eastAsia"/>
                <w:color w:val="auto"/>
              </w:rPr>
              <w:t>（30）投标方在详勘时存在溶洞、暗</w:t>
            </w:r>
            <w:proofErr w:type="gramStart"/>
            <w:r>
              <w:rPr>
                <w:rFonts w:hint="eastAsia"/>
                <w:color w:val="auto"/>
              </w:rPr>
              <w:t>浜</w:t>
            </w:r>
            <w:proofErr w:type="gramEnd"/>
            <w:r>
              <w:rPr>
                <w:rFonts w:hint="eastAsia"/>
                <w:color w:val="auto"/>
              </w:rPr>
              <w:t>、古墓、远古遗迹等与初勘情况偏差较大的，由招标方与投标方另行协商解决。</w:t>
            </w:r>
          </w:p>
          <w:p w14:paraId="61C2C0AB" w14:textId="77777777" w:rsidR="00566B79" w:rsidRDefault="00000000">
            <w:pPr>
              <w:ind w:firstLineChars="200" w:firstLine="420"/>
              <w:rPr>
                <w:rFonts w:hint="eastAsia"/>
              </w:rPr>
            </w:pPr>
            <w:r>
              <w:rPr>
                <w:rFonts w:hint="eastAsia"/>
              </w:rPr>
              <w:t>（31）数字化交付要求：</w:t>
            </w:r>
          </w:p>
          <w:p w14:paraId="07664846" w14:textId="77777777" w:rsidR="00566B79" w:rsidRDefault="00000000">
            <w:pPr>
              <w:ind w:firstLineChars="200" w:firstLine="420"/>
              <w:rPr>
                <w:rFonts w:hint="eastAsia"/>
              </w:rPr>
            </w:pPr>
            <w:r>
              <w:rPr>
                <w:rFonts w:hint="eastAsia"/>
              </w:rPr>
              <w:t>1.总体要求</w:t>
            </w:r>
          </w:p>
          <w:p w14:paraId="79EF6B56" w14:textId="77777777" w:rsidR="00566B79" w:rsidRDefault="00000000">
            <w:pPr>
              <w:ind w:firstLineChars="200" w:firstLine="420"/>
              <w:rPr>
                <w:rFonts w:hint="eastAsia"/>
              </w:rPr>
            </w:pPr>
            <w:r>
              <w:rPr>
                <w:rFonts w:hint="eastAsia"/>
              </w:rPr>
              <w:t>本技术要求是对江苏索普新材料有限公司年产80万吨硫酸迁建及配套工厂总承包项目数字化交付内容的最低限度要求。</w:t>
            </w:r>
          </w:p>
          <w:p w14:paraId="70F5AE23" w14:textId="77777777" w:rsidR="00566B79" w:rsidRDefault="00000000">
            <w:pPr>
              <w:ind w:firstLineChars="200" w:firstLine="420"/>
              <w:rPr>
                <w:rFonts w:hint="eastAsia"/>
              </w:rPr>
            </w:pPr>
            <w:r>
              <w:rPr>
                <w:rFonts w:hint="eastAsia"/>
              </w:rPr>
              <w:t>投标方需向招标方提交相关数字化人员信息，由招标方授予该</w:t>
            </w:r>
            <w:proofErr w:type="gramStart"/>
            <w:r>
              <w:rPr>
                <w:rFonts w:hint="eastAsia"/>
              </w:rPr>
              <w:t>投标方本项目</w:t>
            </w:r>
            <w:proofErr w:type="gramEnd"/>
            <w:r>
              <w:rPr>
                <w:rFonts w:hint="eastAsia"/>
              </w:rPr>
              <w:t>数字化交付平台的录入权限。投标方需根据设计范围内的实际设计进度及时间节点，依据招标方发布的数字化交付统一规定在数字化交付平台上交付所要求的各项数字化成果，交付的成果必须满足数字化交付的相关规定，该部分要求作为验收、付款的重要考核依据。</w:t>
            </w:r>
          </w:p>
          <w:p w14:paraId="1C266423" w14:textId="77777777" w:rsidR="00566B79" w:rsidRDefault="00000000">
            <w:pPr>
              <w:ind w:firstLineChars="200" w:firstLine="420"/>
              <w:rPr>
                <w:rFonts w:hint="eastAsia"/>
              </w:rPr>
            </w:pPr>
            <w:r>
              <w:rPr>
                <w:rFonts w:hint="eastAsia"/>
              </w:rPr>
              <w:t>参考标准：</w:t>
            </w:r>
          </w:p>
          <w:p w14:paraId="07DC4A17" w14:textId="77777777" w:rsidR="00566B79" w:rsidRDefault="00000000">
            <w:pPr>
              <w:ind w:firstLineChars="200" w:firstLine="420"/>
              <w:rPr>
                <w:rFonts w:hint="eastAsia"/>
              </w:rPr>
            </w:pPr>
            <w:r>
              <w:rPr>
                <w:rFonts w:hint="eastAsia"/>
              </w:rPr>
              <w:t xml:space="preserve">《石油化工工程数字化交付标准》GB/T 51296-2018 </w:t>
            </w:r>
          </w:p>
          <w:p w14:paraId="291310C0" w14:textId="77777777" w:rsidR="00566B79" w:rsidRDefault="00000000">
            <w:pPr>
              <w:ind w:firstLineChars="200" w:firstLine="420"/>
              <w:rPr>
                <w:rFonts w:hint="eastAsia"/>
              </w:rPr>
            </w:pPr>
            <w:r>
              <w:rPr>
                <w:rFonts w:hint="eastAsia"/>
              </w:rPr>
              <w:t xml:space="preserve">《石油化工工程数字化交付执行细则》SPMP-STD-EM2015-2019  </w:t>
            </w:r>
          </w:p>
          <w:p w14:paraId="5B7658A9" w14:textId="77777777" w:rsidR="00566B79" w:rsidRDefault="00000000">
            <w:pPr>
              <w:ind w:firstLineChars="200" w:firstLine="420"/>
              <w:rPr>
                <w:rFonts w:hint="eastAsia"/>
              </w:rPr>
            </w:pPr>
            <w:r>
              <w:rPr>
                <w:rFonts w:hint="eastAsia"/>
              </w:rPr>
              <w:t>《中国石油工程建设项目数字化交付指南》 第3部分：炼油化工</w:t>
            </w:r>
          </w:p>
          <w:p w14:paraId="66342D19" w14:textId="77777777" w:rsidR="00566B79" w:rsidRDefault="00000000">
            <w:pPr>
              <w:ind w:firstLineChars="200" w:firstLine="420"/>
              <w:rPr>
                <w:rFonts w:hint="eastAsia"/>
              </w:rPr>
            </w:pPr>
            <w:r>
              <w:rPr>
                <w:rFonts w:hint="eastAsia"/>
              </w:rPr>
              <w:t>《江苏索普集团有限公司数字化交付统一规定》（待发布）</w:t>
            </w:r>
          </w:p>
          <w:p w14:paraId="7AB312E3" w14:textId="77777777" w:rsidR="00566B79" w:rsidRDefault="00000000">
            <w:pPr>
              <w:ind w:firstLineChars="200" w:firstLine="420"/>
              <w:rPr>
                <w:rFonts w:hint="eastAsia"/>
              </w:rPr>
            </w:pPr>
            <w:r>
              <w:rPr>
                <w:rFonts w:hint="eastAsia"/>
              </w:rPr>
              <w:t>2.交付内容</w:t>
            </w:r>
          </w:p>
          <w:p w14:paraId="42E88381" w14:textId="77777777" w:rsidR="00566B79" w:rsidRDefault="00000000">
            <w:pPr>
              <w:ind w:firstLineChars="200" w:firstLine="420"/>
              <w:rPr>
                <w:rFonts w:hint="eastAsia"/>
              </w:rPr>
            </w:pPr>
            <w:r>
              <w:rPr>
                <w:rFonts w:hint="eastAsia"/>
              </w:rPr>
              <w:t>数字化交付范围应涵盖工程项目建设全过程，即项目设计、采购、</w:t>
            </w:r>
            <w:r>
              <w:rPr>
                <w:rFonts w:hint="eastAsia"/>
              </w:rPr>
              <w:lastRenderedPageBreak/>
              <w:t>施工、试车各阶段产生的模型、资料文档、工厂对象属性等信息，以及工厂对象与资料文档的关联关系。数字化交付最终形成的交付信息应与建成的实体工厂和竣工资料完全一致。</w:t>
            </w:r>
          </w:p>
          <w:p w14:paraId="6D09BB36" w14:textId="77777777" w:rsidR="00566B79" w:rsidRDefault="00000000">
            <w:pPr>
              <w:ind w:firstLineChars="200" w:firstLine="420"/>
              <w:rPr>
                <w:rFonts w:hint="eastAsia"/>
              </w:rPr>
            </w:pPr>
            <w:r>
              <w:rPr>
                <w:rFonts w:hint="eastAsia"/>
              </w:rPr>
              <w:t>数字化交付工厂对象属性和关联性资料的收集、整理、关联和交付基于工厂对象标识码进行；工厂对象属性及关联性资料交付范围按本文件规定进行交付。</w:t>
            </w:r>
          </w:p>
          <w:p w14:paraId="295FEE2B" w14:textId="77777777" w:rsidR="00566B79" w:rsidRDefault="00000000">
            <w:pPr>
              <w:ind w:firstLineChars="200" w:firstLine="420"/>
              <w:rPr>
                <w:rFonts w:hint="eastAsia"/>
              </w:rPr>
            </w:pPr>
            <w:bookmarkStart w:id="13" w:name="_Toc5715297"/>
            <w:bookmarkStart w:id="14" w:name="_Toc19086100"/>
            <w:bookmarkStart w:id="15" w:name="_Toc5715866"/>
            <w:bookmarkStart w:id="16" w:name="_Toc19109208"/>
            <w:r>
              <w:rPr>
                <w:rFonts w:hint="eastAsia"/>
              </w:rPr>
              <w:t>1） 三维模型</w:t>
            </w:r>
            <w:bookmarkEnd w:id="13"/>
            <w:bookmarkEnd w:id="14"/>
            <w:bookmarkEnd w:id="15"/>
            <w:bookmarkEnd w:id="16"/>
          </w:p>
          <w:p w14:paraId="6040C2A8" w14:textId="77777777" w:rsidR="00566B79" w:rsidRDefault="00000000">
            <w:pPr>
              <w:ind w:firstLineChars="200" w:firstLine="420"/>
              <w:rPr>
                <w:rFonts w:hint="eastAsia"/>
              </w:rPr>
            </w:pPr>
            <w:r>
              <w:rPr>
                <w:rFonts w:hint="eastAsia"/>
              </w:rPr>
              <w:t>应使用三维建模设计软件完成工厂三维模型，并生成相关管道IDF文件。</w:t>
            </w:r>
          </w:p>
          <w:p w14:paraId="2F789B79" w14:textId="77777777" w:rsidR="00566B79" w:rsidRDefault="00000000">
            <w:pPr>
              <w:ind w:firstLineChars="200" w:firstLine="420"/>
              <w:rPr>
                <w:rFonts w:hint="eastAsia"/>
              </w:rPr>
            </w:pPr>
            <w:r>
              <w:rPr>
                <w:rFonts w:hint="eastAsia"/>
              </w:rPr>
              <w:t>三维模型应满足招标方数字化交付要求，与实体工厂保持一致。</w:t>
            </w:r>
          </w:p>
          <w:p w14:paraId="40F12EC6" w14:textId="77777777" w:rsidR="00566B79" w:rsidRDefault="00000000">
            <w:pPr>
              <w:ind w:firstLineChars="200" w:firstLine="420"/>
              <w:rPr>
                <w:rFonts w:hint="eastAsia"/>
              </w:rPr>
            </w:pPr>
            <w:r>
              <w:rPr>
                <w:rFonts w:hint="eastAsia"/>
              </w:rPr>
              <w:t>投标方可根据招标方数字化交付要求和项目具体情况对三维模型的交付要求进行补充和调整。</w:t>
            </w:r>
          </w:p>
          <w:p w14:paraId="7F9C3625" w14:textId="77777777" w:rsidR="00566B79" w:rsidRDefault="00000000">
            <w:pPr>
              <w:ind w:firstLineChars="200" w:firstLine="420"/>
              <w:rPr>
                <w:rFonts w:hint="eastAsia"/>
              </w:rPr>
            </w:pPr>
            <w:bookmarkStart w:id="17" w:name="_Toc19109209"/>
            <w:bookmarkStart w:id="18" w:name="_Toc5715867"/>
            <w:bookmarkStart w:id="19" w:name="_Toc19086101"/>
            <w:bookmarkStart w:id="20" w:name="_Toc5715298"/>
            <w:r>
              <w:rPr>
                <w:rFonts w:hint="eastAsia"/>
              </w:rPr>
              <w:t>2） 智能P&amp;ID</w:t>
            </w:r>
            <w:bookmarkEnd w:id="17"/>
            <w:bookmarkEnd w:id="18"/>
            <w:bookmarkEnd w:id="19"/>
            <w:bookmarkEnd w:id="20"/>
          </w:p>
          <w:p w14:paraId="26D62FF1" w14:textId="77777777" w:rsidR="00566B79" w:rsidRDefault="00000000">
            <w:pPr>
              <w:ind w:firstLineChars="200" w:firstLine="420"/>
              <w:rPr>
                <w:rFonts w:hint="eastAsia"/>
              </w:rPr>
            </w:pPr>
            <w:r>
              <w:rPr>
                <w:rFonts w:hint="eastAsia"/>
              </w:rPr>
              <w:t>应使用智能P&amp;ID绘制软件完成工艺管道及仪表流程图（P&amp;ID）的设计工作,满足P&amp;ID中管道、设备、在线仪表等。</w:t>
            </w:r>
          </w:p>
          <w:p w14:paraId="01F9E5D4" w14:textId="77777777" w:rsidR="00566B79" w:rsidRDefault="00000000">
            <w:pPr>
              <w:ind w:firstLineChars="200" w:firstLine="420"/>
              <w:rPr>
                <w:rFonts w:hint="eastAsia"/>
              </w:rPr>
            </w:pPr>
            <w:bookmarkStart w:id="21" w:name="_Toc19086102"/>
            <w:bookmarkStart w:id="22" w:name="_Toc19109210"/>
            <w:bookmarkStart w:id="23" w:name="_Toc5715868"/>
            <w:bookmarkStart w:id="24" w:name="_Toc5715299"/>
            <w:r>
              <w:rPr>
                <w:rFonts w:hint="eastAsia"/>
              </w:rPr>
              <w:t>3） 工厂对象属性</w:t>
            </w:r>
            <w:bookmarkEnd w:id="21"/>
            <w:bookmarkEnd w:id="22"/>
            <w:bookmarkEnd w:id="23"/>
            <w:bookmarkEnd w:id="24"/>
          </w:p>
          <w:p w14:paraId="6AF2AF1C" w14:textId="77777777" w:rsidR="00566B79" w:rsidRDefault="00000000">
            <w:pPr>
              <w:ind w:firstLineChars="200" w:firstLine="420"/>
              <w:rPr>
                <w:rFonts w:hint="eastAsia"/>
              </w:rPr>
            </w:pPr>
            <w:r>
              <w:rPr>
                <w:rFonts w:hint="eastAsia"/>
              </w:rPr>
              <w:t>针对设备、管道、仪表等有单体编号的工厂对象，应对工厂对象属性进行数据结构化处理。工厂对象属性涵盖设计、采购、施工各阶段产生的数据。</w:t>
            </w:r>
          </w:p>
          <w:p w14:paraId="7B34AEBF" w14:textId="77777777" w:rsidR="00566B79" w:rsidRDefault="00000000">
            <w:pPr>
              <w:ind w:firstLineChars="200" w:firstLine="420"/>
              <w:rPr>
                <w:rFonts w:hint="eastAsia"/>
              </w:rPr>
            </w:pPr>
            <w:bookmarkStart w:id="25" w:name="_Toc19109211"/>
            <w:bookmarkStart w:id="26" w:name="_Toc19086103"/>
            <w:r>
              <w:rPr>
                <w:rFonts w:hint="eastAsia"/>
              </w:rPr>
              <w:t>4） 资料文档</w:t>
            </w:r>
            <w:bookmarkEnd w:id="25"/>
            <w:bookmarkEnd w:id="26"/>
          </w:p>
          <w:p w14:paraId="2F20C39C" w14:textId="77777777" w:rsidR="00566B79" w:rsidRDefault="00000000">
            <w:pPr>
              <w:ind w:firstLineChars="200" w:firstLine="420"/>
              <w:rPr>
                <w:rFonts w:hint="eastAsia"/>
              </w:rPr>
            </w:pPr>
            <w:r>
              <w:rPr>
                <w:rFonts w:hint="eastAsia"/>
              </w:rPr>
              <w:t>应收集、整理和交付设计、采购、施工、试运行阶段产生的各类资料文档。资料文档的交付版本应为最终版，文件应为PDF、TIF等非可编辑格式，需要签字盖章的资料应为盖章扫描件。</w:t>
            </w:r>
          </w:p>
          <w:p w14:paraId="16FCF2A5" w14:textId="77777777" w:rsidR="00566B79" w:rsidRDefault="00000000">
            <w:pPr>
              <w:ind w:firstLineChars="200" w:firstLine="420"/>
              <w:rPr>
                <w:rFonts w:hint="eastAsia"/>
              </w:rPr>
            </w:pPr>
            <w:r>
              <w:rPr>
                <w:rFonts w:hint="eastAsia"/>
              </w:rPr>
              <w:t>投标方可根据企业数字化工厂建设应用需求和项目具体情况对资料文档的交付要求进行调整,并在与参建单位的相关合同中予以明确约定。</w:t>
            </w:r>
          </w:p>
          <w:p w14:paraId="00F5558C" w14:textId="77777777" w:rsidR="00566B79" w:rsidRDefault="00000000">
            <w:pPr>
              <w:ind w:firstLineChars="200" w:firstLine="420"/>
              <w:rPr>
                <w:rFonts w:hint="eastAsia"/>
              </w:rPr>
            </w:pPr>
            <w:bookmarkStart w:id="27" w:name="_Toc19086104"/>
            <w:bookmarkStart w:id="28" w:name="_Toc19109212"/>
            <w:r>
              <w:rPr>
                <w:rFonts w:hint="eastAsia"/>
              </w:rPr>
              <w:t>3.交付过程</w:t>
            </w:r>
            <w:bookmarkEnd w:id="27"/>
            <w:bookmarkEnd w:id="28"/>
          </w:p>
          <w:p w14:paraId="5EDF98C6" w14:textId="77777777" w:rsidR="00566B79" w:rsidRDefault="00000000">
            <w:pPr>
              <w:ind w:firstLineChars="200" w:firstLine="420"/>
              <w:rPr>
                <w:rFonts w:hint="eastAsia"/>
              </w:rPr>
            </w:pPr>
            <w:bookmarkStart w:id="29" w:name="_Toc19109213"/>
            <w:bookmarkStart w:id="30" w:name="_Toc19086105"/>
            <w:r>
              <w:rPr>
                <w:rFonts w:hint="eastAsia"/>
              </w:rPr>
              <w:t>1） 确定工厂对象及工厂分解结构（PBS</w:t>
            </w:r>
            <w:bookmarkEnd w:id="29"/>
            <w:bookmarkEnd w:id="30"/>
            <w:r>
              <w:rPr>
                <w:rFonts w:hint="eastAsia"/>
              </w:rPr>
              <w:t>）</w:t>
            </w:r>
          </w:p>
          <w:p w14:paraId="42F4D79F" w14:textId="77777777" w:rsidR="00566B79" w:rsidRDefault="00000000">
            <w:pPr>
              <w:ind w:firstLineChars="200" w:firstLine="420"/>
              <w:rPr>
                <w:rFonts w:hint="eastAsia"/>
              </w:rPr>
            </w:pPr>
            <w:r>
              <w:rPr>
                <w:rFonts w:hint="eastAsia"/>
              </w:rPr>
              <w:t>工厂对象清单和每个工厂对象的对应分类决定了数字化交付的具体内容，确定工厂对象清单和分类是开展数据和资料交付工作的前提。</w:t>
            </w:r>
          </w:p>
          <w:p w14:paraId="4600BF16" w14:textId="77777777" w:rsidR="00566B79" w:rsidRDefault="00000000">
            <w:pPr>
              <w:ind w:firstLineChars="200" w:firstLine="420"/>
              <w:rPr>
                <w:rFonts w:hint="eastAsia"/>
              </w:rPr>
            </w:pPr>
            <w:r>
              <w:rPr>
                <w:rFonts w:hint="eastAsia"/>
              </w:rPr>
              <w:t>相关工作具体如下：</w:t>
            </w:r>
          </w:p>
          <w:p w14:paraId="25AF7E0B" w14:textId="77777777" w:rsidR="00566B79" w:rsidRDefault="00000000">
            <w:pPr>
              <w:ind w:firstLineChars="200" w:firstLine="420"/>
              <w:rPr>
                <w:rFonts w:hint="eastAsia"/>
              </w:rPr>
            </w:pPr>
            <w:r>
              <w:rPr>
                <w:rFonts w:hint="eastAsia"/>
              </w:rPr>
              <w:t>① 投标方按照招标方发布的相关规范要求编制并提交其设计范围内的工厂对象清单，包含工厂对象标识码、名称以及分类；</w:t>
            </w:r>
          </w:p>
          <w:p w14:paraId="588337AC" w14:textId="77777777" w:rsidR="00566B79" w:rsidRDefault="00000000">
            <w:pPr>
              <w:ind w:firstLineChars="200" w:firstLine="420"/>
              <w:rPr>
                <w:rFonts w:hint="eastAsia"/>
              </w:rPr>
            </w:pPr>
            <w:r>
              <w:rPr>
                <w:rFonts w:hint="eastAsia"/>
              </w:rPr>
              <w:t>② 对于设备（包括大型机组、成套设备或单元等）涉及的工厂对</w:t>
            </w:r>
            <w:r>
              <w:rPr>
                <w:rFonts w:hint="eastAsia"/>
              </w:rPr>
              <w:lastRenderedPageBreak/>
              <w:t>象，由投标方按照招标方发布的相关规范要求编制并提交工厂对象清单，包含工厂对象标识码、名称以及分类；</w:t>
            </w:r>
          </w:p>
          <w:p w14:paraId="3CFBACDB" w14:textId="77777777" w:rsidR="00566B79" w:rsidRDefault="00000000">
            <w:pPr>
              <w:ind w:firstLineChars="200" w:firstLine="420"/>
              <w:rPr>
                <w:rFonts w:hint="eastAsia"/>
              </w:rPr>
            </w:pPr>
            <w:r>
              <w:rPr>
                <w:rFonts w:hint="eastAsia"/>
              </w:rPr>
              <w:t>③ 招标方及其数字化交付服务单位负责审核工厂对象清单中的标识码和分类是否满足招标方的相关编码规则和分类标准；</w:t>
            </w:r>
          </w:p>
          <w:p w14:paraId="1E233290" w14:textId="77777777" w:rsidR="00566B79" w:rsidRDefault="00000000">
            <w:pPr>
              <w:ind w:firstLineChars="200" w:firstLine="420"/>
              <w:rPr>
                <w:rFonts w:hint="eastAsia"/>
              </w:rPr>
            </w:pPr>
            <w:r>
              <w:rPr>
                <w:rFonts w:hint="eastAsia"/>
              </w:rPr>
              <w:t>④ 招标方审核确认工厂对象分类，并将确认后的工厂对象清单反馈至投标方，投标</w:t>
            </w:r>
            <w:proofErr w:type="gramStart"/>
            <w:r>
              <w:rPr>
                <w:rFonts w:hint="eastAsia"/>
              </w:rPr>
              <w:t>方相关</w:t>
            </w:r>
            <w:proofErr w:type="gramEnd"/>
            <w:r>
              <w:rPr>
                <w:rFonts w:hint="eastAsia"/>
              </w:rPr>
              <w:t>参建单位据此开展工厂对象属性和关联性资料的交付工作。</w:t>
            </w:r>
          </w:p>
          <w:p w14:paraId="47579275" w14:textId="77777777" w:rsidR="00566B79" w:rsidRDefault="00000000">
            <w:pPr>
              <w:ind w:firstLineChars="200" w:firstLine="420"/>
              <w:rPr>
                <w:rFonts w:hint="eastAsia"/>
              </w:rPr>
            </w:pPr>
            <w:bookmarkStart w:id="31" w:name="_Toc19086106"/>
            <w:bookmarkStart w:id="32" w:name="_Toc19109214"/>
            <w:r>
              <w:rPr>
                <w:rFonts w:hint="eastAsia"/>
              </w:rPr>
              <w:t>2） 交付数据信息</w:t>
            </w:r>
            <w:bookmarkEnd w:id="31"/>
            <w:bookmarkEnd w:id="32"/>
          </w:p>
          <w:p w14:paraId="059A6BAC" w14:textId="77777777" w:rsidR="00566B79" w:rsidRDefault="00000000">
            <w:pPr>
              <w:ind w:firstLineChars="200" w:firstLine="420"/>
              <w:rPr>
                <w:rFonts w:hint="eastAsia"/>
              </w:rPr>
            </w:pPr>
            <w:r>
              <w:rPr>
                <w:rFonts w:hint="eastAsia"/>
              </w:rPr>
              <w:t>① 项目建设期</w:t>
            </w:r>
          </w:p>
          <w:p w14:paraId="10215ECF" w14:textId="77777777" w:rsidR="00566B79" w:rsidRDefault="00000000">
            <w:pPr>
              <w:ind w:firstLineChars="200" w:firstLine="420"/>
              <w:rPr>
                <w:rFonts w:hint="eastAsia"/>
              </w:rPr>
            </w:pPr>
            <w:r>
              <w:rPr>
                <w:rFonts w:hint="eastAsia"/>
              </w:rPr>
              <w:t>在项目建设期，投标方及其供应商、参建单位应交付的内容包括：</w:t>
            </w:r>
          </w:p>
          <w:p w14:paraId="6B3EDCF3" w14:textId="77777777" w:rsidR="00566B79" w:rsidRDefault="00000000">
            <w:pPr>
              <w:ind w:firstLineChars="300" w:firstLine="630"/>
              <w:rPr>
                <w:rFonts w:hint="eastAsia"/>
              </w:rPr>
            </w:pPr>
            <w:r>
              <w:rPr>
                <w:rFonts w:hint="eastAsia"/>
              </w:rPr>
              <w:t>1、管道</w:t>
            </w:r>
            <w:proofErr w:type="gramStart"/>
            <w:r>
              <w:rPr>
                <w:rFonts w:hint="eastAsia"/>
              </w:rPr>
              <w:t>管段图</w:t>
            </w:r>
            <w:proofErr w:type="gramEnd"/>
            <w:r>
              <w:rPr>
                <w:rFonts w:hint="eastAsia"/>
              </w:rPr>
              <w:t>IDF文件；</w:t>
            </w:r>
          </w:p>
          <w:p w14:paraId="65AF477E" w14:textId="77777777" w:rsidR="00566B79" w:rsidRDefault="00000000">
            <w:pPr>
              <w:ind w:firstLineChars="300" w:firstLine="630"/>
              <w:rPr>
                <w:rFonts w:hint="eastAsia"/>
              </w:rPr>
            </w:pPr>
            <w:r>
              <w:rPr>
                <w:rFonts w:hint="eastAsia"/>
              </w:rPr>
              <w:t>2、三维模型。</w:t>
            </w:r>
          </w:p>
          <w:p w14:paraId="1056984C" w14:textId="77777777" w:rsidR="00566B79" w:rsidRDefault="00000000">
            <w:pPr>
              <w:ind w:firstLineChars="200" w:firstLine="420"/>
              <w:rPr>
                <w:rFonts w:hint="eastAsia"/>
              </w:rPr>
            </w:pPr>
            <w:r>
              <w:rPr>
                <w:rFonts w:hint="eastAsia"/>
              </w:rPr>
              <w:t>供应商应交付的内容包括：</w:t>
            </w:r>
          </w:p>
          <w:p w14:paraId="651D682F" w14:textId="77777777" w:rsidR="00566B79" w:rsidRDefault="00000000">
            <w:pPr>
              <w:ind w:firstLineChars="300" w:firstLine="630"/>
              <w:rPr>
                <w:rFonts w:hint="eastAsia"/>
              </w:rPr>
            </w:pPr>
            <w:r>
              <w:rPr>
                <w:rFonts w:hint="eastAsia"/>
              </w:rPr>
              <w:t>3、已交货工厂对象三维模型；</w:t>
            </w:r>
          </w:p>
          <w:p w14:paraId="3432C557" w14:textId="77777777" w:rsidR="00566B79" w:rsidRDefault="00000000">
            <w:pPr>
              <w:ind w:firstLineChars="300" w:firstLine="630"/>
              <w:rPr>
                <w:rFonts w:hint="eastAsia"/>
              </w:rPr>
            </w:pPr>
            <w:r>
              <w:rPr>
                <w:rFonts w:hint="eastAsia"/>
              </w:rPr>
              <w:t>4、已交货工厂对象属性和关联性资料。</w:t>
            </w:r>
          </w:p>
          <w:p w14:paraId="1AC97486" w14:textId="77777777" w:rsidR="00566B79" w:rsidRDefault="00000000">
            <w:pPr>
              <w:ind w:firstLineChars="200" w:firstLine="420"/>
              <w:rPr>
                <w:rFonts w:hint="eastAsia"/>
              </w:rPr>
            </w:pPr>
            <w:r>
              <w:rPr>
                <w:rFonts w:hint="eastAsia"/>
              </w:rPr>
              <w:t>参建单位应交付的内容包括：</w:t>
            </w:r>
          </w:p>
          <w:p w14:paraId="3D87EAF5" w14:textId="77777777" w:rsidR="00566B79" w:rsidRDefault="00000000">
            <w:pPr>
              <w:ind w:firstLineChars="300" w:firstLine="630"/>
              <w:rPr>
                <w:rFonts w:hint="eastAsia"/>
              </w:rPr>
            </w:pPr>
            <w:r>
              <w:rPr>
                <w:rFonts w:hint="eastAsia"/>
              </w:rPr>
              <w:t>5、已经确定的工厂对象属性（含管道新增焊口）。</w:t>
            </w:r>
          </w:p>
          <w:p w14:paraId="224D8E46" w14:textId="77777777" w:rsidR="00566B79" w:rsidRDefault="00000000">
            <w:pPr>
              <w:ind w:firstLineChars="200" w:firstLine="420"/>
              <w:rPr>
                <w:rFonts w:hint="eastAsia"/>
              </w:rPr>
            </w:pPr>
            <w:r>
              <w:rPr>
                <w:rFonts w:hint="eastAsia"/>
              </w:rPr>
              <w:t>② 项目中交后</w:t>
            </w:r>
          </w:p>
          <w:p w14:paraId="1457E208" w14:textId="77777777" w:rsidR="00566B79" w:rsidRDefault="00000000">
            <w:pPr>
              <w:ind w:firstLineChars="200" w:firstLine="420"/>
              <w:rPr>
                <w:rFonts w:hint="eastAsia"/>
              </w:rPr>
            </w:pPr>
            <w:r>
              <w:rPr>
                <w:rFonts w:hint="eastAsia"/>
              </w:rPr>
              <w:t>投标方按照招标方的相关交付规范提交全部交付物，包括智能PID、三维模型、工厂对象属性及工厂对象关联性文档等。</w:t>
            </w:r>
          </w:p>
          <w:p w14:paraId="0A871524" w14:textId="77777777" w:rsidR="00566B79" w:rsidRDefault="00000000">
            <w:pPr>
              <w:ind w:firstLineChars="200" w:firstLine="420"/>
              <w:rPr>
                <w:rFonts w:hint="eastAsia"/>
              </w:rPr>
            </w:pPr>
            <w:r>
              <w:rPr>
                <w:rFonts w:hint="eastAsia"/>
              </w:rPr>
              <w:t>招标方及其数字化交付服务单位对投标方的交付内容进行数据校验审核和整理完善，并根据审核情况对投标方进行反馈；投标方根据反馈要求进行修改和补充。</w:t>
            </w:r>
          </w:p>
          <w:p w14:paraId="7B42BD72" w14:textId="77777777" w:rsidR="00566B79" w:rsidRDefault="00000000">
            <w:pPr>
              <w:ind w:firstLineChars="200" w:firstLine="420"/>
              <w:rPr>
                <w:rFonts w:hint="eastAsia"/>
              </w:rPr>
            </w:pPr>
            <w:r>
              <w:rPr>
                <w:rFonts w:hint="eastAsia"/>
              </w:rPr>
              <w:t>针对压力容器的工厂对象属性数据，应在项目中交时完成全部收集、整理、审核、确认工作，以满足投标</w:t>
            </w:r>
            <w:proofErr w:type="gramStart"/>
            <w:r>
              <w:rPr>
                <w:rFonts w:hint="eastAsia"/>
              </w:rPr>
              <w:t>方压力</w:t>
            </w:r>
            <w:proofErr w:type="gramEnd"/>
            <w:r>
              <w:rPr>
                <w:rFonts w:hint="eastAsia"/>
              </w:rPr>
              <w:t>容器取证等需要。</w:t>
            </w:r>
          </w:p>
          <w:p w14:paraId="4A6AC788" w14:textId="77777777" w:rsidR="00566B79" w:rsidRDefault="00000000">
            <w:pPr>
              <w:ind w:firstLineChars="200" w:firstLine="420"/>
              <w:rPr>
                <w:rFonts w:hint="eastAsia"/>
              </w:rPr>
            </w:pPr>
            <w:r>
              <w:rPr>
                <w:rFonts w:hint="eastAsia"/>
              </w:rPr>
              <w:t>③ 项目交工验收后</w:t>
            </w:r>
          </w:p>
          <w:p w14:paraId="7D7595D4" w14:textId="77777777" w:rsidR="00566B79" w:rsidRDefault="00000000">
            <w:pPr>
              <w:ind w:firstLineChars="200" w:firstLine="420"/>
              <w:rPr>
                <w:rFonts w:hint="eastAsia"/>
              </w:rPr>
            </w:pPr>
            <w:r>
              <w:rPr>
                <w:rFonts w:hint="eastAsia"/>
              </w:rPr>
              <w:t>在投标方完成竣工资料</w:t>
            </w:r>
            <w:proofErr w:type="gramStart"/>
            <w:r>
              <w:rPr>
                <w:rFonts w:hint="eastAsia"/>
              </w:rPr>
              <w:t>组卷工作</w:t>
            </w:r>
            <w:proofErr w:type="gramEnd"/>
            <w:r>
              <w:rPr>
                <w:rFonts w:hint="eastAsia"/>
              </w:rPr>
              <w:t>后三个月内（视项目规模可适当调整），投标方按照招标方的相关交付规范提交全部竣工版的交付物，包括模型、工厂对象属性、文档资料等。</w:t>
            </w:r>
          </w:p>
          <w:p w14:paraId="2301D5A9" w14:textId="77777777" w:rsidR="00566B79" w:rsidRDefault="00000000">
            <w:pPr>
              <w:ind w:firstLineChars="200" w:firstLine="420"/>
              <w:rPr>
                <w:rFonts w:hint="eastAsia"/>
              </w:rPr>
            </w:pPr>
            <w:r>
              <w:rPr>
                <w:rFonts w:hint="eastAsia"/>
              </w:rPr>
              <w:t>3）性能考核</w:t>
            </w:r>
          </w:p>
          <w:p w14:paraId="186E80C0" w14:textId="77777777" w:rsidR="00566B79" w:rsidRDefault="00000000">
            <w:pPr>
              <w:ind w:firstLineChars="200" w:firstLine="420"/>
              <w:rPr>
                <w:rFonts w:hint="eastAsia"/>
              </w:rPr>
            </w:pPr>
            <w:r>
              <w:rPr>
                <w:rFonts w:hint="eastAsia"/>
              </w:rPr>
              <w:t>投标方应提供合同装置性能保证值，性能考核次数不超过两次。如果因承包人原因导致装置达不到性能保证值的要求，由承包人在一个月内进行整改，使装置达到验收标准，所有费用由承包人自理。在指标考核过程中，每个不合格指标只处罚一次，不作重复处罚，但扣除额度执</w:t>
            </w:r>
            <w:r>
              <w:rPr>
                <w:rFonts w:hint="eastAsia"/>
              </w:rPr>
              <w:lastRenderedPageBreak/>
              <w:t>行上限标准，累计不超过合同总金额的10%。考核指标如下：</w:t>
            </w:r>
          </w:p>
          <w:p w14:paraId="624DFCBF" w14:textId="77777777" w:rsidR="00566B79" w:rsidRDefault="00000000">
            <w:pPr>
              <w:ind w:firstLineChars="200" w:firstLine="420"/>
              <w:rPr>
                <w:rFonts w:hint="eastAsia"/>
              </w:rPr>
            </w:pPr>
            <w:r>
              <w:rPr>
                <w:rFonts w:hint="eastAsia"/>
              </w:rPr>
              <w:t>①装置生产能力在保证值的 100%～95%之内，扣除合同总额的5%；装置生产能力在保证值的 95%～90%之内，扣除合同总额的 10%；生产能力低于 90%，视装置失败。</w:t>
            </w:r>
          </w:p>
          <w:p w14:paraId="64E611A9" w14:textId="77777777" w:rsidR="00566B79" w:rsidRDefault="00000000">
            <w:pPr>
              <w:ind w:firstLineChars="200" w:firstLine="420"/>
              <w:rPr>
                <w:rFonts w:hint="eastAsia"/>
              </w:rPr>
            </w:pPr>
            <w:r>
              <w:rPr>
                <w:rFonts w:hint="eastAsia"/>
              </w:rPr>
              <w:t>②电、循环水每项消耗在保证值的 100～110％，扣除合同总额的5%；电、循环水每项消耗在保证值的 110％及以上，扣除合同总额的10%。</w:t>
            </w:r>
          </w:p>
          <w:p w14:paraId="69407E46" w14:textId="77777777" w:rsidR="00566B79" w:rsidRDefault="00000000">
            <w:pPr>
              <w:ind w:firstLineChars="200" w:firstLine="420"/>
              <w:rPr>
                <w:rFonts w:hint="eastAsia"/>
              </w:rPr>
            </w:pPr>
            <w:r>
              <w:rPr>
                <w:rFonts w:hint="eastAsia"/>
              </w:rPr>
              <w:t>③</w:t>
            </w:r>
            <w:proofErr w:type="gramStart"/>
            <w:r>
              <w:rPr>
                <w:rFonts w:hint="eastAsia"/>
              </w:rPr>
              <w:t>液硫消耗</w:t>
            </w:r>
            <w:proofErr w:type="gramEnd"/>
            <w:r>
              <w:rPr>
                <w:rFonts w:hint="eastAsia"/>
              </w:rPr>
              <w:t>在保证值的 100～110％，扣除合同总额的5%；消耗在保证值的 110％及以上，扣除合同总额的10%。</w:t>
            </w:r>
          </w:p>
          <w:p w14:paraId="6A392343" w14:textId="77777777" w:rsidR="00566B79" w:rsidRDefault="00000000">
            <w:pPr>
              <w:ind w:firstLineChars="200" w:firstLine="420"/>
              <w:rPr>
                <w:rFonts w:hint="eastAsia"/>
              </w:rPr>
            </w:pPr>
            <w:r>
              <w:rPr>
                <w:rFonts w:hint="eastAsia"/>
              </w:rPr>
              <w:t>④尾气吸收塔出口排放SO2含量保证值≤</w:t>
            </w:r>
            <w:r>
              <w:rPr>
                <w:rFonts w:hint="eastAsia"/>
                <w:color w:val="FF0000"/>
              </w:rPr>
              <w:t>30</w:t>
            </w:r>
            <w:r>
              <w:rPr>
                <w:rFonts w:hint="eastAsia"/>
              </w:rPr>
              <w:t>mg/m3，在30～75mg/m3之内， 扣除合同总额的5%；在75～100 mg/m3之内，扣除合同总额的10%；高于 100 mg/m3，视为装置失败。</w:t>
            </w:r>
          </w:p>
          <w:p w14:paraId="2D0AA765" w14:textId="77777777" w:rsidR="00566B79" w:rsidRDefault="00000000">
            <w:pPr>
              <w:ind w:firstLineChars="200" w:firstLine="420"/>
              <w:rPr>
                <w:rFonts w:hint="eastAsia"/>
              </w:rPr>
            </w:pPr>
            <w:r>
              <w:rPr>
                <w:rFonts w:hint="eastAsia"/>
              </w:rPr>
              <w:t>⑤尾气吸收塔出口排放酸雾含量保证值≤5mg/m3，在5～15mg/m3之间，扣除合同总额的5%；在 15～30mg/m3之间，扣除合同总额的10%；高于30mg/m3，视为装置失败。</w:t>
            </w:r>
          </w:p>
          <w:p w14:paraId="0CC4904E" w14:textId="77777777" w:rsidR="00566B79" w:rsidRDefault="00000000">
            <w:pPr>
              <w:ind w:firstLineChars="200" w:firstLine="420"/>
              <w:rPr>
                <w:rFonts w:hint="eastAsia"/>
              </w:rPr>
            </w:pPr>
            <w:r>
              <w:rPr>
                <w:rFonts w:hint="eastAsia"/>
              </w:rPr>
              <w:t>⑥本装置浓硫酸产品</w:t>
            </w:r>
          </w:p>
          <w:p w14:paraId="6BE0C62B" w14:textId="77777777" w:rsidR="00566B79" w:rsidRDefault="00000000">
            <w:pPr>
              <w:ind w:firstLineChars="200" w:firstLine="420"/>
              <w:rPr>
                <w:rFonts w:hint="eastAsia"/>
              </w:rPr>
            </w:pPr>
            <w:r>
              <w:rPr>
                <w:rFonts w:hint="eastAsia"/>
              </w:rPr>
              <w:t>本装置98%浓硫酸产品质量应符合GB/T534-2014优等品要求，低于优等品视为装置失败。</w:t>
            </w:r>
          </w:p>
          <w:p w14:paraId="291F448D" w14:textId="77777777" w:rsidR="00566B79" w:rsidRDefault="00000000">
            <w:pPr>
              <w:ind w:firstLineChars="200" w:firstLine="420"/>
              <w:rPr>
                <w:rFonts w:hint="eastAsia"/>
              </w:rPr>
            </w:pPr>
            <w:r>
              <w:rPr>
                <w:rFonts w:hint="eastAsia"/>
              </w:rPr>
              <w:t>⑦高压蒸汽（5.0MPa,480℃)产量</w:t>
            </w:r>
          </w:p>
          <w:p w14:paraId="2F95A27A" w14:textId="77777777" w:rsidR="00566B79" w:rsidRDefault="00000000">
            <w:pPr>
              <w:ind w:firstLineChars="200" w:firstLine="420"/>
              <w:rPr>
                <w:rFonts w:hint="eastAsia"/>
              </w:rPr>
            </w:pPr>
            <w:r>
              <w:rPr>
                <w:rFonts w:hint="eastAsia"/>
              </w:rPr>
              <w:t>本装置高压蒸汽（5.0MPa,480℃)</w:t>
            </w:r>
            <w:proofErr w:type="gramStart"/>
            <w:r>
              <w:rPr>
                <w:rFonts w:hint="eastAsia"/>
              </w:rPr>
              <w:t>吨酸产汽未</w:t>
            </w:r>
            <w:proofErr w:type="gramEnd"/>
            <w:r>
              <w:rPr>
                <w:rFonts w:hint="eastAsia"/>
              </w:rPr>
              <w:t>达到投标人保证值，</w:t>
            </w:r>
            <w:proofErr w:type="gramStart"/>
            <w:r>
              <w:rPr>
                <w:rFonts w:hint="eastAsia"/>
              </w:rPr>
              <w:t>吨酸产汽率</w:t>
            </w:r>
            <w:proofErr w:type="gramEnd"/>
            <w:r>
              <w:rPr>
                <w:rFonts w:hint="eastAsia"/>
              </w:rPr>
              <w:t>每降0.01t/t，扣除合同总额的1%；低于保证值10%，视为装置失败。</w:t>
            </w:r>
          </w:p>
          <w:p w14:paraId="1A86E037" w14:textId="77777777" w:rsidR="00566B79" w:rsidRDefault="00000000">
            <w:pPr>
              <w:ind w:firstLineChars="200" w:firstLine="420"/>
              <w:rPr>
                <w:rFonts w:hint="eastAsia"/>
              </w:rPr>
            </w:pPr>
            <w:r>
              <w:rPr>
                <w:rFonts w:hint="eastAsia"/>
              </w:rPr>
              <w:t>⑧单位综合能耗</w:t>
            </w:r>
          </w:p>
          <w:p w14:paraId="435452CE" w14:textId="77777777" w:rsidR="00566B79" w:rsidRDefault="00000000">
            <w:pPr>
              <w:ind w:firstLineChars="200" w:firstLine="420"/>
              <w:rPr>
                <w:rFonts w:hint="eastAsia"/>
              </w:rPr>
            </w:pPr>
            <w:r>
              <w:rPr>
                <w:rFonts w:hint="eastAsia"/>
              </w:rPr>
              <w:t>本装置未达到投标人保证值，每差1%，扣除合同总额的1%；低于保证值15%，视为装置失败，偏离不足1%的，按照插入法计算。</w:t>
            </w:r>
          </w:p>
          <w:p w14:paraId="14F984DA" w14:textId="77777777" w:rsidR="00566B79" w:rsidRDefault="00000000">
            <w:pPr>
              <w:ind w:firstLineChars="0" w:firstLine="0"/>
              <w:rPr>
                <w:rFonts w:asciiTheme="minorHAnsi" w:eastAsiaTheme="minorEastAsia" w:hAnsiTheme="minorHAnsi" w:cstheme="minorBidi"/>
                <w:color w:val="auto"/>
                <w:u w:val="single"/>
              </w:rPr>
            </w:pPr>
            <w:r>
              <w:rPr>
                <w:rFonts w:hint="eastAsia"/>
              </w:rPr>
              <w:t>出现上述视装置失败的任一情况，承包人应额外向发包人支付合同总额20%的违约金。</w:t>
            </w:r>
          </w:p>
        </w:tc>
      </w:tr>
      <w:tr w:rsidR="00566B79" w14:paraId="23981F9F" w14:textId="77777777">
        <w:trPr>
          <w:jc w:val="center"/>
        </w:trPr>
        <w:tc>
          <w:tcPr>
            <w:tcW w:w="1266" w:type="dxa"/>
            <w:vAlign w:val="center"/>
          </w:tcPr>
          <w:p w14:paraId="6142DE89" w14:textId="77777777" w:rsidR="00566B79" w:rsidRDefault="00000000">
            <w:pPr>
              <w:ind w:firstLineChars="0" w:firstLine="0"/>
              <w:rPr>
                <w:rFonts w:hint="eastAsia"/>
                <w:color w:val="auto"/>
              </w:rPr>
            </w:pPr>
            <w:r>
              <w:rPr>
                <w:rFonts w:hint="eastAsia"/>
                <w:color w:val="auto"/>
              </w:rPr>
              <w:lastRenderedPageBreak/>
              <w:t>1.3.2</w:t>
            </w:r>
          </w:p>
        </w:tc>
        <w:tc>
          <w:tcPr>
            <w:tcW w:w="1566" w:type="dxa"/>
            <w:vAlign w:val="center"/>
          </w:tcPr>
          <w:p w14:paraId="5D6006DC" w14:textId="77777777" w:rsidR="00566B79" w:rsidRDefault="00000000">
            <w:pPr>
              <w:ind w:firstLineChars="0" w:firstLine="0"/>
              <w:rPr>
                <w:rFonts w:hint="eastAsia"/>
                <w:color w:val="auto"/>
              </w:rPr>
            </w:pPr>
            <w:r>
              <w:rPr>
                <w:rFonts w:hint="eastAsia"/>
                <w:color w:val="auto"/>
              </w:rPr>
              <w:t>要求工期</w:t>
            </w:r>
          </w:p>
        </w:tc>
        <w:tc>
          <w:tcPr>
            <w:tcW w:w="6686" w:type="dxa"/>
            <w:vAlign w:val="center"/>
          </w:tcPr>
          <w:p w14:paraId="47F3FEA3" w14:textId="77777777" w:rsidR="00566B79" w:rsidRDefault="00000000">
            <w:pPr>
              <w:ind w:firstLineChars="0" w:firstLine="0"/>
              <w:rPr>
                <w:rFonts w:hint="eastAsia"/>
                <w:color w:val="auto"/>
              </w:rPr>
            </w:pPr>
            <w:r>
              <w:rPr>
                <w:rFonts w:hint="eastAsia"/>
                <w:color w:val="auto"/>
              </w:rPr>
              <w:t>总工期要求： 730日历天。</w:t>
            </w:r>
          </w:p>
          <w:p w14:paraId="767C8F73" w14:textId="77777777" w:rsidR="00566B79" w:rsidRDefault="00000000">
            <w:pPr>
              <w:ind w:firstLineChars="0" w:firstLine="0"/>
              <w:rPr>
                <w:rFonts w:cs="宋体" w:hint="eastAsia"/>
                <w:color w:val="auto"/>
              </w:rPr>
            </w:pPr>
            <w:r>
              <w:rPr>
                <w:rFonts w:hint="eastAsia"/>
                <w:color w:val="auto"/>
              </w:rPr>
              <w:t>除上述总工期外，发包人还要求以下节点工期（如有）：/</w:t>
            </w:r>
            <w:r>
              <w:rPr>
                <w:rFonts w:cs="宋体" w:hint="eastAsia"/>
                <w:color w:val="auto"/>
              </w:rPr>
              <w:t>。</w:t>
            </w:r>
          </w:p>
        </w:tc>
      </w:tr>
      <w:tr w:rsidR="00566B79" w14:paraId="50B7E24B" w14:textId="77777777">
        <w:trPr>
          <w:jc w:val="center"/>
        </w:trPr>
        <w:tc>
          <w:tcPr>
            <w:tcW w:w="1266" w:type="dxa"/>
          </w:tcPr>
          <w:p w14:paraId="1E01DF85" w14:textId="77777777" w:rsidR="00566B79" w:rsidRDefault="00000000">
            <w:pPr>
              <w:ind w:firstLineChars="0" w:firstLine="0"/>
              <w:rPr>
                <w:rFonts w:hint="eastAsia"/>
                <w:color w:val="auto"/>
              </w:rPr>
            </w:pPr>
            <w:r>
              <w:rPr>
                <w:rFonts w:hint="eastAsia"/>
                <w:color w:val="auto"/>
              </w:rPr>
              <w:t>1.3.3</w:t>
            </w:r>
          </w:p>
        </w:tc>
        <w:tc>
          <w:tcPr>
            <w:tcW w:w="1566" w:type="dxa"/>
          </w:tcPr>
          <w:p w14:paraId="48E8B31A" w14:textId="77777777" w:rsidR="00566B79" w:rsidRDefault="00000000">
            <w:pPr>
              <w:ind w:firstLineChars="0" w:firstLine="0"/>
              <w:rPr>
                <w:rFonts w:hint="eastAsia"/>
                <w:color w:val="auto"/>
              </w:rPr>
            </w:pPr>
            <w:r>
              <w:rPr>
                <w:rFonts w:hint="eastAsia"/>
                <w:color w:val="auto"/>
              </w:rPr>
              <w:t>质量要求</w:t>
            </w:r>
          </w:p>
        </w:tc>
        <w:tc>
          <w:tcPr>
            <w:tcW w:w="6686" w:type="dxa"/>
          </w:tcPr>
          <w:p w14:paraId="222BD8B8" w14:textId="77777777" w:rsidR="00566B79" w:rsidRDefault="00000000">
            <w:pPr>
              <w:ind w:firstLineChars="0" w:firstLine="0"/>
              <w:rPr>
                <w:rFonts w:hint="eastAsia"/>
                <w:color w:val="auto"/>
              </w:rPr>
            </w:pPr>
            <w:r>
              <w:rPr>
                <w:rFonts w:cs="宋体" w:hint="eastAsia"/>
                <w:color w:val="auto"/>
              </w:rPr>
              <w:t>设计要求的质量标准：</w:t>
            </w:r>
            <w:r>
              <w:rPr>
                <w:rFonts w:hint="eastAsia"/>
                <w:color w:val="auto"/>
              </w:rPr>
              <w:t>合格， 施工图质量必须达到国家化工行业及相关工程设计深度的要求，并须通过有关部门的审查和批准；</w:t>
            </w:r>
          </w:p>
          <w:p w14:paraId="0725D062" w14:textId="77777777" w:rsidR="00566B79" w:rsidRDefault="00000000">
            <w:pPr>
              <w:ind w:firstLineChars="0" w:firstLine="0"/>
              <w:rPr>
                <w:rFonts w:cs="宋体" w:hint="eastAsia"/>
                <w:color w:val="auto"/>
              </w:rPr>
            </w:pPr>
            <w:r>
              <w:rPr>
                <w:rFonts w:hint="eastAsia"/>
                <w:color w:val="auto"/>
              </w:rPr>
              <w:t>施工要求的质量标准：合格，施工质量符合设计图纸及国家有关标准规范要求，工程质量达到国家及行业现行施工验收规范合格标准，须达到消防及人防验收合格；设备及管路安装质量，整体装置在性能考核后生</w:t>
            </w:r>
            <w:r>
              <w:rPr>
                <w:rFonts w:hint="eastAsia"/>
                <w:color w:val="auto"/>
              </w:rPr>
              <w:lastRenderedPageBreak/>
              <w:t>产的产品需要达到产品标准要求。</w:t>
            </w:r>
          </w:p>
        </w:tc>
      </w:tr>
      <w:tr w:rsidR="00566B79" w14:paraId="6E71B229" w14:textId="77777777">
        <w:trPr>
          <w:jc w:val="center"/>
        </w:trPr>
        <w:tc>
          <w:tcPr>
            <w:tcW w:w="1266" w:type="dxa"/>
            <w:vAlign w:val="center"/>
          </w:tcPr>
          <w:p w14:paraId="397134E8" w14:textId="77777777" w:rsidR="00566B79" w:rsidRDefault="00000000">
            <w:pPr>
              <w:ind w:firstLineChars="0" w:firstLine="0"/>
              <w:rPr>
                <w:rFonts w:hint="eastAsia"/>
                <w:color w:val="auto"/>
              </w:rPr>
            </w:pPr>
            <w:r>
              <w:rPr>
                <w:rFonts w:hint="eastAsia"/>
                <w:color w:val="auto"/>
              </w:rPr>
              <w:lastRenderedPageBreak/>
              <w:t>1.4.1</w:t>
            </w:r>
          </w:p>
        </w:tc>
        <w:tc>
          <w:tcPr>
            <w:tcW w:w="1566" w:type="dxa"/>
            <w:vAlign w:val="center"/>
          </w:tcPr>
          <w:p w14:paraId="47078411" w14:textId="77777777" w:rsidR="00566B79" w:rsidRDefault="00000000">
            <w:pPr>
              <w:ind w:firstLineChars="0" w:firstLine="0"/>
              <w:rPr>
                <w:rFonts w:hint="eastAsia"/>
                <w:color w:val="auto"/>
              </w:rPr>
            </w:pPr>
            <w:r>
              <w:rPr>
                <w:rFonts w:hint="eastAsia"/>
                <w:color w:val="auto"/>
              </w:rPr>
              <w:t>投标人资格要求</w:t>
            </w:r>
          </w:p>
        </w:tc>
        <w:tc>
          <w:tcPr>
            <w:tcW w:w="6686" w:type="dxa"/>
          </w:tcPr>
          <w:p w14:paraId="06626D93" w14:textId="77777777" w:rsidR="00566B79" w:rsidRDefault="00000000">
            <w:pPr>
              <w:ind w:firstLineChars="0" w:firstLine="0"/>
              <w:rPr>
                <w:rFonts w:hint="eastAsia"/>
                <w:color w:val="auto"/>
                <w:shd w:val="clear" w:color="auto" w:fill="FFFFFF"/>
              </w:rPr>
            </w:pPr>
            <w:r>
              <w:rPr>
                <w:rFonts w:hint="eastAsia"/>
                <w:color w:val="auto"/>
                <w:shd w:val="clear" w:color="auto" w:fill="FFFFFF"/>
              </w:rPr>
              <w:t>一、资格审查必要条件：</w:t>
            </w:r>
          </w:p>
          <w:p w14:paraId="09125B60" w14:textId="77777777" w:rsidR="00566B79" w:rsidRDefault="00000000">
            <w:pPr>
              <w:ind w:firstLineChars="0" w:firstLine="0"/>
              <w:rPr>
                <w:rFonts w:hint="eastAsia"/>
                <w:color w:val="auto"/>
              </w:rPr>
            </w:pPr>
            <w:r>
              <w:rPr>
                <w:rFonts w:hint="eastAsia"/>
                <w:color w:val="auto"/>
              </w:rPr>
              <w:t>（1）具有独立订立合同的能力并提供有效的营业执照；</w:t>
            </w:r>
          </w:p>
          <w:p w14:paraId="2048237B" w14:textId="77777777" w:rsidR="00566B79" w:rsidRDefault="00000000">
            <w:pPr>
              <w:ind w:firstLineChars="0" w:firstLine="0"/>
              <w:rPr>
                <w:rFonts w:hint="eastAsia"/>
                <w:color w:val="auto"/>
              </w:rPr>
            </w:pPr>
            <w:r>
              <w:rPr>
                <w:rFonts w:hint="eastAsia"/>
                <w:color w:val="auto"/>
              </w:rPr>
              <w:t>（2）未处于被责令停业、投标资格被取消或者财产被接管、冻结和破产状态；</w:t>
            </w:r>
          </w:p>
          <w:p w14:paraId="0A85E29B" w14:textId="77777777" w:rsidR="00566B79" w:rsidRDefault="00000000">
            <w:pPr>
              <w:ind w:firstLineChars="0" w:firstLine="0"/>
              <w:rPr>
                <w:rFonts w:hint="eastAsia"/>
                <w:color w:val="auto"/>
              </w:rPr>
            </w:pPr>
            <w:r>
              <w:rPr>
                <w:rFonts w:hint="eastAsia"/>
                <w:color w:val="auto"/>
              </w:rPr>
              <w:t>（3）企业没有因诈骗中标或者严重违约以及发生重大工程质量、安全生产事故等问题，被有关部门暂停投标资格并在暂停期内的；</w:t>
            </w:r>
          </w:p>
          <w:p w14:paraId="4D52FB45" w14:textId="77777777" w:rsidR="00566B79" w:rsidRDefault="00000000">
            <w:pPr>
              <w:ind w:firstLineChars="0" w:firstLine="0"/>
              <w:rPr>
                <w:rFonts w:hint="eastAsia"/>
                <w:color w:val="auto"/>
              </w:rPr>
            </w:pPr>
            <w:r>
              <w:rPr>
                <w:rFonts w:hint="eastAsia"/>
                <w:color w:val="auto"/>
              </w:rPr>
              <w:t>（4）投标人应当同时具有下列工程设计资质和施工资质：</w:t>
            </w:r>
          </w:p>
          <w:p w14:paraId="037E714B" w14:textId="77777777" w:rsidR="00566B79" w:rsidRDefault="00000000">
            <w:pPr>
              <w:ind w:firstLineChars="0" w:firstLine="0"/>
              <w:rPr>
                <w:rFonts w:hint="eastAsia"/>
                <w:color w:val="auto"/>
              </w:rPr>
            </w:pPr>
            <w:r>
              <w:rPr>
                <w:rFonts w:hint="eastAsia"/>
                <w:color w:val="auto"/>
              </w:rPr>
              <w:t>A.设计资质：具有建设行政主管部门颁发的工程设计综合甲级资质或化工石化医药</w:t>
            </w:r>
            <w:proofErr w:type="gramStart"/>
            <w:r>
              <w:rPr>
                <w:rFonts w:hint="eastAsia"/>
                <w:color w:val="auto"/>
              </w:rPr>
              <w:t>行业甲级</w:t>
            </w:r>
            <w:proofErr w:type="gramEnd"/>
            <w:r>
              <w:rPr>
                <w:rFonts w:hint="eastAsia"/>
                <w:color w:val="auto"/>
              </w:rPr>
              <w:t>或化工石化医药行业（化工工程）</w:t>
            </w:r>
            <w:proofErr w:type="gramStart"/>
            <w:r>
              <w:rPr>
                <w:rFonts w:hint="eastAsia"/>
                <w:color w:val="auto"/>
              </w:rPr>
              <w:t>专业甲级</w:t>
            </w:r>
            <w:proofErr w:type="gramEnd"/>
            <w:r>
              <w:rPr>
                <w:rFonts w:hint="eastAsia"/>
                <w:color w:val="auto"/>
              </w:rPr>
              <w:t>资质；</w:t>
            </w:r>
          </w:p>
          <w:p w14:paraId="24CCFAF4" w14:textId="77777777" w:rsidR="00566B79" w:rsidRDefault="00000000">
            <w:pPr>
              <w:ind w:firstLineChars="0" w:firstLine="0"/>
              <w:rPr>
                <w:rFonts w:hint="eastAsia"/>
                <w:color w:val="auto"/>
              </w:rPr>
            </w:pPr>
            <w:r>
              <w:rPr>
                <w:rFonts w:hint="eastAsia"/>
                <w:color w:val="auto"/>
              </w:rPr>
              <w:t>B.施工资质：石油化工总承包壹级资质以及建筑工程施工总承包二级及以上资质，具备安全生产条件，并取得有效期内的安全生产许可证。</w:t>
            </w:r>
          </w:p>
          <w:p w14:paraId="66C418A9" w14:textId="77777777" w:rsidR="00566B79" w:rsidRDefault="00000000">
            <w:pPr>
              <w:ind w:firstLineChars="0" w:firstLine="0"/>
              <w:rPr>
                <w:rFonts w:hint="eastAsia"/>
                <w:color w:val="auto"/>
              </w:rPr>
            </w:pPr>
            <w:r>
              <w:rPr>
                <w:rFonts w:hint="eastAsia"/>
                <w:color w:val="auto"/>
              </w:rPr>
              <w:t>（5）工程总承包项目经理必须满足下列注册执业资格之一：</w:t>
            </w:r>
          </w:p>
          <w:p w14:paraId="0BF30A2D" w14:textId="7D99A5F9" w:rsidR="00566B79" w:rsidRDefault="00000000">
            <w:pPr>
              <w:ind w:firstLineChars="0" w:firstLine="0"/>
              <w:rPr>
                <w:rFonts w:hint="eastAsia"/>
                <w:color w:val="auto"/>
                <w:u w:val="single"/>
              </w:rPr>
            </w:pPr>
            <w:r w:rsidRPr="00916F2A">
              <w:rPr>
                <w:rFonts w:hint="eastAsia"/>
                <w:color w:val="auto"/>
              </w:rPr>
              <w:t>勘察设计</w:t>
            </w:r>
            <w:proofErr w:type="gramStart"/>
            <w:r w:rsidRPr="00916F2A">
              <w:rPr>
                <w:rFonts w:hint="eastAsia"/>
                <w:color w:val="auto"/>
              </w:rPr>
              <w:t>类注册</w:t>
            </w:r>
            <w:proofErr w:type="gramEnd"/>
            <w:r w:rsidRPr="00916F2A">
              <w:rPr>
                <w:rFonts w:hint="eastAsia"/>
                <w:color w:val="auto"/>
              </w:rPr>
              <w:t>工程师、</w:t>
            </w:r>
            <w:r>
              <w:rPr>
                <w:rFonts w:hint="eastAsia"/>
                <w:color w:val="auto"/>
              </w:rPr>
              <w:t>注册一级建造师（机电工程专业）</w:t>
            </w:r>
            <w:bookmarkStart w:id="33" w:name="_Hlk178491295"/>
            <w:r w:rsidR="006A6C56">
              <w:t>且同时具有住房城乡建设主管部门颁发的安全生产考核合格证（B类证书）</w:t>
            </w:r>
            <w:bookmarkEnd w:id="33"/>
            <w:r>
              <w:rPr>
                <w:rFonts w:hint="eastAsia"/>
                <w:color w:val="auto"/>
              </w:rPr>
              <w:t>；</w:t>
            </w:r>
          </w:p>
          <w:p w14:paraId="05DA20B7" w14:textId="77777777" w:rsidR="00566B79" w:rsidRDefault="00000000">
            <w:pPr>
              <w:ind w:firstLineChars="0" w:firstLine="0"/>
              <w:rPr>
                <w:rFonts w:hint="eastAsia"/>
                <w:color w:val="auto"/>
              </w:rPr>
            </w:pPr>
            <w:r>
              <w:rPr>
                <w:rFonts w:hint="eastAsia"/>
                <w:color w:val="auto"/>
              </w:rPr>
              <w:t>投标人拟委派的工程总承包项目经理可以兼任施工负责人或设计负责人，</w:t>
            </w:r>
            <w:r>
              <w:rPr>
                <w:color w:val="auto"/>
              </w:rPr>
              <w:t>兼任施工负责人或设计负责人的</w:t>
            </w:r>
            <w:r>
              <w:rPr>
                <w:rFonts w:hint="eastAsia"/>
                <w:color w:val="auto"/>
              </w:rPr>
              <w:t>应同时满足第（7）</w:t>
            </w:r>
            <w:proofErr w:type="gramStart"/>
            <w:r>
              <w:rPr>
                <w:rFonts w:hint="eastAsia"/>
                <w:color w:val="auto"/>
              </w:rPr>
              <w:t>项</w:t>
            </w:r>
            <w:r>
              <w:rPr>
                <w:color w:val="auto"/>
              </w:rPr>
              <w:t>相应</w:t>
            </w:r>
            <w:proofErr w:type="gramEnd"/>
            <w:r>
              <w:rPr>
                <w:color w:val="auto"/>
              </w:rPr>
              <w:t>的资质和条件</w:t>
            </w:r>
            <w:r>
              <w:rPr>
                <w:rFonts w:ascii="Arial" w:hAnsi="Arial" w:cs="Arial" w:hint="eastAsia"/>
                <w:color w:val="auto"/>
                <w:sz w:val="24"/>
                <w:shd w:val="clear" w:color="auto" w:fill="FFFFFF"/>
              </w:rPr>
              <w:t>。</w:t>
            </w:r>
          </w:p>
          <w:p w14:paraId="1C25C115" w14:textId="77777777" w:rsidR="00566B79" w:rsidRDefault="00000000">
            <w:pPr>
              <w:ind w:firstLineChars="0" w:firstLine="0"/>
              <w:rPr>
                <w:rFonts w:hint="eastAsia"/>
                <w:color w:val="auto"/>
              </w:rPr>
            </w:pPr>
            <w:r>
              <w:rPr>
                <w:rFonts w:hint="eastAsia"/>
                <w:color w:val="auto"/>
              </w:rPr>
              <w:t>（6）投标人拟派工程总承包项目经理必须满足下列条件：</w:t>
            </w:r>
          </w:p>
          <w:p w14:paraId="6F6D09BC" w14:textId="77777777" w:rsidR="00566B79" w:rsidRDefault="00000000">
            <w:pPr>
              <w:ind w:firstLineChars="0" w:firstLine="0"/>
              <w:rPr>
                <w:rFonts w:hint="eastAsia"/>
                <w:color w:val="auto"/>
              </w:rPr>
            </w:pPr>
            <w:r>
              <w:rPr>
                <w:rFonts w:hint="eastAsia"/>
                <w:color w:val="auto"/>
              </w:rPr>
              <w:t>A.工程总承包项目经理不得同时在两个或者两个以上单位受聘或者执业；</w:t>
            </w:r>
          </w:p>
          <w:p w14:paraId="451B5999" w14:textId="77777777" w:rsidR="00566B79" w:rsidRDefault="00000000">
            <w:pPr>
              <w:ind w:firstLineChars="0" w:firstLine="0"/>
              <w:rPr>
                <w:rFonts w:hint="eastAsia"/>
                <w:color w:val="auto"/>
              </w:rPr>
            </w:pPr>
            <w:r>
              <w:rPr>
                <w:rFonts w:hint="eastAsia"/>
                <w:color w:val="auto"/>
              </w:rPr>
              <w:t>B.工程总承包项目经理不得同时在两个或者两个以上工程项目上，任“工程总承包中的总承包项目经理”或者“施工工程中的项目负责人”职务；</w:t>
            </w:r>
          </w:p>
          <w:p w14:paraId="4549166D" w14:textId="77777777" w:rsidR="00566B79" w:rsidRDefault="00000000">
            <w:pPr>
              <w:ind w:firstLineChars="0" w:firstLine="0"/>
              <w:rPr>
                <w:rFonts w:hint="eastAsia"/>
                <w:color w:val="auto"/>
              </w:rPr>
            </w:pPr>
            <w:r>
              <w:rPr>
                <w:rFonts w:hint="eastAsia"/>
                <w:color w:val="auto"/>
              </w:rPr>
              <w:t>C.工程总承包项目经理无行贿犯罪行为记录；或有行贿犯罪行为记录，但</w:t>
            </w:r>
            <w:proofErr w:type="gramStart"/>
            <w:r>
              <w:rPr>
                <w:rFonts w:hint="eastAsia"/>
                <w:color w:val="auto"/>
              </w:rPr>
              <w:t>自记录</w:t>
            </w:r>
            <w:proofErr w:type="gramEnd"/>
            <w:r>
              <w:rPr>
                <w:rFonts w:hint="eastAsia"/>
                <w:color w:val="auto"/>
              </w:rPr>
              <w:t>之日起已超过5年的；</w:t>
            </w:r>
          </w:p>
          <w:p w14:paraId="1FEE3741" w14:textId="77777777" w:rsidR="00566B79" w:rsidRDefault="00000000">
            <w:pPr>
              <w:ind w:firstLineChars="0" w:firstLine="0"/>
              <w:rPr>
                <w:rFonts w:hint="eastAsia"/>
                <w:color w:val="auto"/>
              </w:rPr>
            </w:pPr>
            <w:r>
              <w:rPr>
                <w:rFonts w:hint="eastAsia"/>
                <w:color w:val="auto"/>
              </w:rPr>
              <w:t>D.工程总承包项目经理是非变更后无在建工程，或工程总承包项目经理是变更后无在建工程（必须原合同工期已满且变更备案之日已满6个月），或因非承包方原因致使工程项目停工或因故不能按期开工、且已办理了工程总承包项目经理解锁手续，或工程总承包项目经理有在建工程，但该在建工程与本次招标的工程属于同一工程项目、同一项目批文、同一施工地点分段发包或分期施工的情况且总的工程规模在工程总承包项目经理执业范围之内；</w:t>
            </w:r>
          </w:p>
          <w:p w14:paraId="10CA826C" w14:textId="77777777" w:rsidR="00566B79" w:rsidRDefault="00000000">
            <w:pPr>
              <w:ind w:firstLineChars="0" w:firstLine="0"/>
              <w:rPr>
                <w:rFonts w:hint="eastAsia"/>
                <w:color w:val="auto"/>
              </w:rPr>
            </w:pPr>
            <w:r>
              <w:rPr>
                <w:rFonts w:hint="eastAsia"/>
                <w:color w:val="auto"/>
              </w:rPr>
              <w:lastRenderedPageBreak/>
              <w:t>（7）项目管理机构：</w:t>
            </w:r>
          </w:p>
          <w:p w14:paraId="43FA197D" w14:textId="77777777" w:rsidR="00566B79" w:rsidRDefault="00000000">
            <w:pPr>
              <w:ind w:firstLineChars="0" w:firstLine="0"/>
              <w:rPr>
                <w:rFonts w:hint="eastAsia"/>
                <w:color w:val="auto"/>
              </w:rPr>
            </w:pPr>
            <w:r>
              <w:rPr>
                <w:rFonts w:hint="eastAsia"/>
                <w:color w:val="auto"/>
              </w:rPr>
              <w:t>①、设计负责人须具有</w:t>
            </w:r>
            <w:r w:rsidRPr="00916F2A">
              <w:rPr>
                <w:rFonts w:hint="eastAsia"/>
                <w:color w:val="auto"/>
              </w:rPr>
              <w:t>勘察设计</w:t>
            </w:r>
            <w:proofErr w:type="gramStart"/>
            <w:r w:rsidRPr="00916F2A">
              <w:rPr>
                <w:rFonts w:hint="eastAsia"/>
                <w:color w:val="auto"/>
              </w:rPr>
              <w:t>类注册</w:t>
            </w:r>
            <w:proofErr w:type="gramEnd"/>
            <w:r w:rsidRPr="00916F2A">
              <w:rPr>
                <w:rFonts w:hint="eastAsia"/>
                <w:color w:val="auto"/>
              </w:rPr>
              <w:t>工程师；</w:t>
            </w:r>
          </w:p>
          <w:p w14:paraId="6CB0A959" w14:textId="77777777" w:rsidR="00566B79" w:rsidRDefault="00000000">
            <w:pPr>
              <w:ind w:firstLineChars="0" w:firstLine="0"/>
              <w:rPr>
                <w:rFonts w:hint="eastAsia"/>
                <w:color w:val="auto"/>
              </w:rPr>
            </w:pPr>
            <w:r>
              <w:rPr>
                <w:rFonts w:hint="eastAsia"/>
                <w:color w:val="auto"/>
              </w:rPr>
              <w:t>②、拟派的设计负责人必须满足下列条件：</w:t>
            </w:r>
          </w:p>
          <w:p w14:paraId="505DAC79" w14:textId="77777777" w:rsidR="00566B79" w:rsidRDefault="00000000">
            <w:pPr>
              <w:ind w:firstLineChars="0" w:firstLine="0"/>
              <w:rPr>
                <w:rFonts w:hint="eastAsia"/>
                <w:color w:val="auto"/>
              </w:rPr>
            </w:pPr>
            <w:r>
              <w:rPr>
                <w:rFonts w:hint="eastAsia"/>
                <w:color w:val="auto"/>
              </w:rPr>
              <w:t>(A)设计负责人不得同时在两个或者两个以上单位受聘或者执业。</w:t>
            </w:r>
          </w:p>
          <w:p w14:paraId="34AE8296" w14:textId="77777777" w:rsidR="00566B79" w:rsidRDefault="00000000">
            <w:pPr>
              <w:ind w:firstLineChars="0" w:firstLine="0"/>
              <w:rPr>
                <w:rFonts w:hint="eastAsia"/>
                <w:color w:val="auto"/>
              </w:rPr>
            </w:pPr>
            <w:r>
              <w:rPr>
                <w:rFonts w:hint="eastAsia"/>
                <w:color w:val="auto"/>
              </w:rPr>
              <w:t>(B)设计负责人无行贿犯罪行为记录；或有行贿犯罪行为记录，但</w:t>
            </w:r>
            <w:proofErr w:type="gramStart"/>
            <w:r>
              <w:rPr>
                <w:rFonts w:hint="eastAsia"/>
                <w:color w:val="auto"/>
              </w:rPr>
              <w:t>自记录</w:t>
            </w:r>
            <w:proofErr w:type="gramEnd"/>
            <w:r>
              <w:rPr>
                <w:rFonts w:hint="eastAsia"/>
                <w:color w:val="auto"/>
              </w:rPr>
              <w:t>之日起已超过5年的。</w:t>
            </w:r>
          </w:p>
          <w:p w14:paraId="25D48C29" w14:textId="77777777" w:rsidR="00566B79" w:rsidRDefault="00000000">
            <w:pPr>
              <w:ind w:firstLineChars="0" w:firstLine="0"/>
              <w:rPr>
                <w:rFonts w:hint="eastAsia"/>
                <w:color w:val="auto"/>
              </w:rPr>
            </w:pPr>
            <w:r>
              <w:rPr>
                <w:rFonts w:hint="eastAsia"/>
                <w:color w:val="auto"/>
              </w:rPr>
              <w:t>③、施工负责人须注册一级建造师（机电工程专业）资质，同时具有有效的住房城乡建设主管部门颁发的安全生产考核合格证（B类证书）。</w:t>
            </w:r>
          </w:p>
          <w:p w14:paraId="6611C84D" w14:textId="77777777" w:rsidR="00566B79" w:rsidRDefault="00000000">
            <w:pPr>
              <w:ind w:firstLineChars="0" w:firstLine="0"/>
              <w:rPr>
                <w:rFonts w:hint="eastAsia"/>
                <w:color w:val="auto"/>
              </w:rPr>
            </w:pPr>
            <w:r>
              <w:rPr>
                <w:rFonts w:hint="eastAsia"/>
                <w:color w:val="auto"/>
              </w:rPr>
              <w:t>④、拟派施工负责人必须满足下列条件：</w:t>
            </w:r>
          </w:p>
          <w:p w14:paraId="533E0FC8" w14:textId="77777777" w:rsidR="00566B79" w:rsidRDefault="00000000">
            <w:pPr>
              <w:ind w:firstLineChars="0" w:firstLine="0"/>
              <w:rPr>
                <w:rFonts w:hint="eastAsia"/>
                <w:color w:val="auto"/>
              </w:rPr>
            </w:pPr>
            <w:r>
              <w:rPr>
                <w:rFonts w:hint="eastAsia"/>
                <w:color w:val="auto"/>
              </w:rPr>
              <w:t>(A)施工负责人不得同时在两个或者两个以上单位受聘或者执业。</w:t>
            </w:r>
          </w:p>
          <w:p w14:paraId="0EF05562" w14:textId="77777777" w:rsidR="00566B79" w:rsidRDefault="00000000">
            <w:pPr>
              <w:ind w:firstLineChars="0" w:firstLine="0"/>
              <w:rPr>
                <w:rFonts w:hint="eastAsia"/>
                <w:color w:val="auto"/>
              </w:rPr>
            </w:pPr>
            <w:r>
              <w:rPr>
                <w:rFonts w:hint="eastAsia"/>
                <w:color w:val="auto"/>
              </w:rPr>
              <w:t>(B)施工负责人不得同时在两个或者两个以上工程项目上，任“工程总承包中的总承包项目经理”或者 “施工工程中的项目负责人”职务。</w:t>
            </w:r>
          </w:p>
          <w:p w14:paraId="35084F64" w14:textId="77777777" w:rsidR="00566B79" w:rsidRDefault="00000000">
            <w:pPr>
              <w:ind w:firstLineChars="0" w:firstLine="0"/>
              <w:rPr>
                <w:rFonts w:hint="eastAsia"/>
                <w:color w:val="auto"/>
              </w:rPr>
            </w:pPr>
            <w:r>
              <w:rPr>
                <w:rFonts w:hint="eastAsia"/>
                <w:color w:val="auto"/>
              </w:rPr>
              <w:t>(C)施工负责人无行贿犯罪行为记录；或有行贿犯罪行为记录，但</w:t>
            </w:r>
            <w:proofErr w:type="gramStart"/>
            <w:r>
              <w:rPr>
                <w:rFonts w:hint="eastAsia"/>
                <w:color w:val="auto"/>
              </w:rPr>
              <w:t>自记录</w:t>
            </w:r>
            <w:proofErr w:type="gramEnd"/>
            <w:r>
              <w:rPr>
                <w:rFonts w:hint="eastAsia"/>
                <w:color w:val="auto"/>
              </w:rPr>
              <w:t>之日起已超过5年的。</w:t>
            </w:r>
          </w:p>
          <w:p w14:paraId="1ADA9169" w14:textId="77777777" w:rsidR="00566B79" w:rsidRDefault="00000000">
            <w:pPr>
              <w:ind w:firstLineChars="0" w:firstLine="0"/>
              <w:rPr>
                <w:rFonts w:hint="eastAsia"/>
                <w:color w:val="auto"/>
              </w:rPr>
            </w:pPr>
            <w:r>
              <w:rPr>
                <w:rFonts w:hint="eastAsia"/>
                <w:color w:val="auto"/>
              </w:rPr>
              <w:t>(D)施工负责人是非变更后无在建工程，或施工负责人是变更后无在建工程（必须原合同工期已满且变更备案之日已满6个月），或因非承包方原因致使工程项目停工或因故不能按期开工、且已办理了施工负责人解锁手续，或施工负责人有在建工程，但该在建工程与本次招标的工程属于同一工程项目、同一项目批文、同一施工地点分段发包或分期施工的情况且总的工程规模在施工负责人执业范围之内。</w:t>
            </w:r>
          </w:p>
          <w:p w14:paraId="4E093A11" w14:textId="77777777" w:rsidR="00566B79" w:rsidRDefault="00000000">
            <w:pPr>
              <w:ind w:firstLineChars="0" w:firstLine="0"/>
              <w:rPr>
                <w:rFonts w:hint="eastAsia"/>
                <w:color w:val="auto"/>
              </w:rPr>
            </w:pPr>
            <w:r>
              <w:rPr>
                <w:rFonts w:hint="eastAsia"/>
                <w:b/>
                <w:color w:val="auto"/>
              </w:rPr>
              <w:t xml:space="preserve"> (8)</w:t>
            </w:r>
            <w:r>
              <w:rPr>
                <w:rFonts w:hint="eastAsia"/>
                <w:color w:val="auto"/>
              </w:rPr>
              <w:t xml:space="preserve"> 投标人提供工程总承包项目经理和施工负责人和设计负责人的社会保险证明（2024年8月）（高等院校、科研机构、军事管理等部门从事工程设计、施工的技术人员不能提供社会保险证明交纳证明的，由所在单位上级人事主管部门提供相应的证明材料）</w:t>
            </w:r>
          </w:p>
          <w:p w14:paraId="53057E9C" w14:textId="77777777" w:rsidR="00566B79" w:rsidRDefault="00000000">
            <w:pPr>
              <w:ind w:firstLineChars="0" w:firstLine="0"/>
              <w:rPr>
                <w:rFonts w:hint="eastAsia"/>
                <w:color w:val="auto"/>
              </w:rPr>
            </w:pPr>
            <w:r>
              <w:rPr>
                <w:rFonts w:hint="eastAsia"/>
                <w:color w:val="auto"/>
              </w:rPr>
              <w:t>注：1.如投标人注册所在地人力资源和社会保障部门明确的最大查询期与招标文件规定的月份不一致时，须提供相应的文件规定；</w:t>
            </w:r>
          </w:p>
          <w:p w14:paraId="14D6F7BF" w14:textId="77777777" w:rsidR="00566B79" w:rsidRDefault="00000000">
            <w:pPr>
              <w:ind w:firstLineChars="0" w:firstLine="0"/>
              <w:rPr>
                <w:rFonts w:hint="eastAsia"/>
                <w:color w:val="auto"/>
              </w:rPr>
            </w:pPr>
            <w:r>
              <w:rPr>
                <w:rFonts w:hint="eastAsia"/>
                <w:color w:val="auto"/>
              </w:rPr>
              <w:t>2.工程总承包项目经理和施工负责人和设计负责人达到国家法定退休年龄的，无需提供</w:t>
            </w:r>
            <w:proofErr w:type="gramStart"/>
            <w:r>
              <w:rPr>
                <w:rFonts w:hint="eastAsia"/>
                <w:color w:val="auto"/>
              </w:rPr>
              <w:t>社保证明</w:t>
            </w:r>
            <w:proofErr w:type="gramEnd"/>
            <w:r>
              <w:rPr>
                <w:rFonts w:hint="eastAsia"/>
                <w:color w:val="auto"/>
              </w:rPr>
              <w:t>材料；工程总承包项目经理和施工负责人和设计负责人未达到国家法定退休年龄，但提前退休的，提供人力资源和社会保障部门出具的退休证明材料；</w:t>
            </w:r>
          </w:p>
          <w:p w14:paraId="15EB2265" w14:textId="77777777" w:rsidR="00566B79" w:rsidRDefault="00000000">
            <w:pPr>
              <w:ind w:firstLineChars="0" w:firstLine="0"/>
              <w:rPr>
                <w:rFonts w:cs="宋体" w:hint="eastAsia"/>
                <w:b/>
                <w:color w:val="auto"/>
                <w:sz w:val="24"/>
                <w:shd w:val="clear" w:color="auto" w:fill="FFFFFF"/>
              </w:rPr>
            </w:pPr>
            <w:r>
              <w:rPr>
                <w:rFonts w:hint="eastAsia"/>
                <w:b/>
                <w:color w:val="auto"/>
              </w:rPr>
              <w:t>(9)</w:t>
            </w:r>
            <w:r>
              <w:rPr>
                <w:rFonts w:hint="eastAsia"/>
                <w:color w:val="auto"/>
              </w:rPr>
              <w:t>符合《中华人民共和国招标投标法》、《中华人民共和国招标投标法实施条例》及其他法律、法规规定的其他条件。</w:t>
            </w:r>
          </w:p>
          <w:p w14:paraId="78934585" w14:textId="77777777" w:rsidR="00566B79" w:rsidRDefault="00000000">
            <w:pPr>
              <w:ind w:firstLineChars="0" w:firstLine="0"/>
              <w:rPr>
                <w:rFonts w:hint="eastAsia"/>
                <w:color w:val="auto"/>
              </w:rPr>
            </w:pPr>
            <w:r>
              <w:rPr>
                <w:rFonts w:hint="eastAsia"/>
                <w:color w:val="auto"/>
                <w:shd w:val="clear" w:color="auto" w:fill="FFFFFF"/>
              </w:rPr>
              <w:t>二、投标人不得出现如下行为：</w:t>
            </w:r>
          </w:p>
          <w:p w14:paraId="44DEEE6F" w14:textId="77777777" w:rsidR="00566B79" w:rsidRDefault="00000000">
            <w:pPr>
              <w:ind w:firstLineChars="0" w:firstLine="0"/>
              <w:rPr>
                <w:rFonts w:hint="eastAsia"/>
                <w:color w:val="auto"/>
              </w:rPr>
            </w:pPr>
            <w:r>
              <w:rPr>
                <w:rFonts w:hint="eastAsia"/>
                <w:color w:val="auto"/>
              </w:rPr>
              <w:lastRenderedPageBreak/>
              <w:t>(1)自2022年9月1日以来，投标人和拟派总承包项目经理没有因串通投标、弄虚作假、以他人名义投标、骗取中标、转包、违法分包等违法行为受到建设等有关部门行政处罚的；</w:t>
            </w:r>
          </w:p>
          <w:p w14:paraId="376E008D" w14:textId="77777777" w:rsidR="00566B79" w:rsidRDefault="00000000">
            <w:pPr>
              <w:ind w:firstLineChars="0" w:firstLine="0"/>
              <w:rPr>
                <w:rFonts w:hint="eastAsia"/>
                <w:color w:val="auto"/>
              </w:rPr>
            </w:pPr>
            <w:r>
              <w:rPr>
                <w:rFonts w:hint="eastAsia"/>
                <w:color w:val="auto"/>
              </w:rPr>
              <w:t>(2)自2023年9月1日以来，投标人没有无正当理由放弃中标资格（不含总承包项目经理多投多中后放弃）、不与招标人订立合同、拒不提供履约担保情形的；</w:t>
            </w:r>
          </w:p>
          <w:p w14:paraId="1217EE1A" w14:textId="77777777" w:rsidR="00566B79" w:rsidRDefault="00000000">
            <w:pPr>
              <w:ind w:firstLineChars="0" w:firstLine="0"/>
              <w:rPr>
                <w:rFonts w:hint="eastAsia"/>
                <w:color w:val="auto"/>
              </w:rPr>
            </w:pPr>
            <w:r>
              <w:rPr>
                <w:rFonts w:hint="eastAsia"/>
                <w:color w:val="auto"/>
              </w:rPr>
              <w:t>(3)自2024年6月1日以来，投标人没有因拖欠工人工资被招标项目所在地省、市、县（市、区）建设行政主管部门通报批评的；</w:t>
            </w:r>
          </w:p>
          <w:p w14:paraId="3B161CDC" w14:textId="77777777" w:rsidR="00566B79" w:rsidRDefault="00000000">
            <w:pPr>
              <w:ind w:firstLineChars="0" w:firstLine="0"/>
              <w:rPr>
                <w:rFonts w:asciiTheme="minorHAnsi" w:eastAsiaTheme="minorEastAsia" w:hAnsiTheme="minorHAnsi" w:cstheme="minorBidi"/>
                <w:color w:val="auto"/>
                <w:szCs w:val="22"/>
              </w:rPr>
            </w:pPr>
            <w:r>
              <w:rPr>
                <w:rFonts w:hint="eastAsia"/>
                <w:color w:val="auto"/>
              </w:rPr>
              <w:t>(4)投标人或项目负责人未被江苏省清理拖欠工程款和农民工工资协调领导小组办公室在《关于公布2024年元旦春节期间拖欠农民工工资引发群体性事件被限制市场准入及通报批评企业和人员名单的通知》（苏清办〔2024〕12号）中列入限制市场准入企业名单或限制市场准入人员名单。</w:t>
            </w:r>
          </w:p>
          <w:p w14:paraId="5A5DED5A" w14:textId="77777777" w:rsidR="00566B79" w:rsidRDefault="00000000">
            <w:pPr>
              <w:ind w:firstLineChars="0" w:firstLine="0"/>
              <w:rPr>
                <w:rFonts w:hint="eastAsia"/>
                <w:color w:val="auto"/>
                <w:shd w:val="clear" w:color="auto" w:fill="FFFFFF"/>
              </w:rPr>
            </w:pPr>
            <w:r>
              <w:rPr>
                <w:rFonts w:cs="宋体" w:hint="eastAsia"/>
                <w:color w:val="auto"/>
                <w:sz w:val="24"/>
                <w:shd w:val="clear" w:color="auto" w:fill="FFFFFF"/>
              </w:rPr>
              <w:t>三、</w:t>
            </w:r>
            <w:r>
              <w:rPr>
                <w:rFonts w:hint="eastAsia"/>
                <w:color w:val="auto"/>
                <w:shd w:val="clear" w:color="auto" w:fill="FFFFFF"/>
              </w:rPr>
              <w:t>其他要求</w:t>
            </w:r>
          </w:p>
          <w:p w14:paraId="60676FD5" w14:textId="77777777" w:rsidR="00566B79" w:rsidRDefault="00000000">
            <w:pPr>
              <w:ind w:firstLineChars="0" w:firstLine="0"/>
              <w:rPr>
                <w:rFonts w:hint="eastAsia"/>
                <w:color w:val="auto"/>
              </w:rPr>
            </w:pPr>
            <w:r>
              <w:rPr>
                <w:rFonts w:hint="eastAsia"/>
                <w:color w:val="auto"/>
              </w:rPr>
              <w:t>（1）投标建筑业企业资质动态监管结果要求：投标人在投标文件递交截止时间当日，建筑业企业资质动态监管结果不处于不合格状态。投标文件递交截止时间当日，登录“江苏省建筑市场监管与诚信信息一体化平台”，检查投标人的建筑业企业资质动态监管状态。</w:t>
            </w:r>
          </w:p>
          <w:p w14:paraId="7B3A2BEC" w14:textId="77777777" w:rsidR="00566B79" w:rsidRDefault="00000000">
            <w:pPr>
              <w:ind w:firstLineChars="0" w:firstLine="0"/>
              <w:rPr>
                <w:rFonts w:eastAsiaTheme="minorEastAsia" w:cs="宋体" w:hint="eastAsia"/>
                <w:color w:val="auto"/>
                <w:szCs w:val="22"/>
              </w:rPr>
            </w:pPr>
            <w:r>
              <w:rPr>
                <w:rFonts w:cs="宋体" w:hint="eastAsia"/>
                <w:color w:val="auto"/>
              </w:rPr>
              <w:t>（2）根</w:t>
            </w:r>
            <w:r>
              <w:rPr>
                <w:rFonts w:hint="eastAsia"/>
                <w:color w:val="auto"/>
              </w:rPr>
              <w:t>据住房和城乡建设部办公厅关于全面实行一级建造师电子注册证书的通知（</w:t>
            </w:r>
            <w:proofErr w:type="gramStart"/>
            <w:r>
              <w:rPr>
                <w:rFonts w:hint="eastAsia"/>
                <w:color w:val="auto"/>
              </w:rPr>
              <w:t>建办市〔2021〕</w:t>
            </w:r>
            <w:proofErr w:type="gramEnd"/>
            <w:r>
              <w:rPr>
                <w:rFonts w:hint="eastAsia"/>
                <w:color w:val="auto"/>
              </w:rPr>
              <w:t>40号）要求，自2021年10月15日起，在全国范围内实行一级建造师电子证书，电子证书式样按照《全国一体化在线政务服务平台电子证照一级建造师注册证书》标准执行。自2022年1月1日起，一级建造师统一使用电子证书，纸质注册证书作废。各投标人须提供符合要求的有效一级建造师电子注册证书，电子注册证书应当符合相关文件规定，签名图像应当与持证人个人手写签名笔迹一致，证书应当在使用有效期限内。若上传的电子件无法识别有效信息的，视为无效。投标人将自行承担资格审查不通过或不得分等相应后果。</w:t>
            </w:r>
          </w:p>
          <w:p w14:paraId="01B3EC02" w14:textId="77777777" w:rsidR="00566B79" w:rsidRDefault="00000000">
            <w:pPr>
              <w:ind w:firstLineChars="0" w:firstLine="0"/>
              <w:rPr>
                <w:rFonts w:cs="宋体" w:hint="eastAsia"/>
                <w:color w:val="auto"/>
              </w:rPr>
            </w:pPr>
            <w:r>
              <w:rPr>
                <w:rFonts w:hint="eastAsia"/>
                <w:color w:val="auto"/>
              </w:rPr>
              <w:t>（3）本项目招标人公布项目建议书、可行研究报告，项目建议书、可行研究报告及其评估单位可以参加投标。</w:t>
            </w:r>
          </w:p>
        </w:tc>
      </w:tr>
      <w:tr w:rsidR="00566B79" w14:paraId="547EDA22" w14:textId="77777777">
        <w:trPr>
          <w:jc w:val="center"/>
        </w:trPr>
        <w:tc>
          <w:tcPr>
            <w:tcW w:w="1266" w:type="dxa"/>
            <w:vAlign w:val="center"/>
          </w:tcPr>
          <w:p w14:paraId="1ACCB9E6" w14:textId="77777777" w:rsidR="00566B79" w:rsidRDefault="00000000">
            <w:pPr>
              <w:ind w:firstLineChars="0" w:firstLine="0"/>
              <w:rPr>
                <w:rFonts w:hint="eastAsia"/>
                <w:color w:val="auto"/>
              </w:rPr>
            </w:pPr>
            <w:r>
              <w:rPr>
                <w:rFonts w:hint="eastAsia"/>
                <w:color w:val="auto"/>
              </w:rPr>
              <w:lastRenderedPageBreak/>
              <w:t>1.4.2</w:t>
            </w:r>
          </w:p>
        </w:tc>
        <w:tc>
          <w:tcPr>
            <w:tcW w:w="1566" w:type="dxa"/>
            <w:vAlign w:val="center"/>
          </w:tcPr>
          <w:p w14:paraId="3B045F6E" w14:textId="77777777" w:rsidR="00566B79" w:rsidRDefault="00000000">
            <w:pPr>
              <w:ind w:firstLineChars="0" w:firstLine="0"/>
              <w:rPr>
                <w:rFonts w:hint="eastAsia"/>
                <w:color w:val="auto"/>
              </w:rPr>
            </w:pPr>
            <w:r>
              <w:rPr>
                <w:rFonts w:hint="eastAsia"/>
                <w:color w:val="auto"/>
              </w:rPr>
              <w:t>是否接受联合体投标</w:t>
            </w:r>
          </w:p>
        </w:tc>
        <w:tc>
          <w:tcPr>
            <w:tcW w:w="6686" w:type="dxa"/>
            <w:vAlign w:val="center"/>
          </w:tcPr>
          <w:p w14:paraId="31CDE59D" w14:textId="77777777" w:rsidR="00566B79" w:rsidRDefault="00000000">
            <w:pPr>
              <w:ind w:firstLineChars="0" w:firstLine="0"/>
              <w:rPr>
                <w:rFonts w:hint="eastAsia"/>
                <w:color w:val="auto"/>
              </w:rPr>
            </w:pPr>
            <w:r>
              <w:rPr>
                <w:rFonts w:asciiTheme="minorHAnsi" w:hAnsiTheme="minorHAnsi" w:cstheme="minorBidi" w:hint="eastAsia"/>
                <w:color w:val="auto"/>
              </w:rPr>
              <w:t>□</w:t>
            </w:r>
            <w:r>
              <w:rPr>
                <w:rFonts w:hint="eastAsia"/>
                <w:color w:val="auto"/>
              </w:rPr>
              <w:t>不接受</w:t>
            </w:r>
          </w:p>
          <w:p w14:paraId="42EE8C08" w14:textId="77777777" w:rsidR="00566B79" w:rsidRDefault="00000000">
            <w:pPr>
              <w:ind w:firstLineChars="0" w:firstLine="0"/>
              <w:rPr>
                <w:rFonts w:cs="宋体" w:hint="eastAsia"/>
                <w:color w:val="auto"/>
                <w:sz w:val="24"/>
              </w:rPr>
            </w:pPr>
            <w:r>
              <w:rPr>
                <w:rFonts w:ascii="MS Mincho" w:eastAsia="MS Mincho" w:hAnsi="MS Mincho" w:cs="MS Mincho" w:hint="eastAsia"/>
                <w:color w:val="auto"/>
                <w:sz w:val="24"/>
              </w:rPr>
              <w:t>☑</w:t>
            </w:r>
            <w:r>
              <w:rPr>
                <w:rFonts w:cs="宋体" w:hint="eastAsia"/>
                <w:color w:val="auto"/>
              </w:rPr>
              <w:t>接受，应满足下列要求：</w:t>
            </w:r>
            <w:r>
              <w:rPr>
                <w:rFonts w:hint="eastAsia"/>
                <w:color w:val="auto"/>
              </w:rPr>
              <w:t>1）联合体各方应按招标文件提供的格式签订联合体协议书，明确联合体牵头人和各方权利义务；2）联合体各成员单位应当具备与联合体协议中约定的分工相适应的资质和能力；由同</w:t>
            </w:r>
            <w:r>
              <w:rPr>
                <w:rFonts w:hint="eastAsia"/>
                <w:color w:val="auto"/>
              </w:rPr>
              <w:lastRenderedPageBreak/>
              <w:t>一专业的单位组成的联合体，按照资质等级较低的单位确定资质等级；3）联合体各方不得再以自己名义单独或参加其他联合体在同一标段中投标；4）联合体必须以施工单位为联合体牵头人，授权其代表所有联合体成员负责投标和合同实施阶段的主办、协调工作，并签订联合体协议；5）联合体必须以牵头人（施工单位）的名义交纳投标保证金，以联合体中牵头人名义交纳的投标保证金对联合体各成员具有约束力；6）联合体投标的必须由牵头人（施工单位）获取下载招标文件；7）联合体最多只能由两家单位组成。</w:t>
            </w:r>
          </w:p>
        </w:tc>
      </w:tr>
      <w:tr w:rsidR="00566B79" w14:paraId="7E711EAC" w14:textId="77777777">
        <w:trPr>
          <w:jc w:val="center"/>
        </w:trPr>
        <w:tc>
          <w:tcPr>
            <w:tcW w:w="1266" w:type="dxa"/>
            <w:vAlign w:val="center"/>
          </w:tcPr>
          <w:p w14:paraId="21833247" w14:textId="77777777" w:rsidR="00566B79" w:rsidRDefault="00000000">
            <w:pPr>
              <w:ind w:firstLineChars="0" w:firstLine="0"/>
              <w:rPr>
                <w:rFonts w:hint="eastAsia"/>
                <w:color w:val="auto"/>
              </w:rPr>
            </w:pPr>
            <w:r>
              <w:rPr>
                <w:rFonts w:hint="eastAsia"/>
                <w:color w:val="auto"/>
              </w:rPr>
              <w:lastRenderedPageBreak/>
              <w:t>1.5.2</w:t>
            </w:r>
          </w:p>
        </w:tc>
        <w:tc>
          <w:tcPr>
            <w:tcW w:w="1566" w:type="dxa"/>
            <w:vAlign w:val="center"/>
          </w:tcPr>
          <w:p w14:paraId="412CA529" w14:textId="77777777" w:rsidR="00566B79" w:rsidRDefault="00000000">
            <w:pPr>
              <w:ind w:firstLineChars="0" w:firstLine="0"/>
              <w:rPr>
                <w:rFonts w:hint="eastAsia"/>
                <w:color w:val="auto"/>
              </w:rPr>
            </w:pPr>
            <w:r>
              <w:rPr>
                <w:rFonts w:hint="eastAsia"/>
                <w:color w:val="auto"/>
              </w:rPr>
              <w:t>费用承担和设计成果补偿标准</w:t>
            </w:r>
          </w:p>
        </w:tc>
        <w:tc>
          <w:tcPr>
            <w:tcW w:w="6686" w:type="dxa"/>
            <w:vAlign w:val="center"/>
          </w:tcPr>
          <w:p w14:paraId="68C8E7CA" w14:textId="77777777" w:rsidR="00566B79" w:rsidRDefault="00000000">
            <w:pPr>
              <w:ind w:firstLineChars="0" w:firstLine="0"/>
              <w:rPr>
                <w:rFonts w:cs="宋体" w:hint="eastAsia"/>
                <w:color w:val="auto"/>
              </w:rPr>
            </w:pPr>
            <w:r>
              <w:rPr>
                <w:rFonts w:hint="eastAsia"/>
                <w:color w:val="auto"/>
              </w:rPr>
              <w:t>无补偿</w:t>
            </w:r>
          </w:p>
        </w:tc>
      </w:tr>
      <w:tr w:rsidR="00566B79" w14:paraId="1126ABDD" w14:textId="77777777">
        <w:trPr>
          <w:jc w:val="center"/>
        </w:trPr>
        <w:tc>
          <w:tcPr>
            <w:tcW w:w="1266" w:type="dxa"/>
            <w:vAlign w:val="center"/>
          </w:tcPr>
          <w:p w14:paraId="54B2BB12" w14:textId="77777777" w:rsidR="00566B79" w:rsidRDefault="00000000">
            <w:pPr>
              <w:ind w:firstLineChars="0" w:firstLine="0"/>
              <w:rPr>
                <w:rFonts w:hint="eastAsia"/>
                <w:color w:val="auto"/>
              </w:rPr>
            </w:pPr>
            <w:r>
              <w:rPr>
                <w:rFonts w:hint="eastAsia"/>
                <w:color w:val="auto"/>
              </w:rPr>
              <w:t>1.9.1</w:t>
            </w:r>
          </w:p>
        </w:tc>
        <w:tc>
          <w:tcPr>
            <w:tcW w:w="1566" w:type="dxa"/>
            <w:vAlign w:val="center"/>
          </w:tcPr>
          <w:p w14:paraId="67BF94DA" w14:textId="77777777" w:rsidR="00566B79" w:rsidRDefault="00000000">
            <w:pPr>
              <w:ind w:firstLineChars="0" w:firstLine="0"/>
              <w:rPr>
                <w:rFonts w:hint="eastAsia"/>
                <w:color w:val="auto"/>
              </w:rPr>
            </w:pPr>
            <w:r>
              <w:rPr>
                <w:rFonts w:hint="eastAsia"/>
                <w:color w:val="auto"/>
              </w:rPr>
              <w:t>踏勘现场</w:t>
            </w:r>
          </w:p>
        </w:tc>
        <w:tc>
          <w:tcPr>
            <w:tcW w:w="6686" w:type="dxa"/>
            <w:vAlign w:val="center"/>
          </w:tcPr>
          <w:p w14:paraId="3BBE5DF1" w14:textId="77777777" w:rsidR="00566B79" w:rsidRDefault="00000000">
            <w:pPr>
              <w:ind w:firstLineChars="0" w:firstLine="0"/>
              <w:rPr>
                <w:rFonts w:cs="宋体" w:hint="eastAsia"/>
                <w:color w:val="auto"/>
              </w:rPr>
            </w:pPr>
            <w:r>
              <w:rPr>
                <w:rFonts w:hint="eastAsia"/>
                <w:color w:val="auto"/>
              </w:rPr>
              <w:t>投标人自行踏勘</w:t>
            </w:r>
          </w:p>
        </w:tc>
      </w:tr>
      <w:tr w:rsidR="00566B79" w14:paraId="5E09E537" w14:textId="77777777">
        <w:trPr>
          <w:jc w:val="center"/>
        </w:trPr>
        <w:tc>
          <w:tcPr>
            <w:tcW w:w="1266" w:type="dxa"/>
            <w:vAlign w:val="center"/>
          </w:tcPr>
          <w:p w14:paraId="139BF170" w14:textId="77777777" w:rsidR="00566B79" w:rsidRDefault="00000000">
            <w:pPr>
              <w:ind w:firstLineChars="0" w:firstLine="0"/>
              <w:rPr>
                <w:rFonts w:hint="eastAsia"/>
                <w:color w:val="auto"/>
              </w:rPr>
            </w:pPr>
            <w:r>
              <w:rPr>
                <w:rFonts w:hint="eastAsia"/>
                <w:color w:val="auto"/>
              </w:rPr>
              <w:t>1.10</w:t>
            </w:r>
          </w:p>
        </w:tc>
        <w:tc>
          <w:tcPr>
            <w:tcW w:w="1566" w:type="dxa"/>
            <w:vAlign w:val="center"/>
          </w:tcPr>
          <w:p w14:paraId="608A1959" w14:textId="77777777" w:rsidR="00566B79" w:rsidRDefault="00000000">
            <w:pPr>
              <w:ind w:firstLineChars="0" w:firstLine="0"/>
              <w:rPr>
                <w:rFonts w:hint="eastAsia"/>
                <w:color w:val="auto"/>
              </w:rPr>
            </w:pPr>
            <w:r>
              <w:rPr>
                <w:rFonts w:hint="eastAsia"/>
                <w:color w:val="auto"/>
              </w:rPr>
              <w:t>分包</w:t>
            </w:r>
          </w:p>
        </w:tc>
        <w:tc>
          <w:tcPr>
            <w:tcW w:w="6686" w:type="dxa"/>
            <w:vAlign w:val="center"/>
          </w:tcPr>
          <w:p w14:paraId="2CFB45FF" w14:textId="77777777" w:rsidR="00566B79" w:rsidRDefault="00000000">
            <w:pPr>
              <w:ind w:firstLineChars="0" w:firstLine="0"/>
              <w:rPr>
                <w:rFonts w:asciiTheme="minorHAnsi" w:hAnsiTheme="minorHAnsi" w:cstheme="minorBidi"/>
                <w:color w:val="auto"/>
              </w:rPr>
            </w:pPr>
            <w:r>
              <w:rPr>
                <w:rFonts w:hint="eastAsia"/>
                <w:color w:val="auto"/>
              </w:rPr>
              <w:t>分包要求：</w:t>
            </w:r>
          </w:p>
          <w:p w14:paraId="3EB9193C" w14:textId="77777777" w:rsidR="00566B79" w:rsidRDefault="00000000">
            <w:pPr>
              <w:ind w:firstLineChars="0" w:firstLine="0"/>
              <w:rPr>
                <w:rFonts w:cs="宋体" w:hint="eastAsia"/>
                <w:color w:val="auto"/>
              </w:rPr>
            </w:pPr>
            <w:bookmarkStart w:id="34" w:name="EB00786ad9ebe94af0a3839be984168183"/>
            <w:r>
              <w:rPr>
                <w:rFonts w:hint="eastAsia"/>
                <w:color w:val="auto"/>
              </w:rPr>
              <w:t>本工程的发包与承包必须严格按照国家法律、法规的规定，不得出现违法发包、转包、违法分包及挂靠等违法行为。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bookmarkEnd w:id="34"/>
          </w:p>
        </w:tc>
      </w:tr>
      <w:tr w:rsidR="00566B79" w14:paraId="7091DC2B" w14:textId="77777777">
        <w:trPr>
          <w:jc w:val="center"/>
        </w:trPr>
        <w:tc>
          <w:tcPr>
            <w:tcW w:w="1266" w:type="dxa"/>
            <w:vAlign w:val="center"/>
          </w:tcPr>
          <w:p w14:paraId="3CAB67B1" w14:textId="77777777" w:rsidR="00566B79" w:rsidRDefault="00000000">
            <w:pPr>
              <w:ind w:firstLineChars="0" w:firstLine="0"/>
              <w:rPr>
                <w:rFonts w:hint="eastAsia"/>
                <w:color w:val="auto"/>
              </w:rPr>
            </w:pPr>
            <w:r>
              <w:rPr>
                <w:rFonts w:hint="eastAsia"/>
                <w:color w:val="auto"/>
              </w:rPr>
              <w:t>1.11</w:t>
            </w:r>
          </w:p>
        </w:tc>
        <w:tc>
          <w:tcPr>
            <w:tcW w:w="1566" w:type="dxa"/>
            <w:vAlign w:val="center"/>
          </w:tcPr>
          <w:p w14:paraId="16B5BCAE" w14:textId="77777777" w:rsidR="00566B79" w:rsidRDefault="00000000">
            <w:pPr>
              <w:ind w:firstLineChars="0" w:firstLine="0"/>
              <w:rPr>
                <w:rFonts w:hint="eastAsia"/>
                <w:color w:val="auto"/>
              </w:rPr>
            </w:pPr>
            <w:r>
              <w:rPr>
                <w:rFonts w:hint="eastAsia"/>
                <w:color w:val="auto"/>
              </w:rPr>
              <w:t>偏  离</w:t>
            </w:r>
          </w:p>
        </w:tc>
        <w:tc>
          <w:tcPr>
            <w:tcW w:w="6686" w:type="dxa"/>
            <w:vAlign w:val="center"/>
          </w:tcPr>
          <w:p w14:paraId="55142EB5"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不允许</w:t>
            </w:r>
          </w:p>
          <w:p w14:paraId="0250CB3F" w14:textId="77777777" w:rsidR="00566B79" w:rsidRDefault="00000000">
            <w:pPr>
              <w:ind w:firstLineChars="0" w:firstLine="0"/>
              <w:rPr>
                <w:rFonts w:hint="eastAsia"/>
                <w:color w:val="auto"/>
              </w:rPr>
            </w:pPr>
            <w:r>
              <w:rPr>
                <w:color w:val="auto"/>
              </w:rPr>
              <w:t>□</w:t>
            </w:r>
            <w:r>
              <w:rPr>
                <w:rFonts w:hint="eastAsia"/>
                <w:color w:val="auto"/>
              </w:rPr>
              <w:t>允许，允许偏离的内容、偏离范围和幅度</w:t>
            </w:r>
          </w:p>
        </w:tc>
      </w:tr>
      <w:tr w:rsidR="00566B79" w14:paraId="3C6FFB86" w14:textId="77777777">
        <w:trPr>
          <w:jc w:val="center"/>
        </w:trPr>
        <w:tc>
          <w:tcPr>
            <w:tcW w:w="1266" w:type="dxa"/>
            <w:vAlign w:val="center"/>
          </w:tcPr>
          <w:p w14:paraId="26B844E0" w14:textId="77777777" w:rsidR="00566B79" w:rsidRDefault="00000000">
            <w:pPr>
              <w:ind w:firstLineChars="0" w:firstLine="0"/>
              <w:rPr>
                <w:rFonts w:hint="eastAsia"/>
                <w:color w:val="auto"/>
              </w:rPr>
            </w:pPr>
            <w:r>
              <w:rPr>
                <w:rFonts w:hint="eastAsia"/>
                <w:color w:val="auto"/>
              </w:rPr>
              <w:t>2.1.1（9）</w:t>
            </w:r>
          </w:p>
        </w:tc>
        <w:tc>
          <w:tcPr>
            <w:tcW w:w="1566" w:type="dxa"/>
            <w:vAlign w:val="center"/>
          </w:tcPr>
          <w:p w14:paraId="06371B79" w14:textId="77777777" w:rsidR="00566B79" w:rsidRDefault="00000000">
            <w:pPr>
              <w:ind w:firstLineChars="0" w:firstLine="0"/>
              <w:rPr>
                <w:rFonts w:hint="eastAsia"/>
                <w:color w:val="auto"/>
              </w:rPr>
            </w:pPr>
            <w:r>
              <w:rPr>
                <w:rFonts w:hint="eastAsia"/>
                <w:color w:val="auto"/>
              </w:rPr>
              <w:t>构成招标文件的其他材料</w:t>
            </w:r>
          </w:p>
        </w:tc>
        <w:tc>
          <w:tcPr>
            <w:tcW w:w="6686" w:type="dxa"/>
            <w:vAlign w:val="center"/>
          </w:tcPr>
          <w:p w14:paraId="0B25991F" w14:textId="77777777" w:rsidR="00566B79" w:rsidRDefault="00000000">
            <w:pPr>
              <w:ind w:firstLineChars="0" w:firstLine="0"/>
              <w:rPr>
                <w:rFonts w:hint="eastAsia"/>
                <w:color w:val="auto"/>
              </w:rPr>
            </w:pPr>
            <w:r>
              <w:rPr>
                <w:rFonts w:hint="eastAsia"/>
                <w:color w:val="auto"/>
              </w:rPr>
              <w:t>/</w:t>
            </w:r>
          </w:p>
        </w:tc>
      </w:tr>
      <w:tr w:rsidR="00566B79" w14:paraId="12173CE6" w14:textId="77777777">
        <w:trPr>
          <w:jc w:val="center"/>
        </w:trPr>
        <w:tc>
          <w:tcPr>
            <w:tcW w:w="1266" w:type="dxa"/>
            <w:vAlign w:val="center"/>
          </w:tcPr>
          <w:p w14:paraId="2F11258A" w14:textId="77777777" w:rsidR="00566B79" w:rsidRDefault="00000000">
            <w:pPr>
              <w:ind w:firstLineChars="0" w:firstLine="0"/>
              <w:rPr>
                <w:rFonts w:hint="eastAsia"/>
                <w:color w:val="auto"/>
              </w:rPr>
            </w:pPr>
            <w:r>
              <w:rPr>
                <w:rFonts w:hint="eastAsia"/>
                <w:color w:val="auto"/>
              </w:rPr>
              <w:t>2.2.1</w:t>
            </w:r>
          </w:p>
        </w:tc>
        <w:tc>
          <w:tcPr>
            <w:tcW w:w="1566" w:type="dxa"/>
            <w:vAlign w:val="center"/>
          </w:tcPr>
          <w:p w14:paraId="3FD9DB27" w14:textId="77777777" w:rsidR="00566B79" w:rsidRDefault="00000000">
            <w:pPr>
              <w:ind w:firstLineChars="0" w:firstLine="0"/>
              <w:rPr>
                <w:rFonts w:hint="eastAsia"/>
                <w:color w:val="auto"/>
              </w:rPr>
            </w:pPr>
            <w:r>
              <w:rPr>
                <w:rFonts w:hint="eastAsia"/>
                <w:color w:val="auto"/>
              </w:rPr>
              <w:t>投标人要求澄清招标文件的截止时间</w:t>
            </w:r>
          </w:p>
        </w:tc>
        <w:tc>
          <w:tcPr>
            <w:tcW w:w="6686" w:type="dxa"/>
            <w:vAlign w:val="center"/>
          </w:tcPr>
          <w:p w14:paraId="23B92D9A" w14:textId="5DF21358" w:rsidR="00566B79" w:rsidRDefault="00000000">
            <w:pPr>
              <w:ind w:firstLineChars="0" w:firstLine="0"/>
              <w:rPr>
                <w:rFonts w:eastAsiaTheme="minorEastAsia" w:cs="宋体" w:hint="eastAsia"/>
                <w:color w:val="auto"/>
              </w:rPr>
            </w:pPr>
            <w:r>
              <w:rPr>
                <w:rFonts w:eastAsiaTheme="minorEastAsia" w:cs="宋体" w:hint="eastAsia"/>
                <w:color w:val="auto"/>
              </w:rPr>
              <w:t xml:space="preserve"> </w:t>
            </w:r>
            <w:r>
              <w:rPr>
                <w:rFonts w:hint="eastAsia"/>
                <w:color w:val="auto"/>
              </w:rPr>
              <w:t xml:space="preserve"> 2024 </w:t>
            </w:r>
            <w:r>
              <w:rPr>
                <w:rFonts w:eastAsiaTheme="minorEastAsia" w:cs="宋体" w:hint="eastAsia"/>
                <w:color w:val="auto"/>
              </w:rPr>
              <w:t>年</w:t>
            </w:r>
            <w:r>
              <w:rPr>
                <w:rFonts w:eastAsiaTheme="minorEastAsia" w:hint="eastAsia"/>
                <w:color w:val="auto"/>
              </w:rPr>
              <w:t>10</w:t>
            </w:r>
            <w:r>
              <w:rPr>
                <w:rFonts w:eastAsiaTheme="minorEastAsia" w:cs="宋体" w:hint="eastAsia"/>
                <w:color w:val="auto"/>
              </w:rPr>
              <w:t>月</w:t>
            </w:r>
            <w:r w:rsidR="00916F2A">
              <w:rPr>
                <w:rFonts w:eastAsiaTheme="minorEastAsia" w:hint="eastAsia"/>
                <w:color w:val="auto"/>
              </w:rPr>
              <w:t>19</w:t>
            </w:r>
            <w:r>
              <w:rPr>
                <w:rFonts w:eastAsiaTheme="minorEastAsia" w:cs="宋体" w:hint="eastAsia"/>
                <w:color w:val="auto"/>
              </w:rPr>
              <w:t>日</w:t>
            </w:r>
            <w:r>
              <w:rPr>
                <w:rFonts w:hint="eastAsia"/>
                <w:color w:val="auto"/>
              </w:rPr>
              <w:t xml:space="preserve">  17  </w:t>
            </w:r>
            <w:r>
              <w:rPr>
                <w:rFonts w:eastAsiaTheme="minorEastAsia" w:cs="宋体" w:hint="eastAsia"/>
                <w:color w:val="auto"/>
              </w:rPr>
              <w:t>时</w:t>
            </w:r>
            <w:r>
              <w:rPr>
                <w:rFonts w:hint="eastAsia"/>
                <w:color w:val="auto"/>
              </w:rPr>
              <w:t xml:space="preserve">  30  </w:t>
            </w:r>
            <w:r>
              <w:rPr>
                <w:rFonts w:eastAsiaTheme="minorEastAsia" w:cs="宋体" w:hint="eastAsia"/>
                <w:color w:val="auto"/>
              </w:rPr>
              <w:t>分</w:t>
            </w:r>
          </w:p>
        </w:tc>
      </w:tr>
      <w:tr w:rsidR="00566B79" w14:paraId="6D80EB16" w14:textId="77777777">
        <w:trPr>
          <w:jc w:val="center"/>
        </w:trPr>
        <w:tc>
          <w:tcPr>
            <w:tcW w:w="1266" w:type="dxa"/>
            <w:vAlign w:val="center"/>
          </w:tcPr>
          <w:p w14:paraId="2087EFC4" w14:textId="77777777" w:rsidR="00566B79" w:rsidRDefault="00000000">
            <w:pPr>
              <w:ind w:firstLineChars="0" w:firstLine="0"/>
              <w:rPr>
                <w:rFonts w:hint="eastAsia"/>
                <w:color w:val="auto"/>
              </w:rPr>
            </w:pPr>
            <w:r>
              <w:rPr>
                <w:rFonts w:hint="eastAsia"/>
                <w:color w:val="auto"/>
              </w:rPr>
              <w:t>2.2.2</w:t>
            </w:r>
          </w:p>
        </w:tc>
        <w:tc>
          <w:tcPr>
            <w:tcW w:w="1566" w:type="dxa"/>
            <w:vAlign w:val="center"/>
          </w:tcPr>
          <w:p w14:paraId="1A05EC20" w14:textId="77777777" w:rsidR="00566B79" w:rsidRDefault="00000000">
            <w:pPr>
              <w:ind w:firstLineChars="0" w:firstLine="0"/>
              <w:rPr>
                <w:rFonts w:hint="eastAsia"/>
                <w:color w:val="auto"/>
              </w:rPr>
            </w:pPr>
            <w:r>
              <w:rPr>
                <w:rFonts w:hint="eastAsia"/>
                <w:color w:val="auto"/>
              </w:rPr>
              <w:t>招标文件澄清发布时间</w:t>
            </w:r>
          </w:p>
        </w:tc>
        <w:tc>
          <w:tcPr>
            <w:tcW w:w="6686" w:type="dxa"/>
            <w:vAlign w:val="center"/>
          </w:tcPr>
          <w:p w14:paraId="70404AC2" w14:textId="216B77D4" w:rsidR="00566B79" w:rsidRDefault="00000000">
            <w:pPr>
              <w:ind w:firstLineChars="0" w:firstLine="0"/>
              <w:rPr>
                <w:rFonts w:eastAsiaTheme="minorEastAsia" w:cs="宋体" w:hint="eastAsia"/>
                <w:color w:val="auto"/>
              </w:rPr>
            </w:pPr>
            <w:r>
              <w:rPr>
                <w:rFonts w:hint="eastAsia"/>
                <w:color w:val="auto"/>
              </w:rPr>
              <w:t xml:space="preserve">  2024 </w:t>
            </w:r>
            <w:r>
              <w:rPr>
                <w:rFonts w:eastAsiaTheme="minorEastAsia" w:cs="宋体" w:hint="eastAsia"/>
                <w:color w:val="auto"/>
              </w:rPr>
              <w:t>年</w:t>
            </w:r>
            <w:r>
              <w:rPr>
                <w:rFonts w:eastAsiaTheme="minorEastAsia" w:hint="eastAsia"/>
                <w:color w:val="auto"/>
              </w:rPr>
              <w:t>10</w:t>
            </w:r>
            <w:r>
              <w:rPr>
                <w:rFonts w:eastAsiaTheme="minorEastAsia" w:cs="宋体" w:hint="eastAsia"/>
                <w:color w:val="auto"/>
              </w:rPr>
              <w:t>月</w:t>
            </w:r>
            <w:r w:rsidR="00916F2A">
              <w:rPr>
                <w:rFonts w:hint="eastAsia"/>
                <w:color w:val="auto"/>
              </w:rPr>
              <w:t>20</w:t>
            </w:r>
            <w:r>
              <w:rPr>
                <w:rFonts w:eastAsiaTheme="minorEastAsia" w:cs="宋体" w:hint="eastAsia"/>
                <w:color w:val="auto"/>
              </w:rPr>
              <w:t>日</w:t>
            </w:r>
            <w:r>
              <w:rPr>
                <w:rFonts w:hint="eastAsia"/>
                <w:color w:val="auto"/>
              </w:rPr>
              <w:t xml:space="preserve">  09  </w:t>
            </w:r>
            <w:r>
              <w:rPr>
                <w:rFonts w:eastAsiaTheme="minorEastAsia" w:cs="宋体" w:hint="eastAsia"/>
                <w:color w:val="auto"/>
              </w:rPr>
              <w:t>时</w:t>
            </w:r>
            <w:r>
              <w:rPr>
                <w:rFonts w:hint="eastAsia"/>
                <w:color w:val="auto"/>
              </w:rPr>
              <w:t xml:space="preserve">  00  </w:t>
            </w:r>
            <w:r>
              <w:rPr>
                <w:rFonts w:eastAsiaTheme="minorEastAsia" w:cs="宋体" w:hint="eastAsia"/>
                <w:color w:val="auto"/>
              </w:rPr>
              <w:t>分</w:t>
            </w:r>
          </w:p>
        </w:tc>
      </w:tr>
      <w:tr w:rsidR="00566B79" w14:paraId="46F51D9D" w14:textId="77777777">
        <w:trPr>
          <w:jc w:val="center"/>
        </w:trPr>
        <w:tc>
          <w:tcPr>
            <w:tcW w:w="1266" w:type="dxa"/>
            <w:vAlign w:val="center"/>
          </w:tcPr>
          <w:p w14:paraId="05C79984" w14:textId="77777777" w:rsidR="00566B79" w:rsidRDefault="00000000">
            <w:pPr>
              <w:ind w:firstLineChars="0" w:firstLine="0"/>
              <w:rPr>
                <w:rFonts w:hint="eastAsia"/>
                <w:color w:val="auto"/>
              </w:rPr>
            </w:pPr>
            <w:r>
              <w:rPr>
                <w:rFonts w:hint="eastAsia"/>
                <w:color w:val="auto"/>
              </w:rPr>
              <w:t>2.4</w:t>
            </w:r>
          </w:p>
        </w:tc>
        <w:tc>
          <w:tcPr>
            <w:tcW w:w="1566" w:type="dxa"/>
            <w:vAlign w:val="center"/>
          </w:tcPr>
          <w:p w14:paraId="55590D6E" w14:textId="77777777" w:rsidR="00566B79" w:rsidRDefault="00000000">
            <w:pPr>
              <w:ind w:firstLineChars="0" w:firstLine="0"/>
              <w:rPr>
                <w:rFonts w:hint="eastAsia"/>
                <w:color w:val="auto"/>
              </w:rPr>
            </w:pPr>
            <w:r>
              <w:rPr>
                <w:rFonts w:hint="eastAsia"/>
                <w:color w:val="auto"/>
              </w:rPr>
              <w:t>最高投标限价（招标控制价）</w:t>
            </w:r>
          </w:p>
        </w:tc>
        <w:tc>
          <w:tcPr>
            <w:tcW w:w="6686" w:type="dxa"/>
            <w:vAlign w:val="center"/>
          </w:tcPr>
          <w:p w14:paraId="546522CE" w14:textId="77777777" w:rsidR="00566B79" w:rsidRDefault="00000000">
            <w:pPr>
              <w:ind w:firstLineChars="0" w:firstLine="0"/>
              <w:rPr>
                <w:rFonts w:hint="eastAsia"/>
                <w:color w:val="auto"/>
              </w:rPr>
            </w:pPr>
            <w:r>
              <w:rPr>
                <w:rFonts w:hint="eastAsia"/>
                <w:color w:val="auto"/>
              </w:rPr>
              <w:t xml:space="preserve">294208485.00元（包括设计费、建安工程费和设备购置费等）。投标人的投标报价不得超过最高投标限价，否则，作无效标处理。 </w:t>
            </w:r>
          </w:p>
        </w:tc>
      </w:tr>
      <w:tr w:rsidR="00566B79" w14:paraId="0FE27802" w14:textId="77777777">
        <w:trPr>
          <w:jc w:val="center"/>
        </w:trPr>
        <w:tc>
          <w:tcPr>
            <w:tcW w:w="1266" w:type="dxa"/>
            <w:vAlign w:val="center"/>
          </w:tcPr>
          <w:p w14:paraId="447DF5A3" w14:textId="77777777" w:rsidR="00566B79" w:rsidRDefault="00000000">
            <w:pPr>
              <w:ind w:firstLineChars="0" w:firstLine="0"/>
              <w:rPr>
                <w:rFonts w:hint="eastAsia"/>
                <w:color w:val="auto"/>
              </w:rPr>
            </w:pPr>
            <w:r>
              <w:rPr>
                <w:rFonts w:hint="eastAsia"/>
                <w:color w:val="auto"/>
              </w:rPr>
              <w:t>3.1.1</w:t>
            </w:r>
          </w:p>
        </w:tc>
        <w:tc>
          <w:tcPr>
            <w:tcW w:w="1566" w:type="dxa"/>
            <w:vAlign w:val="center"/>
          </w:tcPr>
          <w:p w14:paraId="2F4553BE" w14:textId="77777777" w:rsidR="00566B79" w:rsidRDefault="00000000">
            <w:pPr>
              <w:ind w:firstLineChars="0" w:firstLine="0"/>
              <w:rPr>
                <w:rFonts w:hint="eastAsia"/>
                <w:color w:val="auto"/>
              </w:rPr>
            </w:pPr>
            <w:r>
              <w:rPr>
                <w:rFonts w:hint="eastAsia"/>
                <w:color w:val="auto"/>
              </w:rPr>
              <w:t>构成投标文件</w:t>
            </w:r>
            <w:r>
              <w:rPr>
                <w:rFonts w:hint="eastAsia"/>
                <w:color w:val="auto"/>
              </w:rPr>
              <w:lastRenderedPageBreak/>
              <w:t>的材料</w:t>
            </w:r>
          </w:p>
          <w:p w14:paraId="11AA7E96" w14:textId="77777777" w:rsidR="00566B79" w:rsidRDefault="00566B79">
            <w:pPr>
              <w:ind w:firstLineChars="0" w:firstLine="0"/>
              <w:rPr>
                <w:rFonts w:hint="eastAsia"/>
                <w:color w:val="auto"/>
              </w:rPr>
            </w:pPr>
          </w:p>
        </w:tc>
        <w:tc>
          <w:tcPr>
            <w:tcW w:w="6686" w:type="dxa"/>
            <w:vAlign w:val="center"/>
          </w:tcPr>
          <w:p w14:paraId="54C6FCCF" w14:textId="77777777" w:rsidR="00566B79" w:rsidRDefault="00000000">
            <w:pPr>
              <w:ind w:firstLineChars="0" w:firstLine="0"/>
              <w:rPr>
                <w:rFonts w:hint="eastAsia"/>
                <w:color w:val="auto"/>
              </w:rPr>
            </w:pPr>
            <w:r>
              <w:rPr>
                <w:color w:val="auto"/>
              </w:rPr>
              <w:lastRenderedPageBreak/>
              <w:t>1</w:t>
            </w:r>
            <w:r>
              <w:rPr>
                <w:rFonts w:hint="eastAsia"/>
                <w:color w:val="auto"/>
              </w:rPr>
              <w:t>、商务标：</w:t>
            </w:r>
          </w:p>
          <w:p w14:paraId="70DD7381" w14:textId="77777777" w:rsidR="00566B79" w:rsidRDefault="00000000">
            <w:pPr>
              <w:ind w:firstLineChars="0" w:firstLine="0"/>
              <w:rPr>
                <w:rFonts w:hint="eastAsia"/>
                <w:color w:val="auto"/>
              </w:rPr>
            </w:pPr>
            <w:r>
              <w:rPr>
                <w:rFonts w:ascii="MS Mincho" w:eastAsia="MS Mincho" w:hAnsi="MS Mincho" w:cs="MS Mincho" w:hint="eastAsia"/>
                <w:color w:val="auto"/>
                <w:szCs w:val="22"/>
              </w:rPr>
              <w:lastRenderedPageBreak/>
              <w:t>☑</w:t>
            </w:r>
            <w:r>
              <w:rPr>
                <w:rFonts w:hint="eastAsia"/>
                <w:color w:val="auto"/>
              </w:rPr>
              <w:t>投标函；</w:t>
            </w:r>
          </w:p>
          <w:p w14:paraId="7AA501B0"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投标函附录；</w:t>
            </w:r>
          </w:p>
          <w:p w14:paraId="273EB772"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法定代表人身份证明或附有法定代表人身份证明的授权委托书；</w:t>
            </w:r>
          </w:p>
          <w:p w14:paraId="2C1069A8"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联合体协议书（如有）；</w:t>
            </w:r>
          </w:p>
          <w:p w14:paraId="0CB21253"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投标人基本情况表；</w:t>
            </w:r>
          </w:p>
          <w:p w14:paraId="2675A7C9"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项目管理机构组成表；</w:t>
            </w:r>
          </w:p>
          <w:p w14:paraId="0AB29540"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asciiTheme="minorHAnsi" w:hAnsiTheme="minorHAnsi" w:hint="eastAsia"/>
                <w:color w:val="auto"/>
              </w:rPr>
              <w:t>工程</w:t>
            </w:r>
            <w:r>
              <w:rPr>
                <w:rFonts w:hint="eastAsia"/>
                <w:color w:val="auto"/>
              </w:rPr>
              <w:t>总承包项目经理及主要项目管理人员简历表</w:t>
            </w:r>
          </w:p>
          <w:p w14:paraId="001479D1" w14:textId="77777777" w:rsidR="00566B79" w:rsidRDefault="00000000">
            <w:pPr>
              <w:ind w:firstLineChars="0" w:firstLine="0"/>
              <w:rPr>
                <w:rFonts w:cs="宋体" w:hint="eastAsia"/>
                <w:color w:val="auto"/>
              </w:rPr>
            </w:pPr>
            <w:r>
              <w:rPr>
                <w:rFonts w:ascii="MS Mincho" w:eastAsia="MS Mincho" w:hAnsi="MS Mincho" w:cs="MS Mincho" w:hint="eastAsia"/>
                <w:color w:val="auto"/>
                <w:szCs w:val="22"/>
              </w:rPr>
              <w:t>☑</w:t>
            </w:r>
            <w:r>
              <w:rPr>
                <w:rFonts w:hint="eastAsia"/>
                <w:color w:val="auto"/>
              </w:rPr>
              <w:t>拟再发包计划表（如有）</w:t>
            </w:r>
            <w:r>
              <w:rPr>
                <w:rFonts w:cs="宋体" w:hint="eastAsia"/>
                <w:color w:val="auto"/>
              </w:rPr>
              <w:t>；</w:t>
            </w:r>
          </w:p>
          <w:p w14:paraId="2C91F7EE" w14:textId="77777777" w:rsidR="00566B79" w:rsidRDefault="00000000">
            <w:pPr>
              <w:ind w:firstLineChars="0" w:firstLine="0"/>
              <w:rPr>
                <w:rFonts w:cs="宋体" w:hint="eastAsia"/>
                <w:color w:val="auto"/>
              </w:rPr>
            </w:pPr>
            <w:r>
              <w:rPr>
                <w:rFonts w:ascii="MS Mincho" w:eastAsia="MS Mincho" w:hAnsi="MS Mincho" w:cs="MS Mincho" w:hint="eastAsia"/>
                <w:color w:val="auto"/>
                <w:szCs w:val="22"/>
              </w:rPr>
              <w:t>☑</w:t>
            </w:r>
            <w:r>
              <w:rPr>
                <w:rFonts w:hint="eastAsia"/>
                <w:color w:val="auto"/>
              </w:rPr>
              <w:t>拟分包计划表（如有）</w:t>
            </w:r>
            <w:r>
              <w:rPr>
                <w:rFonts w:cs="宋体" w:hint="eastAsia"/>
                <w:color w:val="auto"/>
              </w:rPr>
              <w:t>；</w:t>
            </w:r>
          </w:p>
          <w:p w14:paraId="76E1375B"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投标人业绩证明材料</w:t>
            </w:r>
          </w:p>
          <w:p w14:paraId="391599FE" w14:textId="77777777" w:rsidR="00566B79" w:rsidRDefault="00000000">
            <w:pPr>
              <w:ind w:firstLineChars="0" w:firstLine="0"/>
              <w:rPr>
                <w:rFonts w:ascii="MS Mincho" w:eastAsiaTheme="minorEastAsia" w:hAnsi="MS Mincho" w:cs="MS Mincho" w:hint="eastAsia"/>
                <w:color w:val="auto"/>
                <w:szCs w:val="22"/>
              </w:rPr>
            </w:pPr>
            <w:r>
              <w:rPr>
                <w:rFonts w:ascii="MS Mincho" w:eastAsia="MS Mincho" w:hAnsi="MS Mincho" w:cs="MS Mincho" w:hint="eastAsia"/>
                <w:color w:val="auto"/>
                <w:szCs w:val="22"/>
              </w:rPr>
              <w:t>☑</w:t>
            </w:r>
            <w:r>
              <w:rPr>
                <w:rFonts w:ascii="MS Mincho" w:hAnsi="MS Mincho" w:cs="MS Mincho" w:hint="eastAsia"/>
                <w:color w:val="auto"/>
                <w:szCs w:val="22"/>
              </w:rPr>
              <w:t>项</w:t>
            </w:r>
            <w:r>
              <w:rPr>
                <w:rFonts w:hint="eastAsia"/>
                <w:color w:val="auto"/>
              </w:rPr>
              <w:t>目管理机构人员评分材料（</w:t>
            </w:r>
            <w:proofErr w:type="gramStart"/>
            <w:r>
              <w:rPr>
                <w:rFonts w:hint="eastAsia"/>
                <w:color w:val="auto"/>
              </w:rPr>
              <w:t>含相应</w:t>
            </w:r>
            <w:proofErr w:type="gramEnd"/>
            <w:r>
              <w:rPr>
                <w:rFonts w:hint="eastAsia"/>
                <w:color w:val="auto"/>
              </w:rPr>
              <w:t>的注册执业证书、注册证书、职称证书、</w:t>
            </w:r>
            <w:r>
              <w:rPr>
                <w:rFonts w:asciiTheme="minorHAnsi" w:eastAsiaTheme="minorEastAsia" w:hAnsiTheme="minorHAnsi" w:cstheme="minorBidi" w:hint="eastAsia"/>
                <w:color w:val="auto"/>
                <w:szCs w:val="22"/>
              </w:rPr>
              <w:t>社会保险证明</w:t>
            </w:r>
            <w:r>
              <w:rPr>
                <w:rFonts w:hint="eastAsia"/>
                <w:color w:val="auto"/>
              </w:rPr>
              <w:t>等证明材料）</w:t>
            </w:r>
          </w:p>
          <w:p w14:paraId="0CC16989"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color w:val="auto"/>
              </w:rPr>
              <w:t>其他：招标公告</w:t>
            </w:r>
            <w:r>
              <w:rPr>
                <w:rFonts w:hint="eastAsia"/>
                <w:color w:val="auto"/>
              </w:rPr>
              <w:t>、</w:t>
            </w:r>
            <w:r>
              <w:rPr>
                <w:color w:val="auto"/>
              </w:rPr>
              <w:t>招标文件要求提供的其他材料</w:t>
            </w:r>
            <w:r>
              <w:rPr>
                <w:rFonts w:hint="eastAsia"/>
                <w:color w:val="auto"/>
              </w:rPr>
              <w:t>以及投标人认为有必要提供的其他资料</w:t>
            </w:r>
            <w:r>
              <w:rPr>
                <w:color w:val="auto"/>
              </w:rPr>
              <w:t>。</w:t>
            </w:r>
          </w:p>
          <w:p w14:paraId="72FA7273" w14:textId="77777777" w:rsidR="00566B79" w:rsidRDefault="00000000">
            <w:pPr>
              <w:ind w:firstLineChars="0" w:firstLine="0"/>
              <w:rPr>
                <w:rFonts w:hint="eastAsia"/>
                <w:color w:val="auto"/>
              </w:rPr>
            </w:pPr>
            <w:r>
              <w:rPr>
                <w:rFonts w:hint="eastAsia"/>
                <w:color w:val="auto"/>
              </w:rPr>
              <w:t>2、经济标：</w:t>
            </w:r>
          </w:p>
          <w:p w14:paraId="0D05A323"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工程总承包报价；</w:t>
            </w:r>
          </w:p>
          <w:p w14:paraId="2C5024D9"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投标分项报价汇总表；</w:t>
            </w:r>
          </w:p>
          <w:p w14:paraId="19A255FA"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各投标分项报价明细表；</w:t>
            </w:r>
          </w:p>
          <w:p w14:paraId="03C913B1"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主要设备、材料品牌确定表；</w:t>
            </w:r>
          </w:p>
          <w:p w14:paraId="540525CC" w14:textId="10950DC6" w:rsidR="00566B79" w:rsidRPr="0048299C" w:rsidRDefault="0048299C" w:rsidP="0048299C">
            <w:pPr>
              <w:ind w:firstLineChars="0" w:firstLine="0"/>
              <w:rPr>
                <w:rFonts w:hint="eastAsia"/>
                <w:color w:val="auto"/>
              </w:rPr>
            </w:pPr>
            <w:r>
              <w:rPr>
                <w:rFonts w:hint="eastAsia"/>
                <w:color w:val="auto"/>
              </w:rPr>
              <w:t>3、</w:t>
            </w:r>
            <w:r w:rsidRPr="0048299C">
              <w:rPr>
                <w:rFonts w:hint="eastAsia"/>
                <w:color w:val="auto"/>
              </w:rPr>
              <w:t>技术标：</w:t>
            </w:r>
          </w:p>
          <w:p w14:paraId="6487DB4C" w14:textId="77777777" w:rsidR="00566B79" w:rsidRDefault="00000000">
            <w:pPr>
              <w:ind w:firstLineChars="0" w:firstLine="0"/>
              <w:rPr>
                <w:rFonts w:hint="eastAsia"/>
                <w:color w:val="auto"/>
              </w:rPr>
            </w:pPr>
            <w:r>
              <w:rPr>
                <w:rFonts w:ascii="Segoe UI Symbol" w:hAnsi="Segoe UI Symbol" w:cs="Segoe UI Symbol"/>
                <w:color w:val="auto"/>
                <w:szCs w:val="22"/>
              </w:rPr>
              <w:t>☑</w:t>
            </w:r>
            <w:r>
              <w:rPr>
                <w:rFonts w:hint="eastAsia"/>
                <w:color w:val="auto"/>
              </w:rPr>
              <w:t>方案设计文件；</w:t>
            </w:r>
          </w:p>
          <w:p w14:paraId="4AF4EACB" w14:textId="77777777" w:rsidR="00566B79" w:rsidRDefault="00000000">
            <w:pPr>
              <w:ind w:firstLineChars="0" w:firstLine="0"/>
              <w:rPr>
                <w:rFonts w:hint="eastAsia"/>
                <w:color w:val="auto"/>
              </w:rPr>
            </w:pPr>
            <w:r>
              <w:rPr>
                <w:rFonts w:ascii="Segoe UI Symbol" w:hAnsi="Segoe UI Symbol" w:cs="Segoe UI Symbol"/>
                <w:color w:val="auto"/>
                <w:szCs w:val="22"/>
              </w:rPr>
              <w:t>☑</w:t>
            </w:r>
            <w:r>
              <w:rPr>
                <w:rFonts w:hint="eastAsia"/>
                <w:color w:val="auto"/>
              </w:rPr>
              <w:t>项目管理组织方案；</w:t>
            </w:r>
          </w:p>
          <w:p w14:paraId="30E05513" w14:textId="77777777" w:rsidR="00566B79" w:rsidRDefault="00000000">
            <w:pPr>
              <w:ind w:firstLineChars="0" w:firstLine="0"/>
              <w:rPr>
                <w:rFonts w:hint="eastAsia"/>
                <w:color w:val="auto"/>
              </w:rPr>
            </w:pPr>
            <w:r>
              <w:rPr>
                <w:rFonts w:hint="eastAsia"/>
                <w:color w:val="auto"/>
              </w:rPr>
              <w:t>4、资格审查和评标资料：</w:t>
            </w:r>
          </w:p>
          <w:p w14:paraId="292C7FE3" w14:textId="77777777" w:rsidR="00566B79" w:rsidRDefault="00000000">
            <w:pPr>
              <w:ind w:firstLineChars="0" w:firstLine="0"/>
              <w:rPr>
                <w:rFonts w:hint="eastAsia"/>
                <w:color w:val="auto"/>
              </w:rPr>
            </w:pPr>
            <w:r>
              <w:rPr>
                <w:rFonts w:hint="eastAsia"/>
                <w:color w:val="auto"/>
              </w:rPr>
              <w:t>需从诚信库中获取的材料：</w:t>
            </w:r>
          </w:p>
          <w:p w14:paraId="2B32F3F8"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企业营业执照</w:t>
            </w:r>
            <w:r>
              <w:rPr>
                <w:color w:val="auto"/>
              </w:rPr>
              <w:t>（如为联合体投标，双方均需提供）</w:t>
            </w:r>
            <w:r>
              <w:rPr>
                <w:rFonts w:hint="eastAsia"/>
                <w:color w:val="auto"/>
              </w:rPr>
              <w:t>；</w:t>
            </w:r>
          </w:p>
          <w:p w14:paraId="5CC63607"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企业资质证书</w:t>
            </w:r>
            <w:r>
              <w:rPr>
                <w:color w:val="auto"/>
              </w:rPr>
              <w:t>（如为联合体投标，双方均需提供）</w:t>
            </w:r>
            <w:r>
              <w:rPr>
                <w:rFonts w:hint="eastAsia"/>
                <w:color w:val="auto"/>
              </w:rPr>
              <w:t>；</w:t>
            </w:r>
          </w:p>
          <w:p w14:paraId="3B138894"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安全生产许可证；</w:t>
            </w:r>
          </w:p>
          <w:p w14:paraId="776B6E07" w14:textId="77777777" w:rsidR="00566B79" w:rsidRDefault="00000000">
            <w:pPr>
              <w:ind w:firstLineChars="0" w:firstLine="0"/>
              <w:rPr>
                <w:rFonts w:ascii="MS Mincho" w:hAnsi="MS Mincho" w:cs="MS Mincho" w:hint="eastAsia"/>
                <w:color w:val="auto"/>
              </w:rPr>
            </w:pPr>
            <w:r>
              <w:rPr>
                <w:rFonts w:ascii="MS Mincho" w:eastAsia="MS Mincho" w:hAnsi="MS Mincho" w:cs="MS Mincho" w:hint="eastAsia"/>
                <w:color w:val="auto"/>
              </w:rPr>
              <w:t>☑</w:t>
            </w:r>
            <w:r>
              <w:rPr>
                <w:rFonts w:asciiTheme="minorHAnsi" w:hAnsiTheme="minorHAnsi" w:hint="eastAsia"/>
                <w:color w:val="auto"/>
              </w:rPr>
              <w:t>工程总承包项目经理注</w:t>
            </w:r>
            <w:r>
              <w:rPr>
                <w:rFonts w:hint="eastAsia"/>
                <w:color w:val="auto"/>
              </w:rPr>
              <w:t>册执业证书、注册证书、专业技术职称证书；</w:t>
            </w:r>
          </w:p>
          <w:p w14:paraId="6F6901B2" w14:textId="77777777" w:rsidR="00566B79" w:rsidRDefault="00000000">
            <w:pPr>
              <w:ind w:firstLineChars="0" w:firstLine="0"/>
              <w:rPr>
                <w:rFonts w:ascii="MS Mincho" w:hAnsi="MS Mincho" w:cs="MS Mincho" w:hint="eastAsia"/>
                <w:color w:val="auto"/>
              </w:rPr>
            </w:pPr>
            <w:r>
              <w:rPr>
                <w:rFonts w:ascii="MS Mincho" w:eastAsia="MS Mincho" w:hAnsi="MS Mincho" w:cs="MS Mincho" w:hint="eastAsia"/>
                <w:color w:val="auto"/>
              </w:rPr>
              <w:t>☑</w:t>
            </w:r>
            <w:r>
              <w:rPr>
                <w:rFonts w:hint="eastAsia"/>
                <w:color w:val="auto"/>
              </w:rPr>
              <w:t>施工负责人和设计负责人注册执业证书、注册证书、专业技术职称证书；</w:t>
            </w:r>
          </w:p>
          <w:p w14:paraId="2A72ECF2"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安全生产考核B证；</w:t>
            </w:r>
          </w:p>
          <w:p w14:paraId="15F8CD51"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工程总承包项目经理和施工负责人和设计负责人的社会保险证明</w:t>
            </w:r>
            <w:r>
              <w:rPr>
                <w:rFonts w:hint="eastAsia"/>
                <w:color w:val="auto"/>
              </w:rPr>
              <w:lastRenderedPageBreak/>
              <w:t>（2024年8月）（高等院校、科研机构、军事管理等部门从事工程设计、施工的技术人员不能提供社会保险证明交纳证明的，由所在单位上级人事主管部门提供相应的证明材料）</w:t>
            </w:r>
          </w:p>
          <w:p w14:paraId="04E96842" w14:textId="4D1522AB"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企业和工程总承包项目经理类似工程业绩（含</w:t>
            </w:r>
            <w:r w:rsidR="00BB5095">
              <w:rPr>
                <w:rFonts w:hint="eastAsia"/>
                <w:color w:val="auto"/>
              </w:rPr>
              <w:t>招标项目的</w:t>
            </w:r>
            <w:r>
              <w:rPr>
                <w:rFonts w:hint="eastAsia"/>
                <w:color w:val="auto"/>
              </w:rPr>
              <w:t>中标通知书、工程总承包合同、竣工验收证明材料</w:t>
            </w:r>
            <w:r w:rsidR="00BB5095">
              <w:rPr>
                <w:rFonts w:hint="eastAsia"/>
                <w:color w:val="auto"/>
              </w:rPr>
              <w:t>）</w:t>
            </w:r>
            <w:r>
              <w:rPr>
                <w:rFonts w:hint="eastAsia"/>
                <w:color w:val="auto"/>
              </w:rPr>
              <w:t>;</w:t>
            </w:r>
          </w:p>
          <w:p w14:paraId="09515890" w14:textId="2E115195" w:rsidR="00566B79" w:rsidRDefault="00000000">
            <w:pPr>
              <w:ind w:firstLineChars="0" w:firstLine="0"/>
              <w:rPr>
                <w:rFonts w:ascii="MS Mincho" w:eastAsiaTheme="minorEastAsia" w:hAnsi="MS Mincho" w:cs="MS Mincho" w:hint="eastAsia"/>
                <w:color w:val="auto"/>
                <w:szCs w:val="22"/>
              </w:rPr>
            </w:pPr>
            <w:r>
              <w:rPr>
                <w:rFonts w:ascii="MS Mincho" w:eastAsia="MS Mincho" w:hAnsi="MS Mincho" w:cs="MS Mincho" w:hint="eastAsia"/>
                <w:color w:val="auto"/>
                <w:szCs w:val="22"/>
              </w:rPr>
              <w:t>☑</w:t>
            </w:r>
            <w:r>
              <w:rPr>
                <w:rFonts w:hint="eastAsia"/>
                <w:color w:val="auto"/>
              </w:rPr>
              <w:t>项目管理机构</w:t>
            </w:r>
            <w:proofErr w:type="gramStart"/>
            <w:r>
              <w:rPr>
                <w:rFonts w:hint="eastAsia"/>
                <w:color w:val="auto"/>
              </w:rPr>
              <w:t>人员资审及</w:t>
            </w:r>
            <w:proofErr w:type="gramEnd"/>
            <w:r>
              <w:rPr>
                <w:rFonts w:hint="eastAsia"/>
                <w:color w:val="auto"/>
              </w:rPr>
              <w:t>评分材料</w:t>
            </w:r>
            <w:r w:rsidR="00954D4E">
              <w:t>（包括但不限于相应的职业资格证书、注册执业证书、注册证书、职称证书、岗位证书、劳动合同、社会保险证明、工作经历证明等证明材料）</w:t>
            </w:r>
          </w:p>
          <w:p w14:paraId="10BF42B7"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color w:val="auto"/>
              </w:rPr>
              <w:t>其他：招标公告</w:t>
            </w:r>
            <w:r>
              <w:rPr>
                <w:rFonts w:hint="eastAsia"/>
                <w:color w:val="auto"/>
              </w:rPr>
              <w:t>、</w:t>
            </w:r>
            <w:r>
              <w:rPr>
                <w:color w:val="auto"/>
              </w:rPr>
              <w:t>招标文件要求提供的其他材料</w:t>
            </w:r>
            <w:r>
              <w:rPr>
                <w:rFonts w:hint="eastAsia"/>
                <w:color w:val="auto"/>
              </w:rPr>
              <w:t>以及投标人认为有必要提供的其他资料</w:t>
            </w:r>
            <w:r>
              <w:rPr>
                <w:color w:val="auto"/>
              </w:rPr>
              <w:t>。</w:t>
            </w:r>
          </w:p>
          <w:p w14:paraId="146F1504" w14:textId="77777777" w:rsidR="00566B79" w:rsidRDefault="00000000">
            <w:pPr>
              <w:ind w:firstLineChars="0" w:firstLine="0"/>
              <w:rPr>
                <w:rFonts w:hint="eastAsia"/>
                <w:color w:val="auto"/>
              </w:rPr>
            </w:pPr>
            <w:r>
              <w:rPr>
                <w:rFonts w:hint="eastAsia"/>
                <w:color w:val="auto"/>
              </w:rPr>
              <w:t>需提供扫描件的材料：</w:t>
            </w:r>
          </w:p>
          <w:p w14:paraId="0485E637"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投标保证金缴纳凭证</w:t>
            </w:r>
          </w:p>
          <w:p w14:paraId="1FDD8275" w14:textId="77777777" w:rsidR="00566B79" w:rsidRDefault="00000000">
            <w:pPr>
              <w:ind w:firstLineChars="0" w:firstLine="0"/>
              <w:rPr>
                <w:rFonts w:eastAsiaTheme="minorEastAsia" w:hint="eastAsia"/>
                <w:color w:val="auto"/>
                <w:szCs w:val="22"/>
              </w:rPr>
            </w:pPr>
            <w:r>
              <w:rPr>
                <w:rFonts w:eastAsiaTheme="minorEastAsia" w:hint="eastAsia"/>
                <w:color w:val="auto"/>
              </w:rPr>
              <w:t>5、</w:t>
            </w:r>
            <w:r>
              <w:rPr>
                <w:rFonts w:hint="eastAsia"/>
                <w:color w:val="auto"/>
              </w:rPr>
              <w:t>保证金材料</w:t>
            </w:r>
            <w:r>
              <w:rPr>
                <w:color w:val="auto"/>
              </w:rPr>
              <w:t>—</w:t>
            </w:r>
            <w:r>
              <w:rPr>
                <w:rFonts w:hint="eastAsia"/>
                <w:color w:val="auto"/>
              </w:rPr>
              <w:t>投标保函凭证</w:t>
            </w:r>
          </w:p>
        </w:tc>
      </w:tr>
      <w:tr w:rsidR="00566B79" w14:paraId="2D855495" w14:textId="77777777">
        <w:trPr>
          <w:jc w:val="center"/>
        </w:trPr>
        <w:tc>
          <w:tcPr>
            <w:tcW w:w="1266" w:type="dxa"/>
            <w:vAlign w:val="center"/>
          </w:tcPr>
          <w:p w14:paraId="7E228C5C" w14:textId="77777777" w:rsidR="00566B79" w:rsidRDefault="00000000">
            <w:pPr>
              <w:ind w:firstLineChars="0" w:firstLine="0"/>
              <w:rPr>
                <w:rFonts w:hint="eastAsia"/>
                <w:color w:val="auto"/>
              </w:rPr>
            </w:pPr>
            <w:r>
              <w:rPr>
                <w:color w:val="auto"/>
              </w:rPr>
              <w:lastRenderedPageBreak/>
              <w:t>3.2.</w:t>
            </w:r>
            <w:r>
              <w:rPr>
                <w:rFonts w:hint="eastAsia"/>
                <w:color w:val="auto"/>
              </w:rPr>
              <w:t>1</w:t>
            </w:r>
          </w:p>
        </w:tc>
        <w:tc>
          <w:tcPr>
            <w:tcW w:w="1566" w:type="dxa"/>
            <w:vAlign w:val="center"/>
          </w:tcPr>
          <w:p w14:paraId="0E6FA900" w14:textId="77777777" w:rsidR="00566B79" w:rsidRDefault="00000000">
            <w:pPr>
              <w:ind w:firstLineChars="0" w:firstLine="0"/>
              <w:rPr>
                <w:rFonts w:hint="eastAsia"/>
                <w:color w:val="auto"/>
              </w:rPr>
            </w:pPr>
            <w:r>
              <w:rPr>
                <w:rFonts w:hint="eastAsia"/>
                <w:color w:val="auto"/>
              </w:rPr>
              <w:t>合同价格形式</w:t>
            </w:r>
          </w:p>
        </w:tc>
        <w:tc>
          <w:tcPr>
            <w:tcW w:w="6686" w:type="dxa"/>
            <w:vAlign w:val="center"/>
          </w:tcPr>
          <w:p w14:paraId="6CB316FA" w14:textId="77777777" w:rsidR="00566B79" w:rsidRDefault="00000000">
            <w:pPr>
              <w:ind w:firstLineChars="0" w:firstLine="0"/>
              <w:rPr>
                <w:rFonts w:hint="eastAsia"/>
                <w:color w:val="auto"/>
              </w:rPr>
            </w:pPr>
            <w:r>
              <w:rPr>
                <w:rFonts w:hint="eastAsia"/>
                <w:color w:val="auto"/>
              </w:rPr>
              <w:t>固定总价合同</w:t>
            </w:r>
          </w:p>
        </w:tc>
      </w:tr>
      <w:tr w:rsidR="00566B79" w14:paraId="6159F64D" w14:textId="77777777">
        <w:trPr>
          <w:jc w:val="center"/>
        </w:trPr>
        <w:tc>
          <w:tcPr>
            <w:tcW w:w="1266" w:type="dxa"/>
            <w:vAlign w:val="center"/>
          </w:tcPr>
          <w:p w14:paraId="6F0A90FF" w14:textId="77777777" w:rsidR="00566B79" w:rsidRDefault="00000000">
            <w:pPr>
              <w:ind w:firstLineChars="0" w:firstLine="0"/>
              <w:rPr>
                <w:rFonts w:hint="eastAsia"/>
                <w:color w:val="auto"/>
              </w:rPr>
            </w:pPr>
            <w:r>
              <w:rPr>
                <w:rFonts w:hint="eastAsia"/>
                <w:color w:val="auto"/>
              </w:rPr>
              <w:t>3.2.6</w:t>
            </w:r>
          </w:p>
        </w:tc>
        <w:tc>
          <w:tcPr>
            <w:tcW w:w="1566" w:type="dxa"/>
            <w:vAlign w:val="center"/>
          </w:tcPr>
          <w:p w14:paraId="036981AC" w14:textId="77777777" w:rsidR="00566B79" w:rsidRDefault="00000000">
            <w:pPr>
              <w:ind w:firstLineChars="0" w:firstLine="0"/>
              <w:rPr>
                <w:rFonts w:hint="eastAsia"/>
                <w:color w:val="auto"/>
              </w:rPr>
            </w:pPr>
            <w:r>
              <w:rPr>
                <w:rFonts w:hint="eastAsia"/>
                <w:color w:val="auto"/>
              </w:rPr>
              <w:t>投标报价的其他要求</w:t>
            </w:r>
          </w:p>
        </w:tc>
        <w:tc>
          <w:tcPr>
            <w:tcW w:w="6686" w:type="dxa"/>
            <w:vAlign w:val="center"/>
          </w:tcPr>
          <w:p w14:paraId="01A060DB" w14:textId="77777777" w:rsidR="00566B79" w:rsidRDefault="00000000">
            <w:pPr>
              <w:ind w:firstLineChars="0" w:firstLine="0"/>
              <w:rPr>
                <w:rFonts w:hint="eastAsia"/>
                <w:color w:val="auto"/>
              </w:rPr>
            </w:pPr>
            <w:r>
              <w:rPr>
                <w:rFonts w:hint="eastAsia"/>
                <w:color w:val="auto"/>
              </w:rPr>
              <w:t>一、报价原则：</w:t>
            </w:r>
            <w:r>
              <w:rPr>
                <w:color w:val="auto"/>
              </w:rPr>
              <w:t xml:space="preserve"> </w:t>
            </w:r>
          </w:p>
          <w:p w14:paraId="00B05BF9" w14:textId="77777777" w:rsidR="00566B79" w:rsidRDefault="00000000">
            <w:pPr>
              <w:ind w:firstLineChars="0" w:firstLine="0"/>
              <w:rPr>
                <w:rFonts w:hint="eastAsia"/>
                <w:color w:val="auto"/>
              </w:rPr>
            </w:pPr>
            <w:r>
              <w:rPr>
                <w:color w:val="auto"/>
              </w:rPr>
              <w:t>1</w:t>
            </w:r>
            <w:r>
              <w:rPr>
                <w:rFonts w:hint="eastAsia"/>
                <w:color w:val="auto"/>
              </w:rPr>
              <w:t>、工程总承包投标报价依据招标文件、技术文件、发包人要求进行编制。</w:t>
            </w:r>
          </w:p>
          <w:p w14:paraId="08C50B98" w14:textId="77777777" w:rsidR="00566B79" w:rsidRDefault="00000000">
            <w:pPr>
              <w:ind w:firstLineChars="0" w:firstLine="0"/>
              <w:rPr>
                <w:rFonts w:hint="eastAsia"/>
                <w:color w:val="auto"/>
              </w:rPr>
            </w:pPr>
            <w:r>
              <w:rPr>
                <w:rFonts w:hint="eastAsia"/>
                <w:color w:val="auto"/>
              </w:rPr>
              <w:t>2、投标人投标报价根据招标文件及其补充通知、答疑纪要，初勘资料、施工现场情况、工程特点，与招标文件实质性要求相匹配的施工技术方案，企业定额，国家及地方有关现行的政策、标准及规范等，结合自身实力、市场行情自主合理报价。</w:t>
            </w:r>
          </w:p>
          <w:p w14:paraId="0A5A84AC" w14:textId="77777777" w:rsidR="00566B79" w:rsidRDefault="00000000">
            <w:pPr>
              <w:ind w:firstLineChars="0" w:firstLine="0"/>
              <w:rPr>
                <w:rFonts w:hint="eastAsia"/>
                <w:color w:val="auto"/>
              </w:rPr>
            </w:pPr>
            <w:r>
              <w:rPr>
                <w:rFonts w:hint="eastAsia"/>
                <w:color w:val="auto"/>
              </w:rPr>
              <w:t>3、投标人应充分了解施工场地的位置、地质情况、周边环境、道路、装卸、保管、安装限制、运输条件、行车干扰以及影响投标报价的其他要素。投标人根据投标设计，结合市场情况进行投标报价。投标报价不得低于成本。</w:t>
            </w:r>
          </w:p>
          <w:p w14:paraId="4DA07965" w14:textId="77777777" w:rsidR="00566B79" w:rsidRDefault="00000000">
            <w:pPr>
              <w:ind w:firstLineChars="0" w:firstLine="0"/>
              <w:rPr>
                <w:rFonts w:hint="eastAsia"/>
                <w:color w:val="auto"/>
              </w:rPr>
            </w:pPr>
            <w:r>
              <w:rPr>
                <w:rFonts w:hint="eastAsia"/>
                <w:color w:val="auto"/>
              </w:rPr>
              <w:t>4、按政策和合同约定的由中标人缴纳的各种保险费由投标人自行投保，保险费由中标人承担并支付，并根据企业自身和本工程情况，测算综合考虑在投标折扣费率中。</w:t>
            </w:r>
          </w:p>
          <w:p w14:paraId="205E004E" w14:textId="77777777" w:rsidR="00566B79" w:rsidRDefault="00000000">
            <w:pPr>
              <w:ind w:firstLineChars="0" w:firstLine="0"/>
              <w:rPr>
                <w:rFonts w:hint="eastAsia"/>
                <w:color w:val="auto"/>
              </w:rPr>
            </w:pPr>
            <w:r>
              <w:rPr>
                <w:rFonts w:hint="eastAsia"/>
                <w:color w:val="auto"/>
              </w:rPr>
              <w:t>5、本项目设计费包干使用，结算时不再调整。</w:t>
            </w:r>
          </w:p>
          <w:p w14:paraId="513E629D" w14:textId="77777777" w:rsidR="00566B79" w:rsidRDefault="00000000">
            <w:pPr>
              <w:ind w:firstLineChars="0" w:firstLine="0"/>
              <w:rPr>
                <w:rFonts w:hint="eastAsia"/>
                <w:color w:val="auto"/>
              </w:rPr>
            </w:pPr>
            <w:r>
              <w:rPr>
                <w:rFonts w:hint="eastAsia"/>
                <w:color w:val="auto"/>
              </w:rPr>
              <w:t>6、建筑安装工程费报价为施工总承包的总报价，除因招标人提供的资料重大错误及较大修改、合同中约定的变更、调整及签证外，合同总价不予调整。</w:t>
            </w:r>
          </w:p>
        </w:tc>
      </w:tr>
      <w:tr w:rsidR="00566B79" w14:paraId="0666EE25" w14:textId="77777777">
        <w:trPr>
          <w:jc w:val="center"/>
        </w:trPr>
        <w:tc>
          <w:tcPr>
            <w:tcW w:w="1266" w:type="dxa"/>
            <w:vAlign w:val="center"/>
          </w:tcPr>
          <w:p w14:paraId="534ADCEF" w14:textId="77777777" w:rsidR="00566B79" w:rsidRDefault="00000000">
            <w:pPr>
              <w:ind w:firstLineChars="0" w:firstLine="0"/>
              <w:rPr>
                <w:rFonts w:hint="eastAsia"/>
                <w:color w:val="auto"/>
              </w:rPr>
            </w:pPr>
            <w:r>
              <w:rPr>
                <w:color w:val="auto"/>
              </w:rPr>
              <w:t>3.3.1</w:t>
            </w:r>
          </w:p>
        </w:tc>
        <w:tc>
          <w:tcPr>
            <w:tcW w:w="1566" w:type="dxa"/>
            <w:vAlign w:val="center"/>
          </w:tcPr>
          <w:p w14:paraId="7A0AAB6A" w14:textId="77777777" w:rsidR="00566B79" w:rsidRDefault="00000000">
            <w:pPr>
              <w:ind w:firstLineChars="0" w:firstLine="0"/>
              <w:rPr>
                <w:rFonts w:hint="eastAsia"/>
                <w:color w:val="auto"/>
              </w:rPr>
            </w:pPr>
            <w:r>
              <w:rPr>
                <w:rFonts w:hint="eastAsia"/>
                <w:color w:val="auto"/>
              </w:rPr>
              <w:t>投标有效期</w:t>
            </w:r>
          </w:p>
        </w:tc>
        <w:tc>
          <w:tcPr>
            <w:tcW w:w="6686" w:type="dxa"/>
            <w:vAlign w:val="center"/>
          </w:tcPr>
          <w:p w14:paraId="065F059C" w14:textId="77777777" w:rsidR="00566B79" w:rsidRDefault="00000000">
            <w:pPr>
              <w:ind w:firstLineChars="0" w:firstLine="0"/>
              <w:rPr>
                <w:rFonts w:hint="eastAsia"/>
                <w:color w:val="auto"/>
              </w:rPr>
            </w:pPr>
            <w:r>
              <w:rPr>
                <w:rFonts w:hint="eastAsia"/>
                <w:color w:val="auto"/>
              </w:rPr>
              <w:t>投标截止日后</w:t>
            </w:r>
            <w:r>
              <w:rPr>
                <w:color w:val="auto"/>
                <w:u w:val="single"/>
              </w:rPr>
              <w:t xml:space="preserve">  </w:t>
            </w:r>
            <w:r>
              <w:rPr>
                <w:rFonts w:asciiTheme="minorHAnsi" w:hAnsiTheme="minorHAnsi" w:cstheme="minorBidi" w:hint="eastAsia"/>
                <w:color w:val="auto"/>
                <w:u w:val="single"/>
              </w:rPr>
              <w:t>120</w:t>
            </w:r>
            <w:r>
              <w:rPr>
                <w:color w:val="auto"/>
                <w:u w:val="single"/>
              </w:rPr>
              <w:t xml:space="preserve">  </w:t>
            </w:r>
            <w:proofErr w:type="gramStart"/>
            <w:r>
              <w:rPr>
                <w:rFonts w:hint="eastAsia"/>
                <w:color w:val="auto"/>
              </w:rPr>
              <w:t>日历天</w:t>
            </w:r>
            <w:proofErr w:type="gramEnd"/>
          </w:p>
        </w:tc>
      </w:tr>
      <w:tr w:rsidR="00566B79" w14:paraId="4678A319" w14:textId="77777777">
        <w:trPr>
          <w:jc w:val="center"/>
        </w:trPr>
        <w:tc>
          <w:tcPr>
            <w:tcW w:w="1266" w:type="dxa"/>
            <w:vAlign w:val="center"/>
          </w:tcPr>
          <w:p w14:paraId="35CAA4F5" w14:textId="77777777" w:rsidR="00566B79" w:rsidRDefault="00000000">
            <w:pPr>
              <w:ind w:firstLineChars="0" w:firstLine="0"/>
              <w:rPr>
                <w:rFonts w:hint="eastAsia"/>
                <w:color w:val="auto"/>
              </w:rPr>
            </w:pPr>
            <w:r>
              <w:rPr>
                <w:rFonts w:hint="eastAsia"/>
                <w:color w:val="auto"/>
              </w:rPr>
              <w:lastRenderedPageBreak/>
              <w:t>3.4.1</w:t>
            </w:r>
          </w:p>
        </w:tc>
        <w:tc>
          <w:tcPr>
            <w:tcW w:w="1566" w:type="dxa"/>
            <w:tcBorders>
              <w:bottom w:val="single" w:sz="4" w:space="0" w:color="auto"/>
            </w:tcBorders>
            <w:vAlign w:val="center"/>
          </w:tcPr>
          <w:p w14:paraId="3A272897" w14:textId="77777777" w:rsidR="00566B79" w:rsidRDefault="00000000">
            <w:pPr>
              <w:ind w:firstLineChars="0" w:firstLine="0"/>
              <w:rPr>
                <w:rFonts w:hint="eastAsia"/>
                <w:color w:val="auto"/>
              </w:rPr>
            </w:pPr>
            <w:r>
              <w:rPr>
                <w:rFonts w:hint="eastAsia"/>
                <w:color w:val="auto"/>
              </w:rPr>
              <w:t>投标保证金递交</w:t>
            </w:r>
          </w:p>
        </w:tc>
        <w:tc>
          <w:tcPr>
            <w:tcW w:w="6686" w:type="dxa"/>
            <w:vAlign w:val="center"/>
          </w:tcPr>
          <w:p w14:paraId="46D1CD9B" w14:textId="77777777" w:rsidR="002E5EB5" w:rsidRDefault="002E5EB5" w:rsidP="002E5EB5">
            <w:pPr>
              <w:spacing w:line="360" w:lineRule="exact"/>
              <w:ind w:firstLineChars="100" w:firstLine="210"/>
              <w:rPr>
                <w:rFonts w:hint="eastAsia"/>
              </w:rPr>
            </w:pPr>
            <w:r>
              <w:rPr>
                <w:rFonts w:hint="eastAsia"/>
                <w:highlight w:val="white"/>
              </w:rPr>
              <w:t>投标保证金允许多种形式提交，投标人必须于投标截止前按要求提交：</w:t>
            </w:r>
          </w:p>
          <w:p w14:paraId="79C97EFC" w14:textId="77777777" w:rsidR="002E5EB5" w:rsidRDefault="002E5EB5" w:rsidP="002E5EB5">
            <w:pPr>
              <w:spacing w:line="360" w:lineRule="exact"/>
              <w:ind w:firstLineChars="100" w:firstLine="210"/>
              <w:rPr>
                <w:rFonts w:hint="eastAsia"/>
              </w:rPr>
            </w:pPr>
            <w:r>
              <w:rPr>
                <w:rFonts w:hint="eastAsia"/>
                <w:highlight w:val="white"/>
              </w:rPr>
              <w:t>一、选择现金保证形式提交的：</w:t>
            </w:r>
          </w:p>
          <w:p w14:paraId="421974EB" w14:textId="17141792" w:rsidR="002E5EB5" w:rsidRPr="00916F2A" w:rsidRDefault="002E5EB5" w:rsidP="002E5EB5">
            <w:pPr>
              <w:spacing w:line="360" w:lineRule="exact"/>
              <w:ind w:firstLineChars="100" w:firstLine="210"/>
              <w:rPr>
                <w:rFonts w:hint="eastAsia"/>
                <w:highlight w:val="white"/>
              </w:rPr>
            </w:pPr>
            <w:r>
              <w:rPr>
                <w:rFonts w:hint="eastAsia"/>
                <w:highlight w:val="white"/>
              </w:rPr>
              <w:t>1.投标保证金需从企业法人的基本存款账户上提交投标保证金</w:t>
            </w:r>
            <w:bookmarkStart w:id="35" w:name="EBcd734e48119b4e6d8bcbb23964cf7399"/>
            <w:r w:rsidRPr="00916F2A">
              <w:rPr>
                <w:rFonts w:hint="eastAsia"/>
                <w:highlight w:val="white"/>
              </w:rPr>
              <w:t>人民币伍拾万元</w:t>
            </w:r>
            <w:bookmarkEnd w:id="35"/>
            <w:r>
              <w:rPr>
                <w:rFonts w:hint="eastAsia"/>
                <w:highlight w:val="white"/>
              </w:rPr>
              <w:t>至系统随机生成的虚拟子账号。虚拟子账号需下载招标文件后在业务查询的“获取子账户”模块中选定投标项目获取，“获取子账号”后随机生成的子账号即保证金支付账号。以下默认账号信息仅限镇江市本级项目使用，其他</w:t>
            </w:r>
            <w:proofErr w:type="gramStart"/>
            <w:r>
              <w:rPr>
                <w:rFonts w:hint="eastAsia"/>
                <w:highlight w:val="white"/>
              </w:rPr>
              <w:t>辖</w:t>
            </w:r>
            <w:proofErr w:type="gramEnd"/>
            <w:r>
              <w:rPr>
                <w:rFonts w:hint="eastAsia"/>
                <w:highlight w:val="white"/>
              </w:rPr>
              <w:t>市区项目请自行修改编辑，公共资源交易中心财务联系电话：</w:t>
            </w:r>
            <w:bookmarkStart w:id="36" w:name="EB94ca49b7c49b4a82aa01f4d46e822972"/>
            <w:r w:rsidRPr="00916F2A">
              <w:rPr>
                <w:rFonts w:hint="eastAsia"/>
                <w:highlight w:val="white"/>
              </w:rPr>
              <w:t>0511-81989108。</w:t>
            </w:r>
            <w:bookmarkEnd w:id="36"/>
            <w:r>
              <w:rPr>
                <w:rFonts w:hint="eastAsia"/>
                <w:highlight w:val="white"/>
              </w:rPr>
              <w:t>。</w:t>
            </w:r>
          </w:p>
          <w:p w14:paraId="65A74073" w14:textId="77777777" w:rsidR="002E5EB5" w:rsidRPr="00916F2A" w:rsidRDefault="002E5EB5" w:rsidP="002E5EB5">
            <w:pPr>
              <w:spacing w:line="360" w:lineRule="exact"/>
              <w:ind w:firstLineChars="100" w:firstLine="210"/>
              <w:rPr>
                <w:rFonts w:hint="eastAsia"/>
                <w:highlight w:val="white"/>
              </w:rPr>
            </w:pPr>
            <w:r>
              <w:rPr>
                <w:rFonts w:hint="eastAsia"/>
                <w:highlight w:val="white"/>
              </w:rPr>
              <w:t>户</w:t>
            </w:r>
            <w:r>
              <w:rPr>
                <w:highlight w:val="white"/>
              </w:rPr>
              <w:t>  </w:t>
            </w:r>
            <w:r>
              <w:rPr>
                <w:rFonts w:hint="eastAsia"/>
                <w:highlight w:val="white"/>
              </w:rPr>
              <w:t>名：</w:t>
            </w:r>
            <w:bookmarkStart w:id="37" w:name="EBb27209a1c53e4d9e8745b71b1847b416"/>
            <w:r w:rsidRPr="00916F2A">
              <w:rPr>
                <w:rFonts w:hint="eastAsia"/>
                <w:highlight w:val="white"/>
              </w:rPr>
              <w:t>镇江经济技术开发区公共资源交易中心</w:t>
            </w:r>
            <w:bookmarkEnd w:id="37"/>
          </w:p>
          <w:p w14:paraId="5C6056E4" w14:textId="77777777" w:rsidR="002E5EB5" w:rsidRPr="00916F2A" w:rsidRDefault="002E5EB5" w:rsidP="002E5EB5">
            <w:pPr>
              <w:spacing w:line="360" w:lineRule="exact"/>
              <w:ind w:firstLineChars="100" w:firstLine="210"/>
              <w:rPr>
                <w:rFonts w:hint="eastAsia"/>
                <w:highlight w:val="white"/>
              </w:rPr>
            </w:pPr>
            <w:r>
              <w:rPr>
                <w:rFonts w:hint="eastAsia"/>
                <w:highlight w:val="white"/>
              </w:rPr>
              <w:t>开户行：</w:t>
            </w:r>
            <w:bookmarkStart w:id="38" w:name="EBdf4f5aff617b470fa87a7537909eeafd"/>
            <w:r w:rsidRPr="00916F2A">
              <w:rPr>
                <w:rFonts w:hint="eastAsia"/>
                <w:highlight w:val="white"/>
              </w:rPr>
              <w:t>中国建设银行股份有限公司</w:t>
            </w:r>
            <w:proofErr w:type="gramStart"/>
            <w:r w:rsidRPr="00916F2A">
              <w:rPr>
                <w:rFonts w:hint="eastAsia"/>
                <w:highlight w:val="white"/>
              </w:rPr>
              <w:t>镇江新区</w:t>
            </w:r>
            <w:proofErr w:type="gramEnd"/>
            <w:r w:rsidRPr="00916F2A">
              <w:rPr>
                <w:rFonts w:hint="eastAsia"/>
                <w:highlight w:val="white"/>
              </w:rPr>
              <w:t>支行</w:t>
            </w:r>
            <w:bookmarkEnd w:id="38"/>
          </w:p>
          <w:p w14:paraId="76F23DDE" w14:textId="77777777" w:rsidR="002E5EB5" w:rsidRDefault="002E5EB5" w:rsidP="002E5EB5">
            <w:pPr>
              <w:spacing w:line="360" w:lineRule="exact"/>
              <w:ind w:firstLineChars="100" w:firstLine="210"/>
              <w:rPr>
                <w:rFonts w:hint="eastAsia"/>
              </w:rPr>
            </w:pPr>
            <w:r>
              <w:rPr>
                <w:rFonts w:hint="eastAsia"/>
                <w:highlight w:val="white"/>
              </w:rPr>
              <w:t>户</w:t>
            </w:r>
            <w:r>
              <w:rPr>
                <w:highlight w:val="white"/>
              </w:rPr>
              <w:t>  </w:t>
            </w:r>
            <w:r>
              <w:rPr>
                <w:rFonts w:hint="eastAsia"/>
                <w:highlight w:val="white"/>
              </w:rPr>
              <w:t>名：</w:t>
            </w:r>
            <w:bookmarkStart w:id="39" w:name="EB8bb07e24bcf44767b8eec9c16e10444a"/>
            <w:bookmarkEnd w:id="39"/>
          </w:p>
          <w:p w14:paraId="463C7412" w14:textId="77777777" w:rsidR="002E5EB5" w:rsidRDefault="002E5EB5" w:rsidP="002E5EB5">
            <w:pPr>
              <w:spacing w:line="360" w:lineRule="exact"/>
              <w:ind w:firstLineChars="100" w:firstLine="210"/>
              <w:rPr>
                <w:rFonts w:hint="eastAsia"/>
              </w:rPr>
            </w:pPr>
            <w:r>
              <w:rPr>
                <w:rFonts w:hint="eastAsia"/>
                <w:highlight w:val="white"/>
              </w:rPr>
              <w:t>开户行：</w:t>
            </w:r>
            <w:bookmarkStart w:id="40" w:name="EBe1dcb7639f454b8fbdc9623fd436b9a6"/>
            <w:bookmarkEnd w:id="40"/>
          </w:p>
          <w:p w14:paraId="183DAB49" w14:textId="77777777" w:rsidR="002E5EB5" w:rsidRDefault="002E5EB5" w:rsidP="002E5EB5">
            <w:pPr>
              <w:spacing w:line="360" w:lineRule="exact"/>
              <w:ind w:firstLineChars="100" w:firstLine="210"/>
              <w:rPr>
                <w:rFonts w:hint="eastAsia"/>
              </w:rPr>
            </w:pPr>
            <w:r>
              <w:rPr>
                <w:rFonts w:hint="eastAsia"/>
                <w:highlight w:val="white"/>
              </w:rPr>
              <w:t>2.投标保证金提交账号与企业诚信库中基本存款账户的账号不符或以个人、企业的办事处、分公司，子公司名义或从他人账户、投标人企业的其他账户提交的投标保证金无效。投标人基本存款账户以镇江市公共资源交易中心服务平台企业诚信库中开户许可证中信息为准，如有变动请及时更新，否则不予认可。</w:t>
            </w:r>
          </w:p>
          <w:p w14:paraId="10E0D3B5" w14:textId="77777777" w:rsidR="002E5EB5" w:rsidRDefault="002E5EB5" w:rsidP="002E5EB5">
            <w:pPr>
              <w:spacing w:line="360" w:lineRule="exact"/>
              <w:ind w:firstLineChars="100" w:firstLine="210"/>
              <w:rPr>
                <w:rFonts w:hint="eastAsia"/>
              </w:rPr>
            </w:pPr>
            <w:r>
              <w:rPr>
                <w:rFonts w:hint="eastAsia"/>
                <w:highlight w:val="white"/>
              </w:rPr>
              <w:t>3.重发公告或多次公告的项目，投标人需按最新招标公告的要求重新提交投标保证金。</w:t>
            </w:r>
          </w:p>
          <w:p w14:paraId="1C268579" w14:textId="77777777" w:rsidR="002E5EB5" w:rsidRDefault="002E5EB5" w:rsidP="002E5EB5">
            <w:pPr>
              <w:spacing w:line="360" w:lineRule="exact"/>
              <w:ind w:firstLineChars="100" w:firstLine="210"/>
              <w:rPr>
                <w:rFonts w:hint="eastAsia"/>
              </w:rPr>
            </w:pPr>
            <w:r>
              <w:rPr>
                <w:rFonts w:hint="eastAsia"/>
                <w:highlight w:val="white"/>
              </w:rPr>
              <w:t>4.投标保证金退还时本息同时退还。为提高各方工作效率，在规定时间内，招标投标平台系统将自动办理投标保证金退还工作。如本项目招投标中遇异议、投诉等特殊情况，投标保证金退还按相关规定执行。</w:t>
            </w:r>
          </w:p>
          <w:p w14:paraId="0CDB27B6" w14:textId="77777777" w:rsidR="002E5EB5" w:rsidRDefault="002E5EB5" w:rsidP="002E5EB5">
            <w:pPr>
              <w:spacing w:line="360" w:lineRule="exact"/>
              <w:ind w:firstLineChars="100" w:firstLine="210"/>
              <w:rPr>
                <w:rFonts w:hint="eastAsia"/>
              </w:rPr>
            </w:pPr>
            <w:r>
              <w:rPr>
                <w:rFonts w:hint="eastAsia"/>
                <w:highlight w:val="white"/>
              </w:rPr>
              <w:t>二、选择年度投标保证保险形式提交的：</w:t>
            </w:r>
          </w:p>
          <w:p w14:paraId="4E8F1FCC" w14:textId="77777777" w:rsidR="002E5EB5" w:rsidRDefault="002E5EB5" w:rsidP="002E5EB5">
            <w:pPr>
              <w:spacing w:line="360" w:lineRule="exact"/>
              <w:ind w:firstLineChars="100" w:firstLine="210"/>
              <w:rPr>
                <w:rFonts w:hint="eastAsia"/>
              </w:rPr>
            </w:pPr>
            <w:r>
              <w:rPr>
                <w:rFonts w:hint="eastAsia"/>
                <w:highlight w:val="white"/>
              </w:rPr>
              <w:t>1.年度投标保证保险的保额不低于人民币80万元。</w:t>
            </w:r>
          </w:p>
          <w:p w14:paraId="63C3B52A" w14:textId="77777777" w:rsidR="002E5EB5" w:rsidRDefault="002E5EB5" w:rsidP="002E5EB5">
            <w:pPr>
              <w:spacing w:line="360" w:lineRule="exact"/>
              <w:ind w:firstLineChars="100" w:firstLine="210"/>
              <w:rPr>
                <w:rFonts w:hint="eastAsia"/>
              </w:rPr>
            </w:pPr>
            <w:r>
              <w:rPr>
                <w:rFonts w:hint="eastAsia"/>
                <w:highlight w:val="white"/>
              </w:rPr>
              <w:t>2.年度投标保证保险保单中载明的保险期间应当涵盖投标有效期。</w:t>
            </w:r>
          </w:p>
          <w:p w14:paraId="660A0737" w14:textId="77777777" w:rsidR="002E5EB5" w:rsidRDefault="002E5EB5" w:rsidP="002E5EB5">
            <w:pPr>
              <w:spacing w:line="360" w:lineRule="exact"/>
              <w:ind w:firstLineChars="100" w:firstLine="210"/>
              <w:rPr>
                <w:rFonts w:hint="eastAsia"/>
              </w:rPr>
            </w:pPr>
            <w:r>
              <w:rPr>
                <w:rFonts w:hint="eastAsia"/>
                <w:highlight w:val="white"/>
              </w:rPr>
              <w:t>3.投标人应将年度投标保证保险保单原件扫描件或电子件上传至投标文件“投标保函凭证”章节。</w:t>
            </w:r>
          </w:p>
          <w:p w14:paraId="29C3A598" w14:textId="77777777" w:rsidR="002E5EB5" w:rsidRDefault="002E5EB5" w:rsidP="002E5EB5">
            <w:pPr>
              <w:spacing w:line="360" w:lineRule="exact"/>
              <w:ind w:firstLineChars="100" w:firstLine="210"/>
              <w:rPr>
                <w:rFonts w:hint="eastAsia"/>
              </w:rPr>
            </w:pPr>
            <w:r>
              <w:rPr>
                <w:rFonts w:hint="eastAsia"/>
                <w:highlight w:val="white"/>
              </w:rPr>
              <w:t>4.具体要求参照《关于在我市建筑工程项目投标中推行年度投标保证保险工作的通知》（镇建</w:t>
            </w:r>
            <w:proofErr w:type="gramStart"/>
            <w:r>
              <w:rPr>
                <w:rFonts w:hint="eastAsia"/>
                <w:highlight w:val="white"/>
              </w:rPr>
              <w:t>建</w:t>
            </w:r>
            <w:proofErr w:type="gramEnd"/>
            <w:r>
              <w:rPr>
                <w:rFonts w:hint="eastAsia"/>
                <w:highlight w:val="white"/>
              </w:rPr>
              <w:t>管〔2023〕34号）　。</w:t>
            </w:r>
          </w:p>
          <w:p w14:paraId="51B47F2D" w14:textId="77777777" w:rsidR="002E5EB5" w:rsidRDefault="002E5EB5" w:rsidP="002E5EB5">
            <w:pPr>
              <w:spacing w:line="360" w:lineRule="exact"/>
              <w:ind w:firstLineChars="100" w:firstLine="210"/>
              <w:rPr>
                <w:rFonts w:hint="eastAsia"/>
              </w:rPr>
            </w:pPr>
            <w:r>
              <w:rPr>
                <w:rFonts w:hint="eastAsia"/>
                <w:highlight w:val="white"/>
              </w:rPr>
              <w:t>三、选择银行保函形式提交</w:t>
            </w:r>
          </w:p>
          <w:p w14:paraId="147FBBB7" w14:textId="77777777" w:rsidR="002E5EB5" w:rsidRDefault="002E5EB5" w:rsidP="002E5EB5">
            <w:pPr>
              <w:spacing w:line="360" w:lineRule="exact"/>
              <w:ind w:firstLineChars="100" w:firstLine="210"/>
              <w:rPr>
                <w:rFonts w:hint="eastAsia"/>
              </w:rPr>
            </w:pPr>
            <w:r>
              <w:rPr>
                <w:rFonts w:hint="eastAsia"/>
                <w:highlight w:val="white"/>
              </w:rPr>
              <w:t>1.请将相关提交凭证扫描上传至投标标书的“投标保函凭证”章节中，具体要求参照《关于进一步规范工程建设项目招 标投标领域投标保函递交方式的通知》（镇政服〔2022〕42号）。</w:t>
            </w:r>
          </w:p>
          <w:p w14:paraId="03511135" w14:textId="77777777" w:rsidR="002E5EB5" w:rsidRDefault="002E5EB5" w:rsidP="002E5EB5">
            <w:pPr>
              <w:spacing w:line="360" w:lineRule="exact"/>
              <w:ind w:firstLineChars="100" w:firstLine="210"/>
              <w:rPr>
                <w:rFonts w:hint="eastAsia"/>
              </w:rPr>
            </w:pPr>
            <w:r>
              <w:rPr>
                <w:rFonts w:hint="eastAsia"/>
                <w:highlight w:val="white"/>
              </w:rPr>
              <w:t>2.重发公告或多次公告的项目，投标人需按最新招标公告的要求重新提交银行保函。</w:t>
            </w:r>
          </w:p>
          <w:p w14:paraId="580DDACB" w14:textId="016F961D" w:rsidR="002E5EB5" w:rsidRDefault="002E5EB5" w:rsidP="002E5EB5">
            <w:pPr>
              <w:spacing w:line="360" w:lineRule="exact"/>
              <w:ind w:firstLineChars="100" w:firstLine="210"/>
              <w:rPr>
                <w:rFonts w:hint="eastAsia"/>
              </w:rPr>
            </w:pPr>
            <w:bookmarkStart w:id="41" w:name="EBaa3468e68b1245bd8cb0ed18909b63d4"/>
            <w:r>
              <w:rPr>
                <w:rFonts w:hint="eastAsia"/>
                <w:color w:val="0000FF"/>
                <w:highlight w:val="white"/>
              </w:rPr>
              <w:t xml:space="preserve"> </w:t>
            </w:r>
            <w:bookmarkEnd w:id="41"/>
            <w:r>
              <w:rPr>
                <w:rFonts w:hint="eastAsia"/>
                <w:highlight w:val="white"/>
              </w:rPr>
              <w:t>四、选择保险、担保等形式提交的：</w:t>
            </w:r>
            <w:r w:rsidR="00916F2A">
              <w:rPr>
                <w:rFonts w:hint="eastAsia"/>
              </w:rPr>
              <w:t xml:space="preserve"> </w:t>
            </w:r>
          </w:p>
          <w:p w14:paraId="268F94F6" w14:textId="612953F2" w:rsidR="002E5EB5" w:rsidRDefault="002E5EB5" w:rsidP="002E5EB5">
            <w:pPr>
              <w:spacing w:line="360" w:lineRule="exact"/>
              <w:ind w:firstLineChars="100" w:firstLine="210"/>
              <w:rPr>
                <w:rFonts w:hint="eastAsia"/>
              </w:rPr>
            </w:pPr>
            <w:r>
              <w:rPr>
                <w:rFonts w:hint="eastAsia"/>
                <w:highlight w:val="white"/>
              </w:rPr>
              <w:t>1.选择采用保险形式提交保证金的投标人，请将相关提交凭证扫描上</w:t>
            </w:r>
            <w:r>
              <w:rPr>
                <w:rFonts w:hint="eastAsia"/>
                <w:highlight w:val="white"/>
              </w:rPr>
              <w:lastRenderedPageBreak/>
              <w:t>传至投标标书的“投标保函凭证”章节中；具体要求参照《关于进一步规范工程建设项目招标投标领域投标保函递交方式的通知》（镇政服〔2022〕42号）。</w:t>
            </w:r>
          </w:p>
          <w:p w14:paraId="762FBBB1" w14:textId="30DE8A03" w:rsidR="002E5EB5" w:rsidRPr="002E5EB5" w:rsidRDefault="002E5EB5" w:rsidP="002E5EB5">
            <w:pPr>
              <w:spacing w:line="360" w:lineRule="exact"/>
              <w:ind w:firstLineChars="100" w:firstLine="210"/>
              <w:rPr>
                <w:rFonts w:hint="eastAsia"/>
              </w:rPr>
            </w:pPr>
            <w:bookmarkStart w:id="42" w:name="EB941d88c8a1b042eda95b84566d563509"/>
            <w:r>
              <w:rPr>
                <w:rFonts w:hint="eastAsia"/>
                <w:color w:val="0000FF"/>
                <w:highlight w:val="white"/>
              </w:rPr>
              <w:t xml:space="preserve"> </w:t>
            </w:r>
            <w:bookmarkEnd w:id="42"/>
            <w:r>
              <w:rPr>
                <w:rFonts w:hint="eastAsia"/>
                <w:highlight w:val="white"/>
              </w:rPr>
              <w:t>2.选择采用担保形式提交保证金的投标人，请将相关提交凭证扫描上传至投标标书的“投标保函凭证”章节中；具体要求参照《关于进一步规范工程建设项目招标投标领域投标保函递交方式的通知》（镇政服〔2022〕42号）。</w:t>
            </w:r>
          </w:p>
          <w:p w14:paraId="289A6746" w14:textId="77A19CDF" w:rsidR="00566B79" w:rsidRDefault="00800C7B">
            <w:pPr>
              <w:ind w:firstLineChars="0" w:firstLine="0"/>
              <w:rPr>
                <w:rFonts w:hint="eastAsia"/>
                <w:color w:val="auto"/>
              </w:rPr>
            </w:pPr>
            <w:r>
              <w:rPr>
                <w:rFonts w:hint="eastAsia"/>
                <w:color w:val="auto"/>
              </w:rPr>
              <w:t>五、联合体必须以牵头人的名义交纳投标保证金，以联合体中牵头人名义交纳的投标保证金对联合体各成员具有约束力；</w:t>
            </w:r>
            <w:r>
              <w:rPr>
                <w:color w:val="auto"/>
              </w:rPr>
              <w:t xml:space="preserve">  </w:t>
            </w:r>
          </w:p>
        </w:tc>
      </w:tr>
      <w:tr w:rsidR="00566B79" w14:paraId="5CD6B287" w14:textId="77777777">
        <w:trPr>
          <w:jc w:val="center"/>
        </w:trPr>
        <w:tc>
          <w:tcPr>
            <w:tcW w:w="1266" w:type="dxa"/>
            <w:vAlign w:val="center"/>
          </w:tcPr>
          <w:p w14:paraId="1D15D88A" w14:textId="77777777" w:rsidR="00566B79" w:rsidRDefault="00000000">
            <w:pPr>
              <w:ind w:firstLineChars="0" w:firstLine="0"/>
              <w:rPr>
                <w:rFonts w:hint="eastAsia"/>
                <w:color w:val="auto"/>
              </w:rPr>
            </w:pPr>
            <w:r>
              <w:rPr>
                <w:rFonts w:hint="eastAsia"/>
                <w:color w:val="auto"/>
              </w:rPr>
              <w:lastRenderedPageBreak/>
              <w:t>3.5</w:t>
            </w:r>
          </w:p>
        </w:tc>
        <w:tc>
          <w:tcPr>
            <w:tcW w:w="1566" w:type="dxa"/>
            <w:vAlign w:val="center"/>
          </w:tcPr>
          <w:p w14:paraId="6A20F388" w14:textId="77777777" w:rsidR="00566B79" w:rsidRDefault="00000000">
            <w:pPr>
              <w:ind w:firstLineChars="0" w:firstLine="0"/>
              <w:rPr>
                <w:rFonts w:hint="eastAsia"/>
                <w:color w:val="auto"/>
              </w:rPr>
            </w:pPr>
            <w:r>
              <w:rPr>
                <w:rFonts w:hint="eastAsia"/>
                <w:color w:val="auto"/>
              </w:rPr>
              <w:t>是否允许递交备选投标方案</w:t>
            </w:r>
          </w:p>
        </w:tc>
        <w:tc>
          <w:tcPr>
            <w:tcW w:w="6686" w:type="dxa"/>
            <w:vAlign w:val="center"/>
          </w:tcPr>
          <w:p w14:paraId="0D2B9A9A" w14:textId="77777777" w:rsidR="00566B79" w:rsidRDefault="00000000">
            <w:pPr>
              <w:ind w:firstLineChars="0" w:firstLine="0"/>
              <w:rPr>
                <w:rFonts w:hint="eastAsia"/>
                <w:color w:val="auto"/>
                <w:u w:val="single"/>
              </w:rPr>
            </w:pPr>
            <w:r>
              <w:rPr>
                <w:rFonts w:hint="eastAsia"/>
                <w:color w:val="auto"/>
              </w:rPr>
              <w:t xml:space="preserve">□允许  </w:t>
            </w:r>
            <w:r>
              <w:rPr>
                <w:rFonts w:ascii="MS Mincho" w:eastAsia="MS Mincho" w:hAnsi="MS Mincho" w:cs="MS Mincho" w:hint="eastAsia"/>
                <w:color w:val="auto"/>
                <w:szCs w:val="22"/>
              </w:rPr>
              <w:t>☑</w:t>
            </w:r>
            <w:r>
              <w:rPr>
                <w:rFonts w:hint="eastAsia"/>
                <w:color w:val="auto"/>
              </w:rPr>
              <w:t>不允许</w:t>
            </w:r>
          </w:p>
        </w:tc>
      </w:tr>
      <w:tr w:rsidR="00566B79" w14:paraId="71EEBDEB" w14:textId="77777777">
        <w:trPr>
          <w:jc w:val="center"/>
        </w:trPr>
        <w:tc>
          <w:tcPr>
            <w:tcW w:w="1266" w:type="dxa"/>
            <w:vAlign w:val="center"/>
          </w:tcPr>
          <w:p w14:paraId="338BC1CE" w14:textId="77777777" w:rsidR="00566B79" w:rsidRDefault="00000000">
            <w:pPr>
              <w:ind w:firstLineChars="0" w:firstLine="0"/>
              <w:rPr>
                <w:rFonts w:hint="eastAsia"/>
                <w:color w:val="auto"/>
              </w:rPr>
            </w:pPr>
            <w:r>
              <w:rPr>
                <w:rFonts w:hint="eastAsia"/>
                <w:color w:val="auto"/>
              </w:rPr>
              <w:t>3.7.4</w:t>
            </w:r>
          </w:p>
        </w:tc>
        <w:tc>
          <w:tcPr>
            <w:tcW w:w="1566" w:type="dxa"/>
            <w:vAlign w:val="center"/>
          </w:tcPr>
          <w:p w14:paraId="1396D0BC" w14:textId="77777777" w:rsidR="00566B79" w:rsidRDefault="00000000">
            <w:pPr>
              <w:ind w:firstLineChars="0" w:firstLine="0"/>
              <w:rPr>
                <w:rFonts w:hint="eastAsia"/>
                <w:color w:val="auto"/>
              </w:rPr>
            </w:pPr>
            <w:r>
              <w:rPr>
                <w:rFonts w:hint="eastAsia"/>
                <w:color w:val="auto"/>
              </w:rPr>
              <w:t>技术标暗标要求</w:t>
            </w:r>
          </w:p>
        </w:tc>
        <w:tc>
          <w:tcPr>
            <w:tcW w:w="6686" w:type="dxa"/>
            <w:vAlign w:val="center"/>
          </w:tcPr>
          <w:p w14:paraId="1BD2680F" w14:textId="77777777" w:rsidR="00566B79" w:rsidRDefault="00000000">
            <w:pPr>
              <w:ind w:firstLineChars="0" w:firstLine="0"/>
              <w:rPr>
                <w:rFonts w:asciiTheme="minorHAnsi" w:eastAsiaTheme="minorEastAsia" w:hAnsiTheme="minorHAnsi" w:cstheme="minorBidi"/>
                <w:color w:val="auto"/>
              </w:rPr>
            </w:pPr>
            <w:r>
              <w:rPr>
                <w:rFonts w:asciiTheme="minorHAnsi" w:eastAsiaTheme="minorEastAsia" w:cstheme="minorBidi" w:hint="eastAsia"/>
                <w:color w:val="auto"/>
              </w:rPr>
              <w:t>方案设计采用明标，项目管理组织方案采用暗标。项目管理组织方案</w:t>
            </w:r>
            <w:r>
              <w:rPr>
                <w:rFonts w:hint="eastAsia"/>
                <w:color w:val="auto"/>
              </w:rPr>
              <w:t>内容、文字均不得出现投标单位名称、相关人员姓名等和其他可识别投标人身份的字符、徽标、人员名称等。</w:t>
            </w:r>
          </w:p>
        </w:tc>
      </w:tr>
      <w:tr w:rsidR="00566B79" w14:paraId="08F0DE83" w14:textId="77777777">
        <w:trPr>
          <w:jc w:val="center"/>
        </w:trPr>
        <w:tc>
          <w:tcPr>
            <w:tcW w:w="1266" w:type="dxa"/>
            <w:vAlign w:val="center"/>
          </w:tcPr>
          <w:p w14:paraId="6EF8E298" w14:textId="77777777" w:rsidR="00566B79" w:rsidRDefault="00000000">
            <w:pPr>
              <w:ind w:firstLineChars="0" w:firstLine="0"/>
              <w:rPr>
                <w:rFonts w:hint="eastAsia"/>
                <w:color w:val="auto"/>
              </w:rPr>
            </w:pPr>
            <w:r>
              <w:rPr>
                <w:rFonts w:hint="eastAsia"/>
                <w:color w:val="auto"/>
              </w:rPr>
              <w:t>3.7.5</w:t>
            </w:r>
          </w:p>
        </w:tc>
        <w:tc>
          <w:tcPr>
            <w:tcW w:w="1566" w:type="dxa"/>
            <w:vAlign w:val="center"/>
          </w:tcPr>
          <w:p w14:paraId="5D19D5BB" w14:textId="77777777" w:rsidR="00566B79" w:rsidRDefault="00000000">
            <w:pPr>
              <w:ind w:firstLineChars="0" w:firstLine="0"/>
              <w:rPr>
                <w:rFonts w:hint="eastAsia"/>
                <w:color w:val="auto"/>
              </w:rPr>
            </w:pPr>
            <w:r>
              <w:rPr>
                <w:rFonts w:hint="eastAsia"/>
                <w:color w:val="auto"/>
              </w:rPr>
              <w:t>其他编制要求</w:t>
            </w:r>
          </w:p>
        </w:tc>
        <w:tc>
          <w:tcPr>
            <w:tcW w:w="6686" w:type="dxa"/>
            <w:vAlign w:val="center"/>
          </w:tcPr>
          <w:p w14:paraId="43295228" w14:textId="77777777" w:rsidR="00566B79" w:rsidRDefault="00000000">
            <w:pPr>
              <w:ind w:firstLineChars="0" w:firstLine="0"/>
              <w:rPr>
                <w:rFonts w:hint="eastAsia"/>
                <w:color w:val="auto"/>
              </w:rPr>
            </w:pPr>
            <w:proofErr w:type="gramStart"/>
            <w:r>
              <w:rPr>
                <w:rFonts w:hint="eastAsia"/>
                <w:color w:val="auto"/>
              </w:rPr>
              <w:t>因受招投标</w:t>
            </w:r>
            <w:proofErr w:type="gramEnd"/>
            <w:r>
              <w:rPr>
                <w:rFonts w:hint="eastAsia"/>
                <w:color w:val="auto"/>
              </w:rPr>
              <w:t>系统在可行性研究完成后阶段工程总承包招标两阶段开评标流程以及招投标文件制作工具中的固定格式内容无法编辑的限制，投标人编制的“方案设计”文件在“投标文件制作工具</w:t>
            </w:r>
            <w:r>
              <w:rPr>
                <w:color w:val="auto"/>
              </w:rPr>
              <w:t>—</w:t>
            </w:r>
            <w:r>
              <w:rPr>
                <w:rFonts w:hint="eastAsia"/>
                <w:color w:val="auto"/>
              </w:rPr>
              <w:t>其他材料</w:t>
            </w:r>
            <w:r>
              <w:rPr>
                <w:color w:val="auto"/>
              </w:rPr>
              <w:t>—</w:t>
            </w:r>
            <w:r>
              <w:rPr>
                <w:rFonts w:hint="eastAsia"/>
                <w:color w:val="auto"/>
              </w:rPr>
              <w:t>方案设计文件”栏目中上传；“经济标（投标报价）”文件在“投标文件制作工具</w:t>
            </w:r>
            <w:r>
              <w:rPr>
                <w:color w:val="auto"/>
              </w:rPr>
              <w:t>—</w:t>
            </w:r>
            <w:r>
              <w:rPr>
                <w:rFonts w:hint="eastAsia"/>
                <w:color w:val="auto"/>
              </w:rPr>
              <w:t>商务标投标文件格式</w:t>
            </w:r>
            <w:r>
              <w:rPr>
                <w:color w:val="auto"/>
              </w:rPr>
              <w:t>—</w:t>
            </w:r>
            <w:r>
              <w:rPr>
                <w:rFonts w:hint="eastAsia"/>
                <w:color w:val="auto"/>
              </w:rPr>
              <w:t>投标报价相关材料”栏目中上传；</w:t>
            </w:r>
          </w:p>
          <w:p w14:paraId="23419F9A" w14:textId="77777777" w:rsidR="00566B79" w:rsidRDefault="00000000">
            <w:pPr>
              <w:ind w:firstLineChars="0" w:firstLine="0"/>
              <w:rPr>
                <w:rFonts w:hint="eastAsia"/>
                <w:color w:val="auto"/>
              </w:rPr>
            </w:pPr>
            <w:r>
              <w:rPr>
                <w:rFonts w:hint="eastAsia"/>
                <w:color w:val="auto"/>
              </w:rPr>
              <w:t xml:space="preserve">  “除投标函、法定代表人身份证明、授权委托书以外的其他商务标组成文件在投标文件制作工具其他材料上传。投标函、法定代表人身份证明、授权委托书在投标文件制作工具商务标投标文件固定格式模块中填写，请勿在投标文件制作工具其他材料栏目上传。” </w:t>
            </w:r>
          </w:p>
          <w:p w14:paraId="27948CF8" w14:textId="77777777" w:rsidR="00566B79" w:rsidRDefault="00000000">
            <w:pPr>
              <w:ind w:firstLineChars="0" w:firstLine="0"/>
              <w:rPr>
                <w:rFonts w:hint="eastAsia"/>
                <w:color w:val="auto"/>
              </w:rPr>
            </w:pPr>
            <w:r>
              <w:rPr>
                <w:rFonts w:hint="eastAsia"/>
                <w:color w:val="auto"/>
              </w:rPr>
              <w:t xml:space="preserve">   </w:t>
            </w:r>
            <w:proofErr w:type="gramStart"/>
            <w:r>
              <w:rPr>
                <w:rFonts w:hint="eastAsia"/>
                <w:color w:val="auto"/>
              </w:rPr>
              <w:t>因受招投标</w:t>
            </w:r>
            <w:proofErr w:type="gramEnd"/>
            <w:r>
              <w:rPr>
                <w:rFonts w:hint="eastAsia"/>
                <w:color w:val="auto"/>
              </w:rPr>
              <w:t>文件制作工具中的固定格式内容无法编辑的限制，招投标文件制作工具中的投标</w:t>
            </w:r>
            <w:proofErr w:type="gramStart"/>
            <w:r>
              <w:rPr>
                <w:rFonts w:hint="eastAsia"/>
                <w:color w:val="auto"/>
              </w:rPr>
              <w:t>函固定</w:t>
            </w:r>
            <w:proofErr w:type="gramEnd"/>
            <w:r>
              <w:rPr>
                <w:rFonts w:hint="eastAsia"/>
                <w:color w:val="auto"/>
              </w:rPr>
              <w:t>格式与工程总承包招标文件正文中的投标函格式不一致，投标人的投标报价、总工期、质量、工程总承包项目经理均以投标文件制作工具商务标投标文件固定格式模块中填写的为准，其他投标函的正文内容以招标文件正文中的投标函格式条款为准。</w:t>
            </w:r>
          </w:p>
        </w:tc>
      </w:tr>
      <w:tr w:rsidR="00566B79" w14:paraId="36844DCF" w14:textId="77777777">
        <w:trPr>
          <w:jc w:val="center"/>
        </w:trPr>
        <w:tc>
          <w:tcPr>
            <w:tcW w:w="1266" w:type="dxa"/>
            <w:vAlign w:val="center"/>
          </w:tcPr>
          <w:p w14:paraId="1B9507F5" w14:textId="77777777" w:rsidR="00566B79" w:rsidRDefault="00000000">
            <w:pPr>
              <w:ind w:firstLineChars="0" w:firstLine="0"/>
              <w:rPr>
                <w:rFonts w:hint="eastAsia"/>
                <w:color w:val="auto"/>
              </w:rPr>
            </w:pPr>
            <w:r>
              <w:rPr>
                <w:color w:val="auto"/>
              </w:rPr>
              <w:t>4.2.1</w:t>
            </w:r>
          </w:p>
        </w:tc>
        <w:tc>
          <w:tcPr>
            <w:tcW w:w="1566" w:type="dxa"/>
            <w:vAlign w:val="center"/>
          </w:tcPr>
          <w:p w14:paraId="3F5EF69B" w14:textId="77777777" w:rsidR="00566B79" w:rsidRDefault="00000000">
            <w:pPr>
              <w:ind w:firstLineChars="0" w:firstLine="0"/>
              <w:rPr>
                <w:rFonts w:hint="eastAsia"/>
                <w:color w:val="auto"/>
              </w:rPr>
            </w:pPr>
            <w:r>
              <w:rPr>
                <w:rFonts w:hint="eastAsia"/>
                <w:color w:val="auto"/>
              </w:rPr>
              <w:t>投标截止时间</w:t>
            </w:r>
          </w:p>
        </w:tc>
        <w:tc>
          <w:tcPr>
            <w:tcW w:w="6686" w:type="dxa"/>
            <w:vAlign w:val="center"/>
          </w:tcPr>
          <w:p w14:paraId="39275F6B" w14:textId="0B2B39DB" w:rsidR="00566B79" w:rsidRDefault="00000000">
            <w:pPr>
              <w:ind w:firstLineChars="0" w:firstLine="0"/>
              <w:rPr>
                <w:rFonts w:eastAsiaTheme="minorEastAsia" w:cs="宋体" w:hint="eastAsia"/>
                <w:color w:val="auto"/>
              </w:rPr>
            </w:pPr>
            <w:r>
              <w:rPr>
                <w:rFonts w:hint="eastAsia"/>
                <w:color w:val="auto"/>
              </w:rPr>
              <w:t xml:space="preserve"> </w:t>
            </w:r>
            <w:r w:rsidRPr="00494F1A">
              <w:rPr>
                <w:rFonts w:hint="eastAsia"/>
                <w:color w:val="auto"/>
              </w:rPr>
              <w:t>2024</w:t>
            </w:r>
            <w:r w:rsidRPr="00494F1A">
              <w:rPr>
                <w:rFonts w:eastAsiaTheme="minorEastAsia" w:cs="宋体" w:hint="eastAsia"/>
                <w:color w:val="auto"/>
              </w:rPr>
              <w:t xml:space="preserve"> 年</w:t>
            </w:r>
            <w:r w:rsidR="00916F2A" w:rsidRPr="00494F1A">
              <w:rPr>
                <w:rFonts w:eastAsiaTheme="minorEastAsia" w:hint="eastAsia"/>
                <w:color w:val="auto"/>
              </w:rPr>
              <w:t>11</w:t>
            </w:r>
            <w:r w:rsidRPr="00494F1A">
              <w:rPr>
                <w:rFonts w:eastAsiaTheme="minorEastAsia" w:cs="宋体" w:hint="eastAsia"/>
                <w:color w:val="auto"/>
              </w:rPr>
              <w:t>月</w:t>
            </w:r>
            <w:r w:rsidR="00916F2A" w:rsidRPr="00494F1A">
              <w:rPr>
                <w:rFonts w:eastAsiaTheme="minorEastAsia" w:hint="eastAsia"/>
                <w:color w:val="auto"/>
              </w:rPr>
              <w:t>5</w:t>
            </w:r>
            <w:r w:rsidRPr="00494F1A">
              <w:rPr>
                <w:rFonts w:eastAsiaTheme="minorEastAsia" w:cs="宋体" w:hint="eastAsia"/>
                <w:color w:val="auto"/>
              </w:rPr>
              <w:t>日</w:t>
            </w:r>
            <w:r w:rsidRPr="00494F1A">
              <w:rPr>
                <w:rFonts w:hint="eastAsia"/>
                <w:color w:val="auto"/>
              </w:rPr>
              <w:t xml:space="preserve"> 09 </w:t>
            </w:r>
            <w:r w:rsidRPr="00494F1A">
              <w:rPr>
                <w:rFonts w:eastAsiaTheme="minorEastAsia" w:cs="宋体" w:hint="eastAsia"/>
                <w:color w:val="auto"/>
              </w:rPr>
              <w:t>时</w:t>
            </w:r>
            <w:r w:rsidRPr="00494F1A">
              <w:rPr>
                <w:rFonts w:hint="eastAsia"/>
                <w:color w:val="auto"/>
              </w:rPr>
              <w:t xml:space="preserve"> 30 </w:t>
            </w:r>
            <w:r w:rsidRPr="00494F1A">
              <w:rPr>
                <w:rFonts w:eastAsiaTheme="minorEastAsia" w:cs="宋体" w:hint="eastAsia"/>
                <w:color w:val="auto"/>
              </w:rPr>
              <w:t>分</w:t>
            </w:r>
          </w:p>
        </w:tc>
      </w:tr>
      <w:tr w:rsidR="00566B79" w14:paraId="30E66758" w14:textId="77777777">
        <w:trPr>
          <w:jc w:val="center"/>
        </w:trPr>
        <w:tc>
          <w:tcPr>
            <w:tcW w:w="1266" w:type="dxa"/>
            <w:vAlign w:val="center"/>
          </w:tcPr>
          <w:p w14:paraId="0CA9D20C" w14:textId="77777777" w:rsidR="00566B79" w:rsidRDefault="00000000">
            <w:pPr>
              <w:ind w:firstLineChars="0" w:firstLine="0"/>
              <w:rPr>
                <w:rFonts w:hint="eastAsia"/>
                <w:color w:val="auto"/>
              </w:rPr>
            </w:pPr>
            <w:r>
              <w:rPr>
                <w:rFonts w:hint="eastAsia"/>
                <w:color w:val="auto"/>
              </w:rPr>
              <w:t>4.2.2</w:t>
            </w:r>
          </w:p>
        </w:tc>
        <w:tc>
          <w:tcPr>
            <w:tcW w:w="1566" w:type="dxa"/>
            <w:vAlign w:val="center"/>
          </w:tcPr>
          <w:p w14:paraId="69EBD3A6" w14:textId="77777777" w:rsidR="00566B79" w:rsidRDefault="00000000">
            <w:pPr>
              <w:ind w:firstLineChars="0" w:firstLine="0"/>
              <w:rPr>
                <w:rFonts w:hint="eastAsia"/>
                <w:color w:val="auto"/>
              </w:rPr>
            </w:pPr>
            <w:r>
              <w:rPr>
                <w:rFonts w:hint="eastAsia"/>
                <w:color w:val="auto"/>
              </w:rPr>
              <w:t>投标文件上</w:t>
            </w:r>
            <w:proofErr w:type="gramStart"/>
            <w:r>
              <w:rPr>
                <w:rFonts w:hint="eastAsia"/>
                <w:color w:val="auto"/>
              </w:rPr>
              <w:t>传系统</w:t>
            </w:r>
            <w:proofErr w:type="gramEnd"/>
            <w:r>
              <w:rPr>
                <w:rFonts w:hint="eastAsia"/>
                <w:color w:val="auto"/>
              </w:rPr>
              <w:t>和递交地点</w:t>
            </w:r>
          </w:p>
        </w:tc>
        <w:tc>
          <w:tcPr>
            <w:tcW w:w="6686" w:type="dxa"/>
            <w:vAlign w:val="center"/>
          </w:tcPr>
          <w:p w14:paraId="1723777A" w14:textId="77777777" w:rsidR="00566B79" w:rsidRDefault="00000000">
            <w:pPr>
              <w:ind w:firstLineChars="0" w:firstLine="0"/>
              <w:rPr>
                <w:rFonts w:cs="宋体" w:hint="eastAsia"/>
                <w:color w:val="auto"/>
              </w:rPr>
            </w:pPr>
            <w:r>
              <w:rPr>
                <w:rFonts w:hint="eastAsia"/>
                <w:color w:val="auto"/>
              </w:rPr>
              <w:t>电子投标文件由各投标人在投标截止时间前自行在“镇江市公共资源交易中心交易平台”上传；</w:t>
            </w:r>
          </w:p>
          <w:p w14:paraId="46AB3393" w14:textId="77777777" w:rsidR="00566B79" w:rsidRDefault="00000000">
            <w:pPr>
              <w:ind w:firstLineChars="0" w:firstLine="0"/>
              <w:rPr>
                <w:rFonts w:hint="eastAsia"/>
                <w:color w:val="auto"/>
              </w:rPr>
            </w:pPr>
            <w:r>
              <w:rPr>
                <w:rFonts w:hint="eastAsia"/>
                <w:color w:val="auto"/>
              </w:rPr>
              <w:t xml:space="preserve">投标文件备份递交地点： </w:t>
            </w:r>
            <w:r>
              <w:rPr>
                <w:rFonts w:hint="eastAsia"/>
                <w:color w:val="auto"/>
                <w:u w:val="single"/>
              </w:rPr>
              <w:t>/</w:t>
            </w:r>
          </w:p>
        </w:tc>
      </w:tr>
      <w:tr w:rsidR="00566B79" w14:paraId="72457451" w14:textId="77777777">
        <w:trPr>
          <w:jc w:val="center"/>
        </w:trPr>
        <w:tc>
          <w:tcPr>
            <w:tcW w:w="1266" w:type="dxa"/>
            <w:vAlign w:val="center"/>
          </w:tcPr>
          <w:p w14:paraId="121765C0" w14:textId="77777777" w:rsidR="00566B79" w:rsidRDefault="00000000">
            <w:pPr>
              <w:ind w:firstLineChars="0" w:firstLine="0"/>
              <w:rPr>
                <w:rFonts w:hint="eastAsia"/>
                <w:color w:val="auto"/>
              </w:rPr>
            </w:pPr>
            <w:r>
              <w:rPr>
                <w:rFonts w:hint="eastAsia"/>
                <w:color w:val="auto"/>
              </w:rPr>
              <w:t>5.1.1</w:t>
            </w:r>
          </w:p>
        </w:tc>
        <w:tc>
          <w:tcPr>
            <w:tcW w:w="1566" w:type="dxa"/>
            <w:vAlign w:val="center"/>
          </w:tcPr>
          <w:p w14:paraId="26A734DE" w14:textId="77777777" w:rsidR="00566B79" w:rsidRDefault="00000000">
            <w:pPr>
              <w:ind w:firstLineChars="0" w:firstLine="0"/>
              <w:rPr>
                <w:rFonts w:hint="eastAsia"/>
                <w:color w:val="auto"/>
              </w:rPr>
            </w:pPr>
            <w:r>
              <w:rPr>
                <w:rFonts w:hint="eastAsia"/>
                <w:color w:val="auto"/>
              </w:rPr>
              <w:t>开标时间和地</w:t>
            </w:r>
            <w:r>
              <w:rPr>
                <w:rFonts w:hint="eastAsia"/>
                <w:color w:val="auto"/>
              </w:rPr>
              <w:lastRenderedPageBreak/>
              <w:t>点</w:t>
            </w:r>
          </w:p>
        </w:tc>
        <w:tc>
          <w:tcPr>
            <w:tcW w:w="6686" w:type="dxa"/>
            <w:vAlign w:val="center"/>
          </w:tcPr>
          <w:p w14:paraId="77A3F260" w14:textId="77777777" w:rsidR="00566B79" w:rsidRDefault="00000000">
            <w:pPr>
              <w:ind w:firstLineChars="0" w:firstLine="0"/>
              <w:rPr>
                <w:rFonts w:hint="eastAsia"/>
                <w:color w:val="auto"/>
              </w:rPr>
            </w:pPr>
            <w:r>
              <w:rPr>
                <w:rFonts w:hint="eastAsia"/>
                <w:color w:val="auto"/>
              </w:rPr>
              <w:lastRenderedPageBreak/>
              <w:t>开标时间：同投标截止时间</w:t>
            </w:r>
          </w:p>
          <w:p w14:paraId="679642E3" w14:textId="77777777" w:rsidR="00566B79" w:rsidRDefault="00000000">
            <w:pPr>
              <w:ind w:firstLineChars="0" w:firstLine="0"/>
              <w:rPr>
                <w:rFonts w:hint="eastAsia"/>
                <w:color w:val="auto"/>
              </w:rPr>
            </w:pPr>
            <w:r>
              <w:rPr>
                <w:rFonts w:hint="eastAsia"/>
                <w:color w:val="auto"/>
              </w:rPr>
              <w:lastRenderedPageBreak/>
              <w:t>开标地点：</w:t>
            </w:r>
            <w:r>
              <w:rPr>
                <w:color w:val="auto"/>
              </w:rPr>
              <w:t xml:space="preserve"> </w:t>
            </w:r>
          </w:p>
          <w:p w14:paraId="0A90DB9B" w14:textId="77777777" w:rsidR="00566B79" w:rsidRDefault="00000000">
            <w:pPr>
              <w:ind w:firstLineChars="0" w:firstLine="0"/>
              <w:rPr>
                <w:rFonts w:cs="宋体" w:hint="eastAsia"/>
                <w:color w:val="auto"/>
              </w:rPr>
            </w:pPr>
            <w:bookmarkStart w:id="43" w:name="EB1c9831705a51433f9a34a92a50e64178"/>
            <w:r>
              <w:rPr>
                <w:rFonts w:ascii="MS Mincho" w:eastAsia="MS Mincho" w:hAnsi="MS Mincho" w:cs="MS Mincho" w:hint="eastAsia"/>
                <w:color w:val="auto"/>
              </w:rPr>
              <w:t>☑</w:t>
            </w:r>
            <w:r>
              <w:rPr>
                <w:rFonts w:hint="eastAsia"/>
                <w:color w:val="auto"/>
              </w:rPr>
              <w:t xml:space="preserve"> </w:t>
            </w:r>
            <w:bookmarkEnd w:id="43"/>
            <w:r>
              <w:rPr>
                <w:rFonts w:hint="eastAsia"/>
                <w:color w:val="auto"/>
              </w:rPr>
              <w:t>参加远程开标会：投标人自行选择任意地点参加远程开标会，相关要求见本附表第10.2点</w:t>
            </w:r>
          </w:p>
        </w:tc>
      </w:tr>
      <w:tr w:rsidR="00566B79" w14:paraId="22D145FB" w14:textId="77777777">
        <w:trPr>
          <w:jc w:val="center"/>
        </w:trPr>
        <w:tc>
          <w:tcPr>
            <w:tcW w:w="1266" w:type="dxa"/>
            <w:vAlign w:val="center"/>
          </w:tcPr>
          <w:p w14:paraId="6D8C2B4E" w14:textId="77777777" w:rsidR="00566B79" w:rsidRDefault="00000000">
            <w:pPr>
              <w:ind w:firstLineChars="0" w:firstLine="0"/>
              <w:rPr>
                <w:rFonts w:hint="eastAsia"/>
                <w:color w:val="auto"/>
              </w:rPr>
            </w:pPr>
            <w:r>
              <w:rPr>
                <w:rFonts w:hint="eastAsia"/>
                <w:color w:val="auto"/>
              </w:rPr>
              <w:lastRenderedPageBreak/>
              <w:t>5.2.1</w:t>
            </w:r>
          </w:p>
        </w:tc>
        <w:tc>
          <w:tcPr>
            <w:tcW w:w="1566" w:type="dxa"/>
            <w:vAlign w:val="center"/>
          </w:tcPr>
          <w:p w14:paraId="35662E1F" w14:textId="77777777" w:rsidR="00566B79" w:rsidRDefault="00000000">
            <w:pPr>
              <w:ind w:firstLineChars="0" w:firstLine="0"/>
              <w:rPr>
                <w:rFonts w:hint="eastAsia"/>
                <w:color w:val="auto"/>
              </w:rPr>
            </w:pPr>
            <w:r>
              <w:rPr>
                <w:rFonts w:hint="eastAsia"/>
                <w:color w:val="auto"/>
              </w:rPr>
              <w:t>开标程序</w:t>
            </w:r>
          </w:p>
        </w:tc>
        <w:tc>
          <w:tcPr>
            <w:tcW w:w="6686" w:type="dxa"/>
            <w:vAlign w:val="center"/>
          </w:tcPr>
          <w:p w14:paraId="2C042C8F" w14:textId="77777777" w:rsidR="00566B79" w:rsidRDefault="00000000">
            <w:pPr>
              <w:ind w:firstLineChars="0" w:firstLine="0"/>
              <w:rPr>
                <w:rFonts w:hint="eastAsia"/>
                <w:color w:val="auto"/>
              </w:rPr>
            </w:pPr>
            <w:r>
              <w:rPr>
                <w:rFonts w:hint="eastAsia"/>
                <w:color w:val="auto"/>
              </w:rPr>
              <w:t>本次开标分两阶段进行：</w:t>
            </w:r>
          </w:p>
          <w:p w14:paraId="372E46DC" w14:textId="77777777" w:rsidR="00566B79" w:rsidRDefault="00000000">
            <w:pPr>
              <w:ind w:firstLineChars="0" w:firstLine="0"/>
              <w:rPr>
                <w:rFonts w:hint="eastAsia"/>
                <w:color w:val="auto"/>
              </w:rPr>
            </w:pPr>
            <w:r>
              <w:rPr>
                <w:color w:val="auto"/>
              </w:rPr>
              <w:t xml:space="preserve"> </w:t>
            </w:r>
            <w:r>
              <w:rPr>
                <w:rFonts w:hint="eastAsia"/>
                <w:color w:val="auto"/>
              </w:rPr>
              <w:t>一、第一阶段</w:t>
            </w:r>
          </w:p>
          <w:p w14:paraId="056148C2" w14:textId="77777777" w:rsidR="00566B79" w:rsidRDefault="00000000">
            <w:pPr>
              <w:ind w:firstLineChars="0" w:firstLine="0"/>
              <w:rPr>
                <w:rFonts w:hint="eastAsia"/>
                <w:color w:val="auto"/>
              </w:rPr>
            </w:pPr>
            <w:r>
              <w:rPr>
                <w:color w:val="auto"/>
              </w:rPr>
              <w:t>1</w:t>
            </w:r>
            <w:r>
              <w:rPr>
                <w:rFonts w:hint="eastAsia"/>
                <w:color w:val="auto"/>
              </w:rPr>
              <w:t>、宣布开标纪律；</w:t>
            </w:r>
          </w:p>
          <w:p w14:paraId="0030DDFF" w14:textId="77777777" w:rsidR="00566B79" w:rsidRDefault="00000000">
            <w:pPr>
              <w:ind w:firstLineChars="0" w:firstLine="0"/>
              <w:rPr>
                <w:rFonts w:hint="eastAsia"/>
                <w:color w:val="auto"/>
              </w:rPr>
            </w:pPr>
            <w:r>
              <w:rPr>
                <w:color w:val="auto"/>
              </w:rPr>
              <w:t>2</w:t>
            </w:r>
            <w:r>
              <w:rPr>
                <w:rFonts w:hint="eastAsia"/>
                <w:color w:val="auto"/>
              </w:rPr>
              <w:t>、公布在投标截止时间前递交投标文件的投标人名称；</w:t>
            </w:r>
          </w:p>
          <w:p w14:paraId="6DC136DB" w14:textId="77777777" w:rsidR="00566B79" w:rsidRDefault="00000000">
            <w:pPr>
              <w:ind w:firstLineChars="0" w:firstLine="0"/>
              <w:rPr>
                <w:rFonts w:hint="eastAsia"/>
                <w:color w:val="auto"/>
              </w:rPr>
            </w:pPr>
            <w:r>
              <w:rPr>
                <w:color w:val="auto"/>
              </w:rPr>
              <w:t>3</w:t>
            </w:r>
            <w:r>
              <w:rPr>
                <w:rFonts w:hint="eastAsia"/>
                <w:color w:val="auto"/>
              </w:rPr>
              <w:t>、按照评标办法的规定进行第一阶段评审。</w:t>
            </w:r>
          </w:p>
          <w:p w14:paraId="28626ABE" w14:textId="77777777" w:rsidR="00566B79" w:rsidRDefault="00000000">
            <w:pPr>
              <w:ind w:firstLineChars="0" w:firstLine="0"/>
              <w:rPr>
                <w:rFonts w:hint="eastAsia"/>
                <w:color w:val="auto"/>
              </w:rPr>
            </w:pPr>
            <w:r>
              <w:rPr>
                <w:rFonts w:hint="eastAsia"/>
                <w:color w:val="auto"/>
              </w:rPr>
              <w:t>二、第二阶段</w:t>
            </w:r>
          </w:p>
          <w:p w14:paraId="62A5D490" w14:textId="77777777" w:rsidR="00566B79" w:rsidRDefault="00000000">
            <w:pPr>
              <w:ind w:firstLineChars="0" w:firstLine="0"/>
              <w:rPr>
                <w:rFonts w:hint="eastAsia"/>
                <w:color w:val="auto"/>
              </w:rPr>
            </w:pPr>
            <w:r>
              <w:rPr>
                <w:color w:val="auto"/>
              </w:rPr>
              <w:t>1</w:t>
            </w:r>
            <w:r>
              <w:rPr>
                <w:rFonts w:hint="eastAsia"/>
                <w:color w:val="auto"/>
              </w:rPr>
              <w:t>、根据第一阶段评审结果，公布进入第二阶段参评的投标人名称、投标报价、质量目标、工期及其他内容；</w:t>
            </w:r>
          </w:p>
          <w:p w14:paraId="0ED8747A" w14:textId="77777777" w:rsidR="00566B79" w:rsidRDefault="00000000">
            <w:pPr>
              <w:ind w:firstLineChars="0" w:firstLine="0"/>
              <w:rPr>
                <w:rFonts w:hint="eastAsia"/>
                <w:color w:val="auto"/>
              </w:rPr>
            </w:pPr>
            <w:r>
              <w:rPr>
                <w:color w:val="auto"/>
              </w:rPr>
              <w:t>2</w:t>
            </w:r>
            <w:r>
              <w:rPr>
                <w:rFonts w:hint="eastAsia"/>
                <w:color w:val="auto"/>
              </w:rPr>
              <w:t>、随机抽取评标办法中规定的不确定要素；</w:t>
            </w:r>
          </w:p>
          <w:p w14:paraId="20F92FD5" w14:textId="77777777" w:rsidR="00566B79" w:rsidRDefault="00000000">
            <w:pPr>
              <w:ind w:firstLineChars="0" w:firstLine="0"/>
              <w:rPr>
                <w:rFonts w:hint="eastAsia"/>
                <w:color w:val="auto"/>
              </w:rPr>
            </w:pPr>
            <w:r>
              <w:rPr>
                <w:color w:val="auto"/>
              </w:rPr>
              <w:t>3</w:t>
            </w:r>
            <w:r>
              <w:rPr>
                <w:rFonts w:hint="eastAsia"/>
                <w:color w:val="auto"/>
              </w:rPr>
              <w:t>、唱</w:t>
            </w:r>
            <w:proofErr w:type="gramStart"/>
            <w:r>
              <w:rPr>
                <w:rFonts w:hint="eastAsia"/>
                <w:color w:val="auto"/>
              </w:rPr>
              <w:t>标结束</w:t>
            </w:r>
            <w:proofErr w:type="gramEnd"/>
            <w:r>
              <w:rPr>
                <w:rFonts w:hint="eastAsia"/>
                <w:color w:val="auto"/>
              </w:rPr>
              <w:t>后请各投标人当场确认；</w:t>
            </w:r>
          </w:p>
          <w:p w14:paraId="12ACCB1C" w14:textId="77777777" w:rsidR="00566B79" w:rsidRDefault="00000000">
            <w:pPr>
              <w:ind w:firstLineChars="0" w:firstLine="0"/>
              <w:rPr>
                <w:rFonts w:hint="eastAsia"/>
                <w:color w:val="auto"/>
              </w:rPr>
            </w:pPr>
            <w:r>
              <w:rPr>
                <w:rFonts w:hint="eastAsia"/>
                <w:color w:val="auto"/>
              </w:rPr>
              <w:t>4、开标结束。</w:t>
            </w:r>
          </w:p>
          <w:p w14:paraId="09F8A4A7" w14:textId="77777777" w:rsidR="00566B79" w:rsidRDefault="00000000">
            <w:pPr>
              <w:ind w:firstLineChars="0" w:firstLine="0"/>
              <w:rPr>
                <w:rFonts w:hint="eastAsia"/>
                <w:color w:val="auto"/>
                <w:sz w:val="24"/>
              </w:rPr>
            </w:pPr>
            <w:r>
              <w:rPr>
                <w:rFonts w:hint="eastAsia"/>
                <w:color w:val="auto"/>
              </w:rPr>
              <w:t>注：第二阶段开标时间待定，需要根据第一阶段评审结束时间决定，请各投标人授权代表在网上不见面开标大厅（不见面开标系统）耐心等候。</w:t>
            </w:r>
          </w:p>
        </w:tc>
      </w:tr>
      <w:tr w:rsidR="00566B79" w14:paraId="404A4AAF" w14:textId="77777777">
        <w:trPr>
          <w:jc w:val="center"/>
        </w:trPr>
        <w:tc>
          <w:tcPr>
            <w:tcW w:w="1266" w:type="dxa"/>
            <w:vAlign w:val="center"/>
          </w:tcPr>
          <w:p w14:paraId="51766136" w14:textId="77777777" w:rsidR="00566B79" w:rsidRDefault="00000000">
            <w:pPr>
              <w:ind w:firstLineChars="0" w:firstLine="0"/>
              <w:rPr>
                <w:rFonts w:hint="eastAsia"/>
                <w:color w:val="auto"/>
              </w:rPr>
            </w:pPr>
            <w:r>
              <w:rPr>
                <w:rFonts w:hint="eastAsia"/>
                <w:color w:val="auto"/>
              </w:rPr>
              <w:t>5.2.2</w:t>
            </w:r>
          </w:p>
        </w:tc>
        <w:tc>
          <w:tcPr>
            <w:tcW w:w="1566" w:type="dxa"/>
            <w:vAlign w:val="center"/>
          </w:tcPr>
          <w:p w14:paraId="457C22D8" w14:textId="77777777" w:rsidR="00566B79" w:rsidRDefault="00000000">
            <w:pPr>
              <w:ind w:firstLineChars="0" w:firstLine="0"/>
              <w:rPr>
                <w:rFonts w:hint="eastAsia"/>
                <w:color w:val="auto"/>
              </w:rPr>
            </w:pPr>
            <w:r>
              <w:rPr>
                <w:rFonts w:hint="eastAsia"/>
                <w:color w:val="auto"/>
              </w:rPr>
              <w:t>解密时间</w:t>
            </w:r>
          </w:p>
        </w:tc>
        <w:tc>
          <w:tcPr>
            <w:tcW w:w="6686" w:type="dxa"/>
            <w:vAlign w:val="center"/>
          </w:tcPr>
          <w:p w14:paraId="46518439" w14:textId="77777777" w:rsidR="00566B79" w:rsidRDefault="00000000">
            <w:pPr>
              <w:ind w:firstLineChars="0" w:firstLine="0"/>
              <w:rPr>
                <w:rFonts w:cs="宋体" w:hint="eastAsia"/>
                <w:color w:val="auto"/>
              </w:rPr>
            </w:pPr>
            <w:r>
              <w:rPr>
                <w:rFonts w:hint="eastAsia"/>
                <w:color w:val="auto"/>
              </w:rPr>
              <w:t>见本附表第10.2款</w:t>
            </w:r>
          </w:p>
        </w:tc>
      </w:tr>
      <w:tr w:rsidR="00566B79" w14:paraId="647864EC" w14:textId="77777777">
        <w:trPr>
          <w:jc w:val="center"/>
        </w:trPr>
        <w:tc>
          <w:tcPr>
            <w:tcW w:w="1266" w:type="dxa"/>
            <w:vAlign w:val="center"/>
          </w:tcPr>
          <w:p w14:paraId="7D1FFC74" w14:textId="77777777" w:rsidR="00566B79" w:rsidRDefault="00000000">
            <w:pPr>
              <w:ind w:firstLineChars="0" w:firstLine="0"/>
              <w:rPr>
                <w:rFonts w:hint="eastAsia"/>
                <w:color w:val="auto"/>
              </w:rPr>
            </w:pPr>
            <w:r>
              <w:rPr>
                <w:rFonts w:hint="eastAsia"/>
                <w:color w:val="auto"/>
              </w:rPr>
              <w:t>6.1.1</w:t>
            </w:r>
          </w:p>
        </w:tc>
        <w:tc>
          <w:tcPr>
            <w:tcW w:w="1566" w:type="dxa"/>
            <w:vAlign w:val="center"/>
          </w:tcPr>
          <w:p w14:paraId="4F24E906" w14:textId="77777777" w:rsidR="00566B79" w:rsidRDefault="00000000">
            <w:pPr>
              <w:ind w:firstLineChars="0" w:firstLine="0"/>
              <w:rPr>
                <w:rFonts w:hint="eastAsia"/>
                <w:color w:val="auto"/>
              </w:rPr>
            </w:pPr>
            <w:r>
              <w:rPr>
                <w:rFonts w:hint="eastAsia"/>
                <w:color w:val="auto"/>
              </w:rPr>
              <w:t>评标委员会的组建</w:t>
            </w:r>
          </w:p>
        </w:tc>
        <w:tc>
          <w:tcPr>
            <w:tcW w:w="6686" w:type="dxa"/>
            <w:vAlign w:val="center"/>
          </w:tcPr>
          <w:p w14:paraId="560C60D2" w14:textId="77777777" w:rsidR="00566B79" w:rsidRDefault="00000000">
            <w:pPr>
              <w:ind w:firstLineChars="0" w:firstLine="0"/>
              <w:rPr>
                <w:rFonts w:hint="eastAsia"/>
                <w:color w:val="auto"/>
              </w:rPr>
            </w:pPr>
            <w:r>
              <w:rPr>
                <w:rFonts w:hint="eastAsia"/>
                <w:color w:val="auto"/>
              </w:rPr>
              <w:t>评标委员会构成：</w:t>
            </w:r>
            <w:r>
              <w:rPr>
                <w:rFonts w:asciiTheme="minorHAnsi" w:hAnsiTheme="minorHAnsi" w:cstheme="minorBidi" w:hint="eastAsia"/>
                <w:color w:val="auto"/>
              </w:rPr>
              <w:t>依法组建</w:t>
            </w:r>
            <w:r>
              <w:rPr>
                <w:rFonts w:hint="eastAsia"/>
                <w:color w:val="auto"/>
              </w:rPr>
              <w:t>。</w:t>
            </w:r>
          </w:p>
          <w:p w14:paraId="33EB49BB" w14:textId="77777777" w:rsidR="00566B79" w:rsidRDefault="00000000">
            <w:pPr>
              <w:ind w:firstLineChars="0" w:firstLine="0"/>
              <w:rPr>
                <w:rFonts w:cs="宋体" w:hint="eastAsia"/>
                <w:color w:val="auto"/>
              </w:rPr>
            </w:pPr>
            <w:r>
              <w:rPr>
                <w:rFonts w:cs="宋体" w:hint="eastAsia"/>
                <w:color w:val="auto"/>
              </w:rPr>
              <w:t>评标专家确定方式：</w:t>
            </w:r>
            <w:r>
              <w:rPr>
                <w:rFonts w:hint="eastAsia"/>
                <w:color w:val="auto"/>
              </w:rPr>
              <w:t>江苏省公共资源交易</w:t>
            </w:r>
            <w:bookmarkStart w:id="44" w:name="EBc2fdf22622484965a4a8b82fe480fdef"/>
            <w:r>
              <w:rPr>
                <w:rFonts w:hint="eastAsia"/>
                <w:color w:val="auto"/>
              </w:rPr>
              <w:t>中心专家库随机抽取</w:t>
            </w:r>
            <w:bookmarkEnd w:id="44"/>
          </w:p>
        </w:tc>
      </w:tr>
      <w:tr w:rsidR="00566B79" w14:paraId="0E799804" w14:textId="77777777">
        <w:trPr>
          <w:jc w:val="center"/>
        </w:trPr>
        <w:tc>
          <w:tcPr>
            <w:tcW w:w="1266" w:type="dxa"/>
            <w:vAlign w:val="center"/>
          </w:tcPr>
          <w:p w14:paraId="79C49157" w14:textId="77777777" w:rsidR="00566B79" w:rsidRDefault="00000000">
            <w:pPr>
              <w:ind w:firstLineChars="0" w:firstLine="0"/>
              <w:rPr>
                <w:rFonts w:hint="eastAsia"/>
                <w:color w:val="auto"/>
              </w:rPr>
            </w:pPr>
            <w:r>
              <w:rPr>
                <w:rFonts w:hint="eastAsia"/>
                <w:color w:val="auto"/>
              </w:rPr>
              <w:t>7.1.1</w:t>
            </w:r>
          </w:p>
        </w:tc>
        <w:tc>
          <w:tcPr>
            <w:tcW w:w="1566" w:type="dxa"/>
            <w:vAlign w:val="center"/>
          </w:tcPr>
          <w:p w14:paraId="0508AE1F" w14:textId="77777777" w:rsidR="00566B79" w:rsidRDefault="00000000">
            <w:pPr>
              <w:ind w:firstLineChars="0" w:firstLine="0"/>
              <w:rPr>
                <w:rFonts w:hint="eastAsia"/>
                <w:color w:val="auto"/>
              </w:rPr>
            </w:pPr>
            <w:r>
              <w:rPr>
                <w:rFonts w:hint="eastAsia"/>
                <w:color w:val="auto"/>
              </w:rPr>
              <w:t>是否授权评标委员会确定中标人</w:t>
            </w:r>
          </w:p>
        </w:tc>
        <w:tc>
          <w:tcPr>
            <w:tcW w:w="6686" w:type="dxa"/>
            <w:vAlign w:val="center"/>
          </w:tcPr>
          <w:p w14:paraId="390C83F3" w14:textId="77777777" w:rsidR="00566B79" w:rsidRDefault="00000000">
            <w:pPr>
              <w:ind w:firstLineChars="0" w:firstLine="0"/>
              <w:rPr>
                <w:rFonts w:hint="eastAsia"/>
                <w:color w:val="auto"/>
              </w:rPr>
            </w:pPr>
            <w:r>
              <w:rPr>
                <w:rFonts w:hint="eastAsia"/>
                <w:color w:val="auto"/>
              </w:rPr>
              <w:t>□是</w:t>
            </w:r>
          </w:p>
          <w:p w14:paraId="302ECCF5"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否，推荐的中标候选人数：</w:t>
            </w:r>
            <w:r>
              <w:rPr>
                <w:color w:val="auto"/>
                <w:u w:val="single"/>
              </w:rPr>
              <w:t xml:space="preserve">  </w:t>
            </w:r>
            <w:r>
              <w:rPr>
                <w:rFonts w:hint="eastAsia"/>
                <w:color w:val="auto"/>
                <w:u w:val="single"/>
              </w:rPr>
              <w:t xml:space="preserve">3名  </w:t>
            </w:r>
            <w:r>
              <w:rPr>
                <w:color w:val="auto"/>
                <w:u w:val="single"/>
              </w:rPr>
              <w:t xml:space="preserve">  </w:t>
            </w:r>
          </w:p>
        </w:tc>
      </w:tr>
      <w:tr w:rsidR="00566B79" w14:paraId="1DDA9AA7" w14:textId="77777777">
        <w:trPr>
          <w:jc w:val="center"/>
        </w:trPr>
        <w:tc>
          <w:tcPr>
            <w:tcW w:w="1266" w:type="dxa"/>
            <w:vAlign w:val="center"/>
          </w:tcPr>
          <w:p w14:paraId="69C99017" w14:textId="77777777" w:rsidR="00566B79" w:rsidRDefault="00000000">
            <w:pPr>
              <w:ind w:firstLineChars="0" w:firstLine="0"/>
              <w:rPr>
                <w:rFonts w:hint="eastAsia"/>
                <w:color w:val="auto"/>
              </w:rPr>
            </w:pPr>
            <w:r>
              <w:rPr>
                <w:rFonts w:hint="eastAsia"/>
                <w:color w:val="auto"/>
              </w:rPr>
              <w:t>7.3.1</w:t>
            </w:r>
          </w:p>
        </w:tc>
        <w:tc>
          <w:tcPr>
            <w:tcW w:w="1566" w:type="dxa"/>
            <w:vAlign w:val="center"/>
          </w:tcPr>
          <w:p w14:paraId="74A9BCDC" w14:textId="77777777" w:rsidR="00566B79" w:rsidRDefault="00000000">
            <w:pPr>
              <w:ind w:firstLineChars="0" w:firstLine="0"/>
              <w:rPr>
                <w:rFonts w:hint="eastAsia"/>
                <w:color w:val="auto"/>
              </w:rPr>
            </w:pPr>
            <w:r>
              <w:rPr>
                <w:rFonts w:hint="eastAsia"/>
                <w:color w:val="auto"/>
              </w:rPr>
              <w:t>履约保证金</w:t>
            </w:r>
          </w:p>
        </w:tc>
        <w:tc>
          <w:tcPr>
            <w:tcW w:w="6686" w:type="dxa"/>
            <w:vAlign w:val="center"/>
          </w:tcPr>
          <w:p w14:paraId="2EBF4374" w14:textId="77777777" w:rsidR="00566B79" w:rsidRDefault="00000000">
            <w:pPr>
              <w:ind w:firstLineChars="0" w:firstLine="0"/>
              <w:rPr>
                <w:rFonts w:hint="eastAsia"/>
                <w:color w:val="auto"/>
              </w:rPr>
            </w:pPr>
            <w:r>
              <w:rPr>
                <w:rFonts w:ascii="MS Mincho" w:eastAsia="MS Mincho" w:hAnsi="MS Mincho" w:cs="MS Mincho" w:hint="eastAsia"/>
                <w:color w:val="auto"/>
                <w:szCs w:val="22"/>
              </w:rPr>
              <w:t>☑</w:t>
            </w:r>
            <w:r>
              <w:rPr>
                <w:rFonts w:hint="eastAsia"/>
                <w:color w:val="auto"/>
              </w:rPr>
              <w:t>是  履约保证金的形式：银行保函</w:t>
            </w:r>
          </w:p>
          <w:p w14:paraId="7A8B729B" w14:textId="77777777" w:rsidR="00566B79" w:rsidRDefault="00000000">
            <w:pPr>
              <w:ind w:firstLineChars="0" w:firstLine="0"/>
              <w:rPr>
                <w:rFonts w:hint="eastAsia"/>
                <w:color w:val="auto"/>
              </w:rPr>
            </w:pPr>
            <w:r>
              <w:rPr>
                <w:rFonts w:hint="eastAsia"/>
                <w:color w:val="auto"/>
              </w:rPr>
              <w:t>履约保证金的金额：</w:t>
            </w:r>
            <w:r>
              <w:rPr>
                <w:color w:val="auto"/>
              </w:rPr>
              <w:t xml:space="preserve"> 中标价的</w:t>
            </w:r>
            <w:r>
              <w:rPr>
                <w:rFonts w:hint="eastAsia"/>
                <w:color w:val="auto"/>
              </w:rPr>
              <w:t>1</w:t>
            </w:r>
            <w:r>
              <w:rPr>
                <w:color w:val="auto"/>
              </w:rPr>
              <w:t xml:space="preserve">0%     </w:t>
            </w:r>
          </w:p>
          <w:p w14:paraId="52B8B0B9" w14:textId="77777777" w:rsidR="00566B79" w:rsidRDefault="00000000">
            <w:pPr>
              <w:ind w:firstLineChars="0" w:firstLine="0"/>
              <w:rPr>
                <w:rFonts w:hint="eastAsia"/>
                <w:color w:val="auto"/>
              </w:rPr>
            </w:pPr>
            <w:r>
              <w:rPr>
                <w:rFonts w:hint="eastAsia"/>
                <w:color w:val="auto"/>
              </w:rPr>
              <w:t>投标人在收到中标通知书后，须在</w:t>
            </w:r>
            <w:r>
              <w:rPr>
                <w:color w:val="auto"/>
                <w:u w:val="single"/>
              </w:rPr>
              <w:t xml:space="preserve">  15  </w:t>
            </w:r>
            <w:r>
              <w:rPr>
                <w:rFonts w:hint="eastAsia"/>
                <w:color w:val="auto"/>
              </w:rPr>
              <w:t>日内向招标人足额提交履约保证金，否则招标人可以取消其中标资格。</w:t>
            </w:r>
          </w:p>
          <w:p w14:paraId="12609256" w14:textId="77777777" w:rsidR="00566B79" w:rsidRDefault="00000000">
            <w:pPr>
              <w:ind w:firstLineChars="0" w:firstLine="0"/>
              <w:rPr>
                <w:rFonts w:hint="eastAsia"/>
                <w:color w:val="auto"/>
              </w:rPr>
            </w:pPr>
            <w:r>
              <w:rPr>
                <w:rFonts w:hint="eastAsia"/>
                <w:color w:val="auto"/>
              </w:rPr>
              <w:t>□否</w:t>
            </w:r>
          </w:p>
        </w:tc>
      </w:tr>
      <w:tr w:rsidR="00566B79" w14:paraId="1B7EB3EE" w14:textId="77777777">
        <w:trPr>
          <w:jc w:val="center"/>
        </w:trPr>
        <w:tc>
          <w:tcPr>
            <w:tcW w:w="1266" w:type="dxa"/>
            <w:vAlign w:val="center"/>
          </w:tcPr>
          <w:p w14:paraId="666BAEFD" w14:textId="77777777" w:rsidR="00566B79" w:rsidRDefault="00000000">
            <w:pPr>
              <w:ind w:firstLineChars="0" w:firstLine="0"/>
              <w:rPr>
                <w:rFonts w:hint="eastAsia"/>
                <w:color w:val="auto"/>
              </w:rPr>
            </w:pPr>
            <w:r>
              <w:rPr>
                <w:rFonts w:hint="eastAsia"/>
                <w:color w:val="auto"/>
              </w:rPr>
              <w:t>8.5.2</w:t>
            </w:r>
          </w:p>
        </w:tc>
        <w:tc>
          <w:tcPr>
            <w:tcW w:w="1566" w:type="dxa"/>
            <w:vAlign w:val="center"/>
          </w:tcPr>
          <w:p w14:paraId="4C251433" w14:textId="77777777" w:rsidR="00566B79" w:rsidRDefault="00000000">
            <w:pPr>
              <w:ind w:firstLineChars="0" w:firstLine="0"/>
              <w:rPr>
                <w:rFonts w:hint="eastAsia"/>
                <w:color w:val="auto"/>
              </w:rPr>
            </w:pPr>
            <w:r>
              <w:rPr>
                <w:rFonts w:hint="eastAsia"/>
                <w:color w:val="auto"/>
              </w:rPr>
              <w:t>招投标行政监督部门</w:t>
            </w:r>
          </w:p>
        </w:tc>
        <w:tc>
          <w:tcPr>
            <w:tcW w:w="6686" w:type="dxa"/>
            <w:vAlign w:val="center"/>
          </w:tcPr>
          <w:p w14:paraId="4584BEC5" w14:textId="77777777" w:rsidR="00566B79" w:rsidRDefault="00000000">
            <w:pPr>
              <w:ind w:firstLineChars="0" w:firstLine="0"/>
              <w:rPr>
                <w:rFonts w:hint="eastAsia"/>
                <w:color w:val="auto"/>
              </w:rPr>
            </w:pPr>
            <w:r>
              <w:rPr>
                <w:rFonts w:hint="eastAsia"/>
                <w:color w:val="auto"/>
              </w:rPr>
              <w:t>招投标行政监督单位：镇江经济技术开发区建设工程招投标和造价管理处；</w:t>
            </w:r>
          </w:p>
          <w:p w14:paraId="10976808" w14:textId="77777777" w:rsidR="00566B79" w:rsidRDefault="00000000">
            <w:pPr>
              <w:ind w:firstLineChars="0" w:firstLine="0"/>
              <w:rPr>
                <w:rFonts w:cs="宋体" w:hint="eastAsia"/>
                <w:color w:val="auto"/>
              </w:rPr>
            </w:pPr>
            <w:r>
              <w:rPr>
                <w:rFonts w:hint="eastAsia"/>
                <w:color w:val="auto"/>
              </w:rPr>
              <w:t>联系号码：0511-88980539；</w:t>
            </w:r>
          </w:p>
        </w:tc>
      </w:tr>
      <w:tr w:rsidR="00566B79" w14:paraId="22A85C03" w14:textId="77777777">
        <w:trPr>
          <w:jc w:val="center"/>
        </w:trPr>
        <w:tc>
          <w:tcPr>
            <w:tcW w:w="1266" w:type="dxa"/>
            <w:vAlign w:val="center"/>
          </w:tcPr>
          <w:p w14:paraId="66C96DB4" w14:textId="77777777" w:rsidR="00566B79" w:rsidRDefault="00000000">
            <w:pPr>
              <w:ind w:firstLineChars="0" w:firstLine="0"/>
              <w:rPr>
                <w:rFonts w:hint="eastAsia"/>
                <w:color w:val="auto"/>
              </w:rPr>
            </w:pPr>
            <w:r>
              <w:rPr>
                <w:rFonts w:hint="eastAsia"/>
                <w:color w:val="auto"/>
              </w:rPr>
              <w:t>10.1</w:t>
            </w:r>
          </w:p>
        </w:tc>
        <w:tc>
          <w:tcPr>
            <w:tcW w:w="1566" w:type="dxa"/>
            <w:vAlign w:val="center"/>
          </w:tcPr>
          <w:p w14:paraId="58826DBA" w14:textId="77777777" w:rsidR="00566B79" w:rsidRDefault="00000000">
            <w:pPr>
              <w:ind w:firstLineChars="0" w:firstLine="0"/>
              <w:rPr>
                <w:rFonts w:hint="eastAsia"/>
                <w:color w:val="auto"/>
              </w:rPr>
            </w:pPr>
            <w:r>
              <w:rPr>
                <w:rFonts w:hint="eastAsia"/>
                <w:color w:val="auto"/>
              </w:rPr>
              <w:t>需要补充的其他内容</w:t>
            </w:r>
          </w:p>
        </w:tc>
        <w:tc>
          <w:tcPr>
            <w:tcW w:w="6686" w:type="dxa"/>
            <w:vAlign w:val="center"/>
          </w:tcPr>
          <w:p w14:paraId="1EB86285" w14:textId="77777777" w:rsidR="00566B79" w:rsidRDefault="00000000">
            <w:pPr>
              <w:ind w:firstLineChars="0" w:firstLine="0"/>
              <w:rPr>
                <w:rFonts w:hint="eastAsia"/>
                <w:color w:val="auto"/>
              </w:rPr>
            </w:pPr>
            <w:r>
              <w:rPr>
                <w:rFonts w:hint="eastAsia"/>
                <w:color w:val="auto"/>
              </w:rPr>
              <w:t>/</w:t>
            </w:r>
          </w:p>
        </w:tc>
      </w:tr>
      <w:tr w:rsidR="00566B79" w14:paraId="6BCEEF1D" w14:textId="77777777">
        <w:trPr>
          <w:jc w:val="center"/>
        </w:trPr>
        <w:tc>
          <w:tcPr>
            <w:tcW w:w="1266" w:type="dxa"/>
            <w:vAlign w:val="center"/>
          </w:tcPr>
          <w:p w14:paraId="2FDEB4CF" w14:textId="77777777" w:rsidR="00566B79" w:rsidRDefault="00000000">
            <w:pPr>
              <w:ind w:firstLineChars="0" w:firstLine="0"/>
              <w:rPr>
                <w:rFonts w:hint="eastAsia"/>
                <w:color w:val="auto"/>
              </w:rPr>
            </w:pPr>
            <w:r>
              <w:rPr>
                <w:rFonts w:hint="eastAsia"/>
                <w:color w:val="auto"/>
              </w:rPr>
              <w:t>10.2</w:t>
            </w:r>
          </w:p>
        </w:tc>
        <w:tc>
          <w:tcPr>
            <w:tcW w:w="1566" w:type="dxa"/>
            <w:vAlign w:val="center"/>
          </w:tcPr>
          <w:p w14:paraId="0DCB3B40" w14:textId="77777777" w:rsidR="00566B79" w:rsidRDefault="00000000">
            <w:pPr>
              <w:ind w:firstLineChars="0" w:firstLine="0"/>
              <w:rPr>
                <w:rFonts w:hint="eastAsia"/>
                <w:color w:val="auto"/>
              </w:rPr>
            </w:pPr>
            <w:proofErr w:type="gramStart"/>
            <w:r>
              <w:rPr>
                <w:rFonts w:hint="eastAsia"/>
                <w:color w:val="auto"/>
              </w:rPr>
              <w:t>远程不</w:t>
            </w:r>
            <w:proofErr w:type="gramEnd"/>
            <w:r>
              <w:rPr>
                <w:rFonts w:hint="eastAsia"/>
                <w:color w:val="auto"/>
              </w:rPr>
              <w:t>见面交</w:t>
            </w:r>
            <w:r>
              <w:rPr>
                <w:rFonts w:hint="eastAsia"/>
                <w:color w:val="auto"/>
              </w:rPr>
              <w:lastRenderedPageBreak/>
              <w:t>易要求</w:t>
            </w:r>
          </w:p>
        </w:tc>
        <w:tc>
          <w:tcPr>
            <w:tcW w:w="6686" w:type="dxa"/>
            <w:vAlign w:val="center"/>
          </w:tcPr>
          <w:p w14:paraId="48ACB5C1" w14:textId="77777777" w:rsidR="00566B79" w:rsidRDefault="00000000">
            <w:pPr>
              <w:ind w:firstLineChars="0" w:firstLine="0"/>
              <w:rPr>
                <w:rFonts w:hint="eastAsia"/>
                <w:color w:val="auto"/>
              </w:rPr>
            </w:pPr>
            <w:bookmarkStart w:id="45" w:name="EB630005c223594cf4bc4d029e0d453a3a"/>
            <w:r>
              <w:rPr>
                <w:rFonts w:hint="eastAsia"/>
                <w:color w:val="auto"/>
              </w:rPr>
              <w:lastRenderedPageBreak/>
              <w:t>本工程采用</w:t>
            </w:r>
            <w:proofErr w:type="gramStart"/>
            <w:r>
              <w:rPr>
                <w:rFonts w:hint="eastAsia"/>
                <w:color w:val="auto"/>
              </w:rPr>
              <w:t>远程不</w:t>
            </w:r>
            <w:proofErr w:type="gramEnd"/>
            <w:r>
              <w:rPr>
                <w:rFonts w:hint="eastAsia"/>
                <w:color w:val="auto"/>
              </w:rPr>
              <w:t>见面交易模式，通过不见面交易系统及相应的配套硬</w:t>
            </w:r>
            <w:r>
              <w:rPr>
                <w:rFonts w:hint="eastAsia"/>
                <w:color w:val="auto"/>
              </w:rPr>
              <w:lastRenderedPageBreak/>
              <w:t xml:space="preserve">件设备（摄像头、话筒、麦克风等）完成远程解密、评标办法与系数抽取、开标现场异议及回复、开标唱标、等交互环节。相关要求和说明如下：  </w:t>
            </w:r>
          </w:p>
          <w:p w14:paraId="24C58D19" w14:textId="77777777" w:rsidR="00566B79" w:rsidRDefault="00000000">
            <w:pPr>
              <w:ind w:firstLineChars="0" w:firstLine="0"/>
              <w:rPr>
                <w:rFonts w:hint="eastAsia"/>
                <w:color w:val="auto"/>
              </w:rPr>
            </w:pPr>
            <w:r>
              <w:rPr>
                <w:rFonts w:hint="eastAsia"/>
                <w:color w:val="auto"/>
              </w:rPr>
              <w:t xml:space="preserve">1.远程开标项目的时间均以国家授时中心发布的时间为准； </w:t>
            </w:r>
          </w:p>
          <w:p w14:paraId="49C2C5B5" w14:textId="77777777" w:rsidR="00566B79" w:rsidRDefault="00000000">
            <w:pPr>
              <w:ind w:firstLineChars="0" w:firstLine="0"/>
              <w:rPr>
                <w:rFonts w:hint="eastAsia"/>
                <w:color w:val="auto"/>
              </w:rPr>
            </w:pPr>
            <w:r>
              <w:rPr>
                <w:rFonts w:hint="eastAsia"/>
                <w:color w:val="auto"/>
              </w:rPr>
              <w:t xml:space="preserve">2.开标当日，投标人不必抵达开标现场，仅需在任意地点通过镇江不见面交易系统参加开标会议（镇江不见面交易系统地址：http://222.186.125.129:90/BidOpening/bidopeninghall/hall/login）； </w:t>
            </w:r>
          </w:p>
          <w:p w14:paraId="5027917C" w14:textId="77777777" w:rsidR="00566B79" w:rsidRDefault="00000000">
            <w:pPr>
              <w:ind w:firstLineChars="0" w:firstLine="0"/>
              <w:rPr>
                <w:rFonts w:hint="eastAsia"/>
                <w:color w:val="auto"/>
              </w:rPr>
            </w:pPr>
            <w:r>
              <w:rPr>
                <w:rFonts w:hint="eastAsia"/>
                <w:color w:val="auto"/>
              </w:rPr>
              <w:t>3.投标文件递交截止时间前，招标人提前进入镇江不见面交易系统，播放测试音频，各投标人的授权委托人或法人代表提前进入不见面交易系统（登录镇江市公共资源交易网http://ggzy.zhenjiang.gov.cn/xzzq/20190308/8fb552bd-e144-493b-b2ed-7971acca9928.html 找到“网上开标”模块，根据操作手册（请在办事指南中的“下载专区”中下载）进入相应标段的开标会议区）收听观看实时音视频交互效果并及时在讨论组中反馈，未按时加入开标会议区并完成登录操作的或未能在开标会议区内全程参与交互的，视为放弃</w:t>
            </w:r>
            <w:proofErr w:type="gramStart"/>
            <w:r>
              <w:rPr>
                <w:rFonts w:hint="eastAsia"/>
                <w:color w:val="auto"/>
              </w:rPr>
              <w:t>交互和</w:t>
            </w:r>
            <w:proofErr w:type="gramEnd"/>
            <w:r>
              <w:rPr>
                <w:rFonts w:hint="eastAsia"/>
                <w:color w:val="auto"/>
              </w:rPr>
              <w:t>放弃对开评标全过程提</w:t>
            </w:r>
            <w:proofErr w:type="gramStart"/>
            <w:r>
              <w:rPr>
                <w:rFonts w:hint="eastAsia"/>
                <w:color w:val="auto"/>
              </w:rPr>
              <w:t>疑</w:t>
            </w:r>
            <w:proofErr w:type="gramEnd"/>
            <w:r>
              <w:rPr>
                <w:rFonts w:hint="eastAsia"/>
                <w:color w:val="auto"/>
              </w:rPr>
              <w:t>的权利，投标人将无法看到解密指令、异议回复、唱标等实时情况，并承担由此导致的一切后果；</w:t>
            </w:r>
          </w:p>
          <w:p w14:paraId="19052EFF" w14:textId="77777777" w:rsidR="00566B79" w:rsidRDefault="00000000">
            <w:pPr>
              <w:ind w:firstLineChars="0" w:firstLine="0"/>
              <w:rPr>
                <w:rFonts w:hint="eastAsia"/>
                <w:color w:val="auto"/>
              </w:rPr>
            </w:pPr>
            <w:r>
              <w:rPr>
                <w:rFonts w:hint="eastAsia"/>
                <w:color w:val="auto"/>
              </w:rPr>
              <w:t>4.投标文件递交截止时间后，招标人将在系统内公布投标人名单并核验投标保证金递交情况，然后通过开标会议区发出投标文件解密的指令，投标人在各自地点按规定时间自行实施远程解密，投标人解密限定在投标截止时间至投标截止时间后1小时之间完成。因投标人网络与电源不稳定、未按操作手册要求配置软硬件、解密</w:t>
            </w:r>
            <w:proofErr w:type="gramStart"/>
            <w:r>
              <w:rPr>
                <w:rFonts w:hint="eastAsia"/>
                <w:color w:val="auto"/>
              </w:rPr>
              <w:t>锁发生</w:t>
            </w:r>
            <w:proofErr w:type="gramEnd"/>
            <w:r>
              <w:rPr>
                <w:rFonts w:hint="eastAsia"/>
                <w:color w:val="auto"/>
              </w:rPr>
              <w:t>故障或用错、故意不在要求时限内完成解密等自身原因，导致投标文件在规定时间内未能解密、解密失败或解密超时，视为投标人撤销其投标文件，系统内投标文件将被退回；</w:t>
            </w:r>
          </w:p>
          <w:p w14:paraId="76E8A428" w14:textId="77777777" w:rsidR="00566B79" w:rsidRDefault="00000000">
            <w:pPr>
              <w:ind w:firstLineChars="0" w:firstLine="0"/>
              <w:rPr>
                <w:rFonts w:hint="eastAsia"/>
                <w:color w:val="auto"/>
              </w:rPr>
            </w:pPr>
            <w:r>
              <w:rPr>
                <w:rFonts w:hint="eastAsia"/>
                <w:color w:val="auto"/>
              </w:rPr>
              <w:t>因网上招投标平台发生故障，导致无法按时完成投标文件解密或开、评标工作无法进行的，可根据实际情况相应延迟解密时间或调整开、评标时间（友情提示：若投标人已领取副锁（含多把副锁）请注意正副锁的使用差别）。 本项目在限定的解密时间内，只要有一家投标人解密成功，即视为网上招投标平台运行无故障。</w:t>
            </w:r>
          </w:p>
          <w:p w14:paraId="55EE8339" w14:textId="77777777" w:rsidR="00566B79" w:rsidRDefault="00000000">
            <w:pPr>
              <w:ind w:firstLineChars="0" w:firstLine="0"/>
              <w:rPr>
                <w:rFonts w:hint="eastAsia"/>
                <w:color w:val="auto"/>
              </w:rPr>
            </w:pPr>
            <w:r>
              <w:rPr>
                <w:rFonts w:hint="eastAsia"/>
                <w:color w:val="auto"/>
              </w:rPr>
              <w:t>5.开评标全过程中，各投标人参与远程交互的授权委托人或法人代表应始终为同一个人，中途不得更换，在异议提出等特殊情况下需要交互时，</w:t>
            </w:r>
            <w:r>
              <w:rPr>
                <w:rFonts w:hint="eastAsia"/>
                <w:color w:val="auto"/>
              </w:rPr>
              <w:lastRenderedPageBreak/>
              <w:t xml:space="preserve">投标人一端参与交互的人员将均被视为是投标人的授权委托人或法人代表，投标人不得以不承认交互人员的资格或身份等为借口抵赖推脱，投标人自行承担随意更换人员所导致的一切后果。 </w:t>
            </w:r>
          </w:p>
          <w:p w14:paraId="3A2D02BD" w14:textId="77777777" w:rsidR="00566B79" w:rsidRDefault="00000000">
            <w:pPr>
              <w:ind w:firstLineChars="0" w:firstLine="0"/>
              <w:rPr>
                <w:rFonts w:cs="宋体" w:hint="eastAsia"/>
                <w:strike/>
                <w:color w:val="auto"/>
              </w:rPr>
            </w:pPr>
            <w:r>
              <w:rPr>
                <w:rFonts w:hint="eastAsia"/>
                <w:color w:val="auto"/>
              </w:rPr>
              <w:t>6.为顺利实现本项目开评标的远程交互，建议投标人配置的硬件设施有：高配置电脑、高速稳定的网络、电源（不间断）、CA锁、音视频设备（话筒、耳麦、高清摄像头、音响）、扫描仪、打印机、传真机、高清视频监控等；建议投标人具备的软件设施有：IE浏览器（版本必须为11及11以上），江苏省互联互通驱动（可到镇江市公共资源交易公共服务平台网站下载专区http://ggzy.zhenjiang.gov.cn/xzzq/20180821/a257d953-fd1d-479e-a2bf-bec530f9859c.html下载）。为保证交互效果，建议投标人选择封闭安静的地点参与远程交互。因投标人自身软硬件配备不齐全或发生故障等问题而导致在交互过程中出现不稳定或中断等情况的，由投标人自身承担一切后果。</w:t>
            </w:r>
            <w:bookmarkEnd w:id="45"/>
          </w:p>
        </w:tc>
      </w:tr>
      <w:tr w:rsidR="00566B79" w14:paraId="3E9598E0" w14:textId="77777777">
        <w:trPr>
          <w:jc w:val="center"/>
        </w:trPr>
        <w:tc>
          <w:tcPr>
            <w:tcW w:w="9518" w:type="dxa"/>
            <w:gridSpan w:val="3"/>
            <w:vAlign w:val="center"/>
          </w:tcPr>
          <w:p w14:paraId="7CB81F4C" w14:textId="77777777" w:rsidR="00566B79" w:rsidRDefault="00566B79">
            <w:pPr>
              <w:ind w:firstLineChars="0" w:firstLine="0"/>
              <w:rPr>
                <w:rFonts w:hint="eastAsia"/>
                <w:color w:val="auto"/>
              </w:rPr>
            </w:pPr>
          </w:p>
        </w:tc>
      </w:tr>
    </w:tbl>
    <w:p w14:paraId="0C16A35E" w14:textId="77777777" w:rsidR="00566B79" w:rsidRDefault="00566B79">
      <w:pPr>
        <w:rPr>
          <w:rFonts w:hint="eastAsia"/>
          <w:color w:val="auto"/>
        </w:rPr>
      </w:pPr>
    </w:p>
    <w:p w14:paraId="5B860664" w14:textId="77777777" w:rsidR="00566B79" w:rsidRDefault="00566B79">
      <w:pPr>
        <w:pStyle w:val="1"/>
        <w:ind w:firstLine="646"/>
        <w:rPr>
          <w:rFonts w:hint="eastAsia"/>
          <w:color w:val="auto"/>
        </w:rPr>
        <w:sectPr w:rsidR="00566B79">
          <w:footerReference w:type="default" r:id="rId17"/>
          <w:pgSz w:w="11906" w:h="16838"/>
          <w:pgMar w:top="1440" w:right="1559" w:bottom="1440" w:left="1560" w:header="851" w:footer="851" w:gutter="0"/>
          <w:pgNumType w:start="1"/>
          <w:cols w:space="720"/>
          <w:docGrid w:linePitch="312"/>
        </w:sectPr>
      </w:pPr>
    </w:p>
    <w:p w14:paraId="3FB021D7" w14:textId="77777777" w:rsidR="00566B79" w:rsidRDefault="00000000">
      <w:pPr>
        <w:pStyle w:val="1"/>
        <w:ind w:firstLine="646"/>
        <w:rPr>
          <w:rFonts w:hint="eastAsia"/>
          <w:color w:val="auto"/>
        </w:rPr>
      </w:pPr>
      <w:bookmarkStart w:id="46" w:name="_Toc389065144"/>
      <w:bookmarkStart w:id="47" w:name="_Toc508286067"/>
      <w:bookmarkStart w:id="48" w:name="_Toc12060"/>
      <w:bookmarkStart w:id="49" w:name="_Toc178338823"/>
      <w:r>
        <w:rPr>
          <w:color w:val="auto"/>
        </w:rPr>
        <w:lastRenderedPageBreak/>
        <w:t>投标人须知</w:t>
      </w:r>
      <w:bookmarkEnd w:id="46"/>
      <w:bookmarkEnd w:id="47"/>
      <w:bookmarkEnd w:id="48"/>
      <w:bookmarkEnd w:id="49"/>
    </w:p>
    <w:p w14:paraId="630F0414" w14:textId="77777777" w:rsidR="00566B79" w:rsidRDefault="00000000">
      <w:pPr>
        <w:pStyle w:val="2"/>
        <w:ind w:firstLine="424"/>
        <w:rPr>
          <w:color w:val="auto"/>
        </w:rPr>
      </w:pPr>
      <w:bookmarkStart w:id="50" w:name="_Toc26395"/>
      <w:bookmarkStart w:id="51" w:name="_Toc508286068"/>
      <w:bookmarkStart w:id="52" w:name="_Toc389065145"/>
      <w:bookmarkStart w:id="53" w:name="_Toc178338824"/>
      <w:r>
        <w:rPr>
          <w:rFonts w:hint="eastAsia"/>
          <w:color w:val="auto"/>
        </w:rPr>
        <w:t xml:space="preserve">1 </w:t>
      </w:r>
      <w:r>
        <w:rPr>
          <w:rFonts w:hint="eastAsia"/>
          <w:color w:val="auto"/>
        </w:rPr>
        <w:t>总则</w:t>
      </w:r>
      <w:bookmarkEnd w:id="50"/>
      <w:bookmarkEnd w:id="51"/>
      <w:bookmarkEnd w:id="52"/>
      <w:bookmarkEnd w:id="53"/>
    </w:p>
    <w:p w14:paraId="521C5E56" w14:textId="77777777" w:rsidR="00566B79" w:rsidRDefault="00000000">
      <w:pPr>
        <w:pStyle w:val="3"/>
        <w:ind w:firstLine="424"/>
        <w:rPr>
          <w:rFonts w:hint="eastAsia"/>
          <w:color w:val="auto"/>
        </w:rPr>
      </w:pPr>
      <w:bookmarkStart w:id="54" w:name="_Toc508286069"/>
      <w:bookmarkStart w:id="55" w:name="_Toc71"/>
      <w:bookmarkStart w:id="56" w:name="_Toc389065146"/>
      <w:bookmarkStart w:id="57" w:name="_Toc178338825"/>
      <w:r>
        <w:rPr>
          <w:rFonts w:hint="eastAsia"/>
          <w:color w:val="auto"/>
        </w:rPr>
        <w:t xml:space="preserve">1.1 </w:t>
      </w:r>
      <w:r>
        <w:rPr>
          <w:rFonts w:hint="eastAsia"/>
          <w:color w:val="auto"/>
        </w:rPr>
        <w:t>项目概况</w:t>
      </w:r>
      <w:bookmarkEnd w:id="54"/>
      <w:bookmarkEnd w:id="55"/>
      <w:bookmarkEnd w:id="56"/>
      <w:bookmarkEnd w:id="57"/>
    </w:p>
    <w:p w14:paraId="255BF8BD" w14:textId="77777777" w:rsidR="00566B79" w:rsidRDefault="00000000">
      <w:pPr>
        <w:rPr>
          <w:rFonts w:hint="eastAsia"/>
          <w:color w:val="auto"/>
        </w:rPr>
      </w:pPr>
      <w:r>
        <w:rPr>
          <w:rFonts w:hint="eastAsia"/>
          <w:color w:val="auto"/>
        </w:rPr>
        <w:t>1.1.1 根据《中华人民共和国招标投标法》等有关法律、法规和规章的规定，本招标项目已具备招标条件，现对本标段工程总承包进行招标。</w:t>
      </w:r>
    </w:p>
    <w:p w14:paraId="546228ED" w14:textId="77777777" w:rsidR="00566B79" w:rsidRDefault="00000000">
      <w:pPr>
        <w:rPr>
          <w:rFonts w:hint="eastAsia"/>
          <w:color w:val="auto"/>
        </w:rPr>
      </w:pPr>
      <w:r>
        <w:rPr>
          <w:rFonts w:hint="eastAsia"/>
          <w:color w:val="auto"/>
        </w:rPr>
        <w:t>1.1.2 本招标项目招标人：见“投标人须知前附表”。</w:t>
      </w:r>
    </w:p>
    <w:p w14:paraId="54C8E3C3" w14:textId="77777777" w:rsidR="00566B79" w:rsidRDefault="00000000">
      <w:pPr>
        <w:rPr>
          <w:rFonts w:hint="eastAsia"/>
          <w:color w:val="auto"/>
        </w:rPr>
      </w:pPr>
      <w:r>
        <w:rPr>
          <w:rFonts w:hint="eastAsia"/>
          <w:color w:val="auto"/>
        </w:rPr>
        <w:t>1.1.3 本标段招标代理机构：见“投标人须知前附表”。</w:t>
      </w:r>
    </w:p>
    <w:p w14:paraId="39D69D9C" w14:textId="77777777" w:rsidR="00566B79" w:rsidRDefault="00000000">
      <w:pPr>
        <w:rPr>
          <w:rFonts w:hint="eastAsia"/>
          <w:color w:val="auto"/>
        </w:rPr>
      </w:pPr>
      <w:r>
        <w:rPr>
          <w:rFonts w:hint="eastAsia"/>
          <w:color w:val="auto"/>
        </w:rPr>
        <w:t>1.1.4 本招标</w:t>
      </w:r>
      <w:proofErr w:type="gramStart"/>
      <w:r>
        <w:rPr>
          <w:rFonts w:hint="eastAsia"/>
          <w:color w:val="auto"/>
        </w:rPr>
        <w:t>项目标段</w:t>
      </w:r>
      <w:proofErr w:type="gramEnd"/>
      <w:r>
        <w:rPr>
          <w:rFonts w:hint="eastAsia"/>
          <w:color w:val="auto"/>
        </w:rPr>
        <w:t>名称：见“投标人须知前附表”。</w:t>
      </w:r>
    </w:p>
    <w:p w14:paraId="7969477B" w14:textId="77777777" w:rsidR="00566B79" w:rsidRDefault="00000000">
      <w:pPr>
        <w:rPr>
          <w:rFonts w:hint="eastAsia"/>
          <w:color w:val="auto"/>
        </w:rPr>
      </w:pPr>
      <w:r>
        <w:rPr>
          <w:rFonts w:hint="eastAsia"/>
          <w:color w:val="auto"/>
        </w:rPr>
        <w:t>1.1.5 本标段建设地点：见“投标人须知前附表”。</w:t>
      </w:r>
    </w:p>
    <w:p w14:paraId="56E82368" w14:textId="77777777" w:rsidR="00566B79" w:rsidRDefault="00000000">
      <w:pPr>
        <w:pStyle w:val="3"/>
        <w:ind w:firstLine="424"/>
        <w:rPr>
          <w:rFonts w:hint="eastAsia"/>
          <w:color w:val="auto"/>
        </w:rPr>
      </w:pPr>
      <w:bookmarkStart w:id="58" w:name="_Toc389065147"/>
      <w:bookmarkStart w:id="59" w:name="_Toc508286070"/>
      <w:bookmarkStart w:id="60" w:name="_Toc3071"/>
      <w:bookmarkStart w:id="61" w:name="_Toc178338826"/>
      <w:r>
        <w:rPr>
          <w:rFonts w:hint="eastAsia"/>
          <w:color w:val="auto"/>
        </w:rPr>
        <w:t xml:space="preserve">1.2 </w:t>
      </w:r>
      <w:r>
        <w:rPr>
          <w:rFonts w:hint="eastAsia"/>
          <w:color w:val="auto"/>
        </w:rPr>
        <w:t>资金来源和落实情况</w:t>
      </w:r>
      <w:bookmarkEnd w:id="58"/>
      <w:bookmarkEnd w:id="59"/>
      <w:bookmarkEnd w:id="60"/>
      <w:bookmarkEnd w:id="61"/>
    </w:p>
    <w:p w14:paraId="22A33203" w14:textId="77777777" w:rsidR="00566B79" w:rsidRDefault="00000000">
      <w:pPr>
        <w:rPr>
          <w:rFonts w:hint="eastAsia"/>
          <w:color w:val="auto"/>
        </w:rPr>
      </w:pPr>
      <w:r>
        <w:rPr>
          <w:rFonts w:hint="eastAsia"/>
          <w:color w:val="auto"/>
        </w:rPr>
        <w:t>1.2.1 本招标项目的资金来源：见“投标人须知前附表”。</w:t>
      </w:r>
    </w:p>
    <w:p w14:paraId="69C25FC6" w14:textId="77777777" w:rsidR="00566B79" w:rsidRDefault="00000000">
      <w:pPr>
        <w:rPr>
          <w:rFonts w:hint="eastAsia"/>
          <w:color w:val="auto"/>
        </w:rPr>
      </w:pPr>
      <w:r>
        <w:rPr>
          <w:rFonts w:hint="eastAsia"/>
          <w:color w:val="auto"/>
        </w:rPr>
        <w:t>1.2.2 本招标项目的出资比例：见“投标人须知前附表”。</w:t>
      </w:r>
    </w:p>
    <w:p w14:paraId="60E12218" w14:textId="77777777" w:rsidR="00566B79" w:rsidRDefault="00000000">
      <w:pPr>
        <w:rPr>
          <w:rFonts w:hint="eastAsia"/>
          <w:color w:val="auto"/>
        </w:rPr>
      </w:pPr>
      <w:r>
        <w:rPr>
          <w:rFonts w:hint="eastAsia"/>
          <w:color w:val="auto"/>
        </w:rPr>
        <w:t>1.2.3 本招标项目的资金落实情况：见“投标人须知前附表”。</w:t>
      </w:r>
    </w:p>
    <w:p w14:paraId="37E5D387" w14:textId="77777777" w:rsidR="00566B79" w:rsidRDefault="00000000">
      <w:pPr>
        <w:rPr>
          <w:rFonts w:hint="eastAsia"/>
          <w:color w:val="auto"/>
        </w:rPr>
      </w:pPr>
      <w:r>
        <w:rPr>
          <w:rFonts w:hint="eastAsia"/>
          <w:color w:val="auto"/>
        </w:rPr>
        <w:t>1.2.4 本招标项目的合同价款支付方式：见“投标人须知前附表”。</w:t>
      </w:r>
    </w:p>
    <w:p w14:paraId="06F0AF99" w14:textId="77777777" w:rsidR="00566B79" w:rsidRDefault="00000000">
      <w:pPr>
        <w:pStyle w:val="3"/>
        <w:ind w:firstLine="424"/>
        <w:rPr>
          <w:rFonts w:hint="eastAsia"/>
          <w:color w:val="auto"/>
        </w:rPr>
      </w:pPr>
      <w:bookmarkStart w:id="62" w:name="_Toc389065148"/>
      <w:bookmarkStart w:id="63" w:name="_Toc508286071"/>
      <w:bookmarkStart w:id="64" w:name="_Toc21269"/>
      <w:bookmarkStart w:id="65" w:name="_Toc178338827"/>
      <w:r>
        <w:rPr>
          <w:rFonts w:hint="eastAsia"/>
          <w:color w:val="auto"/>
        </w:rPr>
        <w:t xml:space="preserve">1.3 </w:t>
      </w:r>
      <w:r>
        <w:rPr>
          <w:rFonts w:hint="eastAsia"/>
          <w:color w:val="auto"/>
        </w:rPr>
        <w:t>招标范围、计划工期和质量要求</w:t>
      </w:r>
      <w:bookmarkEnd w:id="62"/>
      <w:bookmarkEnd w:id="63"/>
      <w:bookmarkEnd w:id="64"/>
      <w:bookmarkEnd w:id="65"/>
    </w:p>
    <w:p w14:paraId="5A8D33FB" w14:textId="77777777" w:rsidR="00566B79" w:rsidRDefault="00000000">
      <w:pPr>
        <w:rPr>
          <w:rFonts w:hint="eastAsia"/>
          <w:color w:val="auto"/>
        </w:rPr>
      </w:pPr>
      <w:r>
        <w:rPr>
          <w:rFonts w:hint="eastAsia"/>
          <w:color w:val="auto"/>
        </w:rPr>
        <w:t>1.3.1 本次招标范围：见“投标人须知前附表”。</w:t>
      </w:r>
    </w:p>
    <w:p w14:paraId="7610153F" w14:textId="77777777" w:rsidR="00566B79" w:rsidRDefault="00000000">
      <w:pPr>
        <w:rPr>
          <w:rFonts w:hint="eastAsia"/>
          <w:color w:val="auto"/>
        </w:rPr>
      </w:pPr>
      <w:r>
        <w:rPr>
          <w:rFonts w:hint="eastAsia"/>
          <w:color w:val="auto"/>
        </w:rPr>
        <w:t>1.3.2 本标段的要求工期：见“投标人须知前附表”。</w:t>
      </w:r>
    </w:p>
    <w:p w14:paraId="620C15C2" w14:textId="77777777" w:rsidR="00566B79" w:rsidRDefault="00000000">
      <w:pPr>
        <w:rPr>
          <w:rFonts w:hint="eastAsia"/>
          <w:color w:val="auto"/>
        </w:rPr>
      </w:pPr>
      <w:r>
        <w:rPr>
          <w:rFonts w:hint="eastAsia"/>
          <w:color w:val="auto"/>
        </w:rPr>
        <w:t>1.3.3 本标段的质量要求：见“投标人须知前附表”。</w:t>
      </w:r>
    </w:p>
    <w:p w14:paraId="04ABA7B2" w14:textId="77777777" w:rsidR="00566B79" w:rsidRDefault="00000000">
      <w:pPr>
        <w:pStyle w:val="3"/>
        <w:ind w:firstLine="424"/>
        <w:rPr>
          <w:rFonts w:hint="eastAsia"/>
          <w:color w:val="auto"/>
        </w:rPr>
      </w:pPr>
      <w:bookmarkStart w:id="66" w:name="_Toc12103"/>
      <w:bookmarkStart w:id="67" w:name="_Toc508286072"/>
      <w:bookmarkStart w:id="68" w:name="_Toc389065149"/>
      <w:bookmarkStart w:id="69" w:name="_Toc178338828"/>
      <w:r>
        <w:rPr>
          <w:rFonts w:hint="eastAsia"/>
          <w:color w:val="auto"/>
        </w:rPr>
        <w:t xml:space="preserve">1.4 </w:t>
      </w:r>
      <w:r>
        <w:rPr>
          <w:rFonts w:hint="eastAsia"/>
          <w:color w:val="auto"/>
        </w:rPr>
        <w:t>投标人资格要求</w:t>
      </w:r>
      <w:bookmarkEnd w:id="66"/>
      <w:bookmarkEnd w:id="67"/>
      <w:bookmarkEnd w:id="68"/>
      <w:bookmarkEnd w:id="69"/>
    </w:p>
    <w:p w14:paraId="484D0093" w14:textId="77777777" w:rsidR="00566B79" w:rsidRDefault="00000000">
      <w:pPr>
        <w:rPr>
          <w:rFonts w:hint="eastAsia"/>
          <w:color w:val="auto"/>
        </w:rPr>
      </w:pPr>
      <w:r>
        <w:rPr>
          <w:rFonts w:hint="eastAsia"/>
          <w:color w:val="auto"/>
        </w:rPr>
        <w:t>1.4.1 投标人应具备承担本项目工程总承包的资格要求，见“投标人须知前附表”。</w:t>
      </w:r>
    </w:p>
    <w:p w14:paraId="4D1BE7FC" w14:textId="77777777" w:rsidR="00566B79" w:rsidRDefault="00000000">
      <w:pPr>
        <w:rPr>
          <w:rFonts w:hint="eastAsia"/>
          <w:color w:val="auto"/>
        </w:rPr>
      </w:pPr>
      <w:r>
        <w:rPr>
          <w:rFonts w:hint="eastAsia"/>
          <w:color w:val="auto"/>
        </w:rPr>
        <w:t>1.4.2 “投标人须知前附表”规定接受联合体投标的，除应符合本章第1.4.1项和“投标人须知前附表”的要求外，还应遵守以下规定：</w:t>
      </w:r>
    </w:p>
    <w:p w14:paraId="429F8D8E" w14:textId="77777777" w:rsidR="00566B79" w:rsidRDefault="00000000">
      <w:pPr>
        <w:rPr>
          <w:rFonts w:hint="eastAsia"/>
          <w:color w:val="auto"/>
        </w:rPr>
      </w:pPr>
      <w:r>
        <w:rPr>
          <w:rFonts w:hint="eastAsia"/>
          <w:color w:val="auto"/>
        </w:rPr>
        <w:t>（1）联合体各方应按招标文件提供的格式签订联合体协议书，明确联合体牵头人和各方权利义务；</w:t>
      </w:r>
    </w:p>
    <w:p w14:paraId="7E0666B6" w14:textId="77777777" w:rsidR="00566B79" w:rsidRDefault="00000000">
      <w:pPr>
        <w:rPr>
          <w:rFonts w:hint="eastAsia"/>
          <w:color w:val="auto"/>
        </w:rPr>
      </w:pPr>
      <w:r>
        <w:rPr>
          <w:rFonts w:hint="eastAsia"/>
          <w:color w:val="auto"/>
        </w:rPr>
        <w:t>（2）联合体各成员单位应当具备与联合体协议中约定的分工相适应的资质和能力；由同一专业的单位组成的联合体，按照资质等级较低的单位确定资质等级；</w:t>
      </w:r>
    </w:p>
    <w:p w14:paraId="569F440F" w14:textId="77777777" w:rsidR="00566B79" w:rsidRDefault="00000000">
      <w:pPr>
        <w:rPr>
          <w:rFonts w:hint="eastAsia"/>
          <w:color w:val="auto"/>
        </w:rPr>
      </w:pPr>
      <w:r>
        <w:rPr>
          <w:rFonts w:hint="eastAsia"/>
          <w:color w:val="auto"/>
        </w:rPr>
        <w:t>（3）联合体各方不得再以自己名义单独或参加其他联合体在同一标段中投标；</w:t>
      </w:r>
    </w:p>
    <w:p w14:paraId="3702DBAD" w14:textId="77777777" w:rsidR="00566B79" w:rsidRDefault="00000000">
      <w:pPr>
        <w:rPr>
          <w:rFonts w:hint="eastAsia"/>
          <w:color w:val="auto"/>
        </w:rPr>
      </w:pPr>
      <w:r>
        <w:rPr>
          <w:rFonts w:hint="eastAsia"/>
          <w:color w:val="auto"/>
        </w:rPr>
        <w:lastRenderedPageBreak/>
        <w:t>（4）联合体各方必须指定牵头人，授权其代表所有联合体成员负责投标和合同实施阶段的主办、协调工作，并应当向招标人提交由联合体协议；</w:t>
      </w:r>
    </w:p>
    <w:p w14:paraId="03B248BA" w14:textId="77777777" w:rsidR="00566B79" w:rsidRDefault="00000000">
      <w:pPr>
        <w:rPr>
          <w:rFonts w:hint="eastAsia"/>
          <w:color w:val="auto"/>
        </w:rPr>
      </w:pPr>
      <w:r>
        <w:rPr>
          <w:rFonts w:hint="eastAsia"/>
          <w:color w:val="auto"/>
        </w:rPr>
        <w:t>（5）招标人要求投标人提交投标保证担保的，应当以联合体各方或者联合体中牵头人的名义提交投标保证担保。以联合体中牵头人名义提交的投标保证担保，对联合体各成员具有约束力。</w:t>
      </w:r>
    </w:p>
    <w:p w14:paraId="699CC8FB" w14:textId="77777777" w:rsidR="00566B79" w:rsidRDefault="00000000">
      <w:pPr>
        <w:rPr>
          <w:rFonts w:hint="eastAsia"/>
          <w:color w:val="auto"/>
        </w:rPr>
      </w:pPr>
      <w:r>
        <w:rPr>
          <w:rFonts w:hint="eastAsia"/>
          <w:color w:val="auto"/>
        </w:rPr>
        <w:t>1.4.3 投标人不得存在下列情形之一：</w:t>
      </w:r>
    </w:p>
    <w:p w14:paraId="3ED734FA" w14:textId="77777777" w:rsidR="00566B79" w:rsidRDefault="00000000">
      <w:pPr>
        <w:rPr>
          <w:rFonts w:hint="eastAsia"/>
          <w:color w:val="auto"/>
        </w:rPr>
      </w:pPr>
      <w:r>
        <w:rPr>
          <w:rFonts w:hint="eastAsia"/>
          <w:color w:val="auto"/>
        </w:rPr>
        <w:t>（1）为招标人不具有独立法人资格的附属机构（单位）；</w:t>
      </w:r>
    </w:p>
    <w:p w14:paraId="611834F5" w14:textId="77777777" w:rsidR="00566B79" w:rsidRDefault="00000000">
      <w:pPr>
        <w:rPr>
          <w:rFonts w:hint="eastAsia"/>
          <w:color w:val="auto"/>
        </w:rPr>
      </w:pPr>
      <w:r>
        <w:rPr>
          <w:rFonts w:hint="eastAsia"/>
          <w:color w:val="auto"/>
        </w:rPr>
        <w:t>（2）工程总承包招标的投标人不得是工程总承包项目的代建单位、项目管理单位、全过程工程咨询单位、监理单位、造价咨询单位、招标代理单位或者与前述单位有利害关系的关联单位。</w:t>
      </w:r>
    </w:p>
    <w:p w14:paraId="78B4888C" w14:textId="77777777" w:rsidR="00566B79" w:rsidRDefault="00000000">
      <w:pPr>
        <w:rPr>
          <w:rFonts w:hint="eastAsia"/>
          <w:color w:val="auto"/>
        </w:rPr>
      </w:pPr>
      <w:r>
        <w:rPr>
          <w:rFonts w:hint="eastAsia"/>
          <w:color w:val="auto"/>
        </w:rPr>
        <w:t>（3）与招标人存在利害关系可能影响招标公正性的；</w:t>
      </w:r>
    </w:p>
    <w:p w14:paraId="40E75221" w14:textId="77777777" w:rsidR="00566B79" w:rsidRDefault="00000000">
      <w:pPr>
        <w:rPr>
          <w:rFonts w:hint="eastAsia"/>
          <w:color w:val="auto"/>
        </w:rPr>
      </w:pPr>
      <w:r>
        <w:rPr>
          <w:rFonts w:hint="eastAsia"/>
          <w:color w:val="auto"/>
        </w:rPr>
        <w:t>（4）单位负责人为同一人或者存在控股、管理关系的不同单位；</w:t>
      </w:r>
    </w:p>
    <w:p w14:paraId="05468BCA" w14:textId="77777777" w:rsidR="00566B79" w:rsidRDefault="00000000">
      <w:pPr>
        <w:rPr>
          <w:rFonts w:hint="eastAsia"/>
          <w:color w:val="auto"/>
        </w:rPr>
      </w:pPr>
      <w:r>
        <w:rPr>
          <w:rFonts w:hint="eastAsia"/>
          <w:color w:val="auto"/>
        </w:rPr>
        <w:t>（5）处于被责令停业、财产被接管、冻结和破产状态，以及投标资格被取消或者被暂停且在暂停期内；</w:t>
      </w:r>
    </w:p>
    <w:p w14:paraId="7E6D8903" w14:textId="77777777" w:rsidR="00566B79" w:rsidRDefault="00000000">
      <w:pPr>
        <w:rPr>
          <w:rFonts w:hint="eastAsia"/>
          <w:color w:val="auto"/>
        </w:rPr>
      </w:pPr>
      <w:r>
        <w:rPr>
          <w:rFonts w:hint="eastAsia"/>
          <w:color w:val="auto"/>
        </w:rPr>
        <w:t>（6）因拖欠工人工资或者发生质量安全事故被有关部门限制在招标项目所在地承接工程的；</w:t>
      </w:r>
    </w:p>
    <w:p w14:paraId="4B2E46FA" w14:textId="77777777" w:rsidR="00566B79" w:rsidRDefault="00000000">
      <w:pPr>
        <w:rPr>
          <w:rFonts w:hint="eastAsia"/>
          <w:color w:val="auto"/>
        </w:rPr>
      </w:pPr>
      <w:r>
        <w:rPr>
          <w:rFonts w:hint="eastAsia"/>
          <w:color w:val="auto"/>
        </w:rPr>
        <w:t>（7）投标人近3年内有行贿犯罪行为且被记录，或者法定代表人有行贿犯罪记录且</w:t>
      </w:r>
      <w:proofErr w:type="gramStart"/>
      <w:r>
        <w:rPr>
          <w:color w:val="auto"/>
        </w:rPr>
        <w:t>自</w:t>
      </w:r>
      <w:r>
        <w:rPr>
          <w:rFonts w:hint="eastAsia"/>
          <w:color w:val="auto"/>
        </w:rPr>
        <w:t>记录</w:t>
      </w:r>
      <w:proofErr w:type="gramEnd"/>
      <w:r>
        <w:rPr>
          <w:color w:val="auto"/>
        </w:rPr>
        <w:t>之日起未超过</w:t>
      </w:r>
      <w:r>
        <w:rPr>
          <w:rFonts w:hint="eastAsia"/>
          <w:color w:val="auto"/>
        </w:rPr>
        <w:t>5年的。</w:t>
      </w:r>
    </w:p>
    <w:p w14:paraId="4965CDA5" w14:textId="77777777" w:rsidR="00566B79" w:rsidRDefault="00000000">
      <w:pPr>
        <w:rPr>
          <w:rFonts w:hint="eastAsia"/>
          <w:color w:val="auto"/>
        </w:rPr>
      </w:pPr>
      <w:r>
        <w:rPr>
          <w:rFonts w:cs="宋体" w:hint="eastAsia"/>
          <w:color w:val="auto"/>
        </w:rPr>
        <w:t>（8）</w:t>
      </w:r>
      <w:r>
        <w:rPr>
          <w:rFonts w:hint="eastAsia"/>
          <w:color w:val="auto"/>
        </w:rPr>
        <w:t>被人民法院在“信用中国”网站（www.creditchina.gov.cn）列入失信被执行人名单；</w:t>
      </w:r>
    </w:p>
    <w:p w14:paraId="618F1133" w14:textId="77777777" w:rsidR="00566B79" w:rsidRDefault="00000000">
      <w:pPr>
        <w:rPr>
          <w:rFonts w:hint="eastAsia"/>
          <w:color w:val="auto"/>
        </w:rPr>
      </w:pPr>
      <w:r>
        <w:rPr>
          <w:rFonts w:cs="宋体" w:hint="eastAsia"/>
          <w:color w:val="auto"/>
        </w:rPr>
        <w:t>（</w:t>
      </w:r>
      <w:r>
        <w:rPr>
          <w:rFonts w:hint="eastAsia"/>
          <w:color w:val="auto"/>
        </w:rPr>
        <w:t>9</w:t>
      </w:r>
      <w:r>
        <w:rPr>
          <w:rFonts w:cs="宋体" w:hint="eastAsia"/>
          <w:color w:val="auto"/>
        </w:rPr>
        <w:t>）</w:t>
      </w:r>
      <w:r>
        <w:rPr>
          <w:rFonts w:hint="eastAsia"/>
          <w:color w:val="auto"/>
        </w:rPr>
        <w:t>法律法规规定的其它情形。</w:t>
      </w:r>
    </w:p>
    <w:p w14:paraId="4893BEB3" w14:textId="77777777" w:rsidR="00566B79" w:rsidRDefault="00000000">
      <w:pPr>
        <w:rPr>
          <w:rFonts w:hint="eastAsia"/>
          <w:color w:val="auto"/>
        </w:rPr>
      </w:pPr>
      <w:r>
        <w:rPr>
          <w:rFonts w:hint="eastAsia"/>
          <w:color w:val="auto"/>
        </w:rPr>
        <w:t>1.4.4 单位负责人为同一人或者存在控股、管理关系的不同单位，不得参加同一标段投标或者未划分标段的同一招标项目投标，违反本规定的，相关投标均无效。</w:t>
      </w:r>
    </w:p>
    <w:p w14:paraId="6707A574" w14:textId="77777777" w:rsidR="00566B79" w:rsidRDefault="00000000">
      <w:pPr>
        <w:pStyle w:val="3"/>
        <w:ind w:firstLine="424"/>
        <w:rPr>
          <w:rFonts w:eastAsia="宋体" w:cs="宋体" w:hint="eastAsia"/>
          <w:color w:val="auto"/>
        </w:rPr>
      </w:pPr>
      <w:bookmarkStart w:id="70" w:name="_Toc389065150"/>
      <w:bookmarkStart w:id="71" w:name="_Toc30145"/>
      <w:bookmarkStart w:id="72" w:name="_Toc508286073"/>
      <w:bookmarkStart w:id="73" w:name="_Toc178338829"/>
      <w:r>
        <w:rPr>
          <w:rFonts w:eastAsia="宋体" w:cs="宋体" w:hint="eastAsia"/>
          <w:color w:val="auto"/>
        </w:rPr>
        <w:t>1.5</w:t>
      </w:r>
      <w:r>
        <w:rPr>
          <w:rFonts w:eastAsia="宋体" w:cs="宋体"/>
          <w:color w:val="auto"/>
        </w:rPr>
        <w:t xml:space="preserve"> </w:t>
      </w:r>
      <w:r>
        <w:rPr>
          <w:rFonts w:hint="eastAsia"/>
          <w:color w:val="auto"/>
        </w:rPr>
        <w:t>费用承担和设计成果补偿</w:t>
      </w:r>
      <w:bookmarkEnd w:id="70"/>
      <w:r>
        <w:rPr>
          <w:rFonts w:hint="eastAsia"/>
          <w:color w:val="auto"/>
        </w:rPr>
        <w:t>标准</w:t>
      </w:r>
      <w:bookmarkEnd w:id="71"/>
      <w:bookmarkEnd w:id="72"/>
      <w:bookmarkEnd w:id="73"/>
    </w:p>
    <w:p w14:paraId="2B633779" w14:textId="77777777" w:rsidR="00566B79" w:rsidRDefault="00000000">
      <w:pPr>
        <w:rPr>
          <w:rFonts w:hint="eastAsia"/>
          <w:color w:val="auto"/>
        </w:rPr>
      </w:pPr>
      <w:r>
        <w:rPr>
          <w:color w:val="auto"/>
        </w:rPr>
        <w:t xml:space="preserve">1.5.1 </w:t>
      </w:r>
      <w:r>
        <w:rPr>
          <w:rFonts w:hint="eastAsia"/>
          <w:color w:val="auto"/>
        </w:rPr>
        <w:t>投标人准备和参加投标活动发生的费用自理。</w:t>
      </w:r>
    </w:p>
    <w:p w14:paraId="1853D8C1" w14:textId="77777777" w:rsidR="00566B79" w:rsidRDefault="00000000">
      <w:pPr>
        <w:rPr>
          <w:rFonts w:hint="eastAsia"/>
          <w:color w:val="auto"/>
        </w:rPr>
      </w:pPr>
      <w:r>
        <w:rPr>
          <w:color w:val="auto"/>
        </w:rPr>
        <w:t xml:space="preserve">1.5.2 </w:t>
      </w:r>
      <w:r>
        <w:rPr>
          <w:rFonts w:hint="eastAsia"/>
          <w:color w:val="auto"/>
        </w:rPr>
        <w:t>招标人应当对符合招标文件规定的未中标人的设计成果进行补偿，并有权免费使用未中标人设计成果，具体补偿标准见“投标人须知前附表”。</w:t>
      </w:r>
    </w:p>
    <w:p w14:paraId="63AF15A4" w14:textId="77777777" w:rsidR="00566B79" w:rsidRDefault="00000000">
      <w:pPr>
        <w:pStyle w:val="3"/>
        <w:ind w:firstLine="424"/>
        <w:rPr>
          <w:rFonts w:hint="eastAsia"/>
          <w:color w:val="auto"/>
        </w:rPr>
      </w:pPr>
      <w:bookmarkStart w:id="74" w:name="_Toc389065151"/>
      <w:bookmarkStart w:id="75" w:name="_Toc508286074"/>
      <w:bookmarkStart w:id="76" w:name="_Toc722"/>
      <w:bookmarkStart w:id="77" w:name="_Toc178338830"/>
      <w:r>
        <w:rPr>
          <w:rFonts w:hint="eastAsia"/>
          <w:color w:val="auto"/>
        </w:rPr>
        <w:lastRenderedPageBreak/>
        <w:t xml:space="preserve">1.6 </w:t>
      </w:r>
      <w:r>
        <w:rPr>
          <w:rFonts w:hint="eastAsia"/>
          <w:color w:val="auto"/>
        </w:rPr>
        <w:t>保密</w:t>
      </w:r>
      <w:bookmarkEnd w:id="74"/>
      <w:bookmarkEnd w:id="75"/>
      <w:bookmarkEnd w:id="76"/>
      <w:bookmarkEnd w:id="77"/>
    </w:p>
    <w:p w14:paraId="4EDE10E4" w14:textId="77777777" w:rsidR="00566B79" w:rsidRDefault="00000000">
      <w:pPr>
        <w:rPr>
          <w:rFonts w:hint="eastAsia"/>
          <w:color w:val="auto"/>
        </w:rPr>
      </w:pPr>
      <w:r>
        <w:rPr>
          <w:rFonts w:hint="eastAsia"/>
          <w:color w:val="auto"/>
        </w:rPr>
        <w:t>参与招标投标活动的各方应对招标文件和投标文件中的商业和技术等秘密保密，违者应对由此造成的后果承担法律责任。</w:t>
      </w:r>
    </w:p>
    <w:p w14:paraId="383ACC47" w14:textId="77777777" w:rsidR="00566B79" w:rsidRDefault="00000000">
      <w:pPr>
        <w:pStyle w:val="3"/>
        <w:ind w:firstLine="424"/>
        <w:rPr>
          <w:rFonts w:hint="eastAsia"/>
          <w:color w:val="auto"/>
        </w:rPr>
      </w:pPr>
      <w:bookmarkStart w:id="78" w:name="_Toc9493"/>
      <w:bookmarkStart w:id="79" w:name="_Toc508286075"/>
      <w:bookmarkStart w:id="80" w:name="_Toc389065152"/>
      <w:bookmarkStart w:id="81" w:name="_Toc178338831"/>
      <w:r>
        <w:rPr>
          <w:rFonts w:hint="eastAsia"/>
          <w:color w:val="auto"/>
        </w:rPr>
        <w:t xml:space="preserve">1.7 </w:t>
      </w:r>
      <w:r>
        <w:rPr>
          <w:rFonts w:hint="eastAsia"/>
          <w:color w:val="auto"/>
        </w:rPr>
        <w:t>语言文字</w:t>
      </w:r>
      <w:bookmarkEnd w:id="78"/>
      <w:bookmarkEnd w:id="79"/>
      <w:bookmarkEnd w:id="80"/>
      <w:bookmarkEnd w:id="81"/>
    </w:p>
    <w:p w14:paraId="42BB8447" w14:textId="77777777" w:rsidR="00566B79" w:rsidRDefault="00000000">
      <w:pPr>
        <w:rPr>
          <w:rFonts w:hint="eastAsia"/>
          <w:color w:val="auto"/>
        </w:rPr>
      </w:pPr>
      <w:r>
        <w:rPr>
          <w:rFonts w:hint="eastAsia"/>
          <w:color w:val="auto"/>
        </w:rPr>
        <w:t>除专用术语外，与招标投标有关的语言均使用中文，必要时专用术语应附有中文注释。</w:t>
      </w:r>
    </w:p>
    <w:p w14:paraId="2ECE7262" w14:textId="77777777" w:rsidR="00566B79" w:rsidRDefault="00000000">
      <w:pPr>
        <w:pStyle w:val="3"/>
        <w:ind w:firstLine="424"/>
        <w:rPr>
          <w:rFonts w:hint="eastAsia"/>
          <w:color w:val="auto"/>
        </w:rPr>
      </w:pPr>
      <w:bookmarkStart w:id="82" w:name="_Toc389065153"/>
      <w:bookmarkStart w:id="83" w:name="_Toc508286076"/>
      <w:bookmarkStart w:id="84" w:name="_Toc24857"/>
      <w:bookmarkStart w:id="85" w:name="_Toc178338832"/>
      <w:r>
        <w:rPr>
          <w:rFonts w:hint="eastAsia"/>
          <w:color w:val="auto"/>
        </w:rPr>
        <w:t xml:space="preserve">1.8 </w:t>
      </w:r>
      <w:r>
        <w:rPr>
          <w:rFonts w:hint="eastAsia"/>
          <w:color w:val="auto"/>
        </w:rPr>
        <w:t>计量单位</w:t>
      </w:r>
      <w:bookmarkEnd w:id="82"/>
      <w:bookmarkEnd w:id="83"/>
      <w:bookmarkEnd w:id="84"/>
      <w:bookmarkEnd w:id="85"/>
    </w:p>
    <w:p w14:paraId="4106E43B" w14:textId="77777777" w:rsidR="00566B79" w:rsidRDefault="00000000">
      <w:pPr>
        <w:rPr>
          <w:rFonts w:hint="eastAsia"/>
          <w:color w:val="auto"/>
        </w:rPr>
      </w:pPr>
      <w:r>
        <w:rPr>
          <w:rFonts w:hint="eastAsia"/>
          <w:color w:val="auto"/>
        </w:rPr>
        <w:t>所有计量均采用中华人民共和国法定计量单位。</w:t>
      </w:r>
    </w:p>
    <w:p w14:paraId="406E81FA" w14:textId="77777777" w:rsidR="00566B79" w:rsidRDefault="00000000">
      <w:pPr>
        <w:pStyle w:val="3"/>
        <w:ind w:firstLine="424"/>
        <w:rPr>
          <w:rFonts w:hint="eastAsia"/>
          <w:color w:val="auto"/>
        </w:rPr>
      </w:pPr>
      <w:bookmarkStart w:id="86" w:name="_Toc389065154"/>
      <w:bookmarkStart w:id="87" w:name="_Toc1811"/>
      <w:bookmarkStart w:id="88" w:name="_Toc508286077"/>
      <w:bookmarkStart w:id="89" w:name="_Toc178338833"/>
      <w:r>
        <w:rPr>
          <w:rFonts w:hint="eastAsia"/>
          <w:color w:val="auto"/>
        </w:rPr>
        <w:t xml:space="preserve">1.9 </w:t>
      </w:r>
      <w:r>
        <w:rPr>
          <w:rFonts w:hint="eastAsia"/>
          <w:color w:val="auto"/>
        </w:rPr>
        <w:t>踏勘现场</w:t>
      </w:r>
      <w:bookmarkEnd w:id="86"/>
      <w:bookmarkEnd w:id="87"/>
      <w:bookmarkEnd w:id="88"/>
      <w:bookmarkEnd w:id="89"/>
    </w:p>
    <w:p w14:paraId="6A7D25CA" w14:textId="77777777" w:rsidR="00566B79" w:rsidRDefault="00000000">
      <w:pPr>
        <w:rPr>
          <w:rFonts w:hint="eastAsia"/>
          <w:color w:val="auto"/>
        </w:rPr>
      </w:pPr>
      <w:r>
        <w:rPr>
          <w:rFonts w:hint="eastAsia"/>
          <w:color w:val="auto"/>
        </w:rPr>
        <w:t>1.9.1 投标人根据需要自行踏勘项目现场。</w:t>
      </w:r>
    </w:p>
    <w:p w14:paraId="5E1FABA5" w14:textId="77777777" w:rsidR="00566B79" w:rsidRDefault="00000000">
      <w:pPr>
        <w:rPr>
          <w:rFonts w:hint="eastAsia"/>
          <w:color w:val="auto"/>
        </w:rPr>
      </w:pPr>
      <w:r>
        <w:rPr>
          <w:rFonts w:hint="eastAsia"/>
          <w:color w:val="auto"/>
        </w:rPr>
        <w:t>1.9.2 投标人踏勘现场发生的费用自理。</w:t>
      </w:r>
    </w:p>
    <w:p w14:paraId="0008BD0D" w14:textId="77777777" w:rsidR="00566B79" w:rsidRDefault="00000000">
      <w:pPr>
        <w:rPr>
          <w:rFonts w:hint="eastAsia"/>
          <w:color w:val="auto"/>
        </w:rPr>
      </w:pPr>
      <w:r>
        <w:rPr>
          <w:rFonts w:hint="eastAsia"/>
          <w:color w:val="auto"/>
        </w:rPr>
        <w:t>1.9.3 投标人自行负责在踏勘现场中所发生的人员伤亡和财产损失。</w:t>
      </w:r>
    </w:p>
    <w:p w14:paraId="6A49429C" w14:textId="77777777" w:rsidR="00566B79" w:rsidRDefault="00000000">
      <w:pPr>
        <w:pStyle w:val="3"/>
        <w:ind w:firstLine="424"/>
        <w:rPr>
          <w:rFonts w:hint="eastAsia"/>
          <w:color w:val="auto"/>
        </w:rPr>
      </w:pPr>
      <w:bookmarkStart w:id="90" w:name="_Toc508286078"/>
      <w:bookmarkStart w:id="91" w:name="_Toc389065156"/>
      <w:bookmarkStart w:id="92" w:name="_Toc32706"/>
      <w:bookmarkStart w:id="93" w:name="_Toc178338834"/>
      <w:r>
        <w:rPr>
          <w:rFonts w:hint="eastAsia"/>
          <w:color w:val="auto"/>
        </w:rPr>
        <w:t>1.10</w:t>
      </w:r>
      <w:r>
        <w:rPr>
          <w:color w:val="auto"/>
        </w:rPr>
        <w:t xml:space="preserve"> </w:t>
      </w:r>
      <w:r>
        <w:rPr>
          <w:rFonts w:hint="eastAsia"/>
          <w:color w:val="auto"/>
        </w:rPr>
        <w:t>分包</w:t>
      </w:r>
      <w:bookmarkEnd w:id="90"/>
      <w:bookmarkEnd w:id="91"/>
      <w:bookmarkEnd w:id="92"/>
      <w:bookmarkEnd w:id="93"/>
    </w:p>
    <w:p w14:paraId="178D3EEE" w14:textId="77777777" w:rsidR="00566B79" w:rsidRDefault="00000000">
      <w:pPr>
        <w:rPr>
          <w:rFonts w:hint="eastAsia"/>
          <w:color w:val="auto"/>
        </w:rPr>
      </w:pPr>
      <w:r>
        <w:rPr>
          <w:rFonts w:hint="eastAsia"/>
          <w:color w:val="auto"/>
        </w:rPr>
        <w:t>分包活动应当</w:t>
      </w:r>
      <w:proofErr w:type="gramStart"/>
      <w:r>
        <w:rPr>
          <w:rFonts w:hint="eastAsia"/>
          <w:color w:val="auto"/>
        </w:rPr>
        <w:t>符合住</w:t>
      </w:r>
      <w:proofErr w:type="gramEnd"/>
      <w:r>
        <w:rPr>
          <w:rFonts w:hint="eastAsia"/>
          <w:color w:val="auto"/>
        </w:rPr>
        <w:t>建部、省工程总承包有关分包的规定，投标人拟在中标后将中标项目依法进行分包的，应符合“投标人须知前附表”规定的要求。</w:t>
      </w:r>
    </w:p>
    <w:p w14:paraId="20B3F2ED" w14:textId="77777777" w:rsidR="00566B79" w:rsidRDefault="00000000">
      <w:pPr>
        <w:pStyle w:val="3"/>
        <w:ind w:firstLine="424"/>
        <w:rPr>
          <w:rFonts w:hint="eastAsia"/>
          <w:color w:val="auto"/>
        </w:rPr>
      </w:pPr>
      <w:bookmarkStart w:id="94" w:name="_Toc389065157"/>
      <w:bookmarkStart w:id="95" w:name="_Toc11217"/>
      <w:bookmarkStart w:id="96" w:name="_Toc508286079"/>
      <w:bookmarkStart w:id="97" w:name="_Toc178338835"/>
      <w:r>
        <w:rPr>
          <w:rFonts w:hint="eastAsia"/>
          <w:color w:val="auto"/>
        </w:rPr>
        <w:t xml:space="preserve">1.11 </w:t>
      </w:r>
      <w:r>
        <w:rPr>
          <w:rFonts w:hint="eastAsia"/>
          <w:color w:val="auto"/>
        </w:rPr>
        <w:t>偏离</w:t>
      </w:r>
      <w:bookmarkEnd w:id="94"/>
      <w:bookmarkEnd w:id="95"/>
      <w:bookmarkEnd w:id="96"/>
      <w:bookmarkEnd w:id="97"/>
    </w:p>
    <w:p w14:paraId="327B25FF" w14:textId="77777777" w:rsidR="00566B79" w:rsidRDefault="00000000">
      <w:pPr>
        <w:rPr>
          <w:rFonts w:hint="eastAsia"/>
          <w:color w:val="auto"/>
        </w:rPr>
      </w:pPr>
      <w:bookmarkStart w:id="98" w:name="_Toc389065158"/>
      <w:r>
        <w:rPr>
          <w:rFonts w:hint="eastAsia"/>
          <w:color w:val="auto"/>
        </w:rPr>
        <w:t>投标人须知前附表允许投标文件偏离招标文件某些要求的，偏离应当符合招标文件规定的偏离范围和幅度。</w:t>
      </w:r>
    </w:p>
    <w:p w14:paraId="396D6E72" w14:textId="77777777" w:rsidR="00566B79" w:rsidRDefault="00000000">
      <w:pPr>
        <w:pStyle w:val="3"/>
        <w:ind w:firstLine="424"/>
        <w:rPr>
          <w:rFonts w:hint="eastAsia"/>
          <w:color w:val="auto"/>
        </w:rPr>
      </w:pPr>
      <w:bookmarkStart w:id="99" w:name="_Toc389065198"/>
      <w:bookmarkStart w:id="100" w:name="_Toc9094"/>
      <w:bookmarkStart w:id="101" w:name="_Toc508286080"/>
      <w:bookmarkStart w:id="102" w:name="_Toc178338836"/>
      <w:r>
        <w:rPr>
          <w:rFonts w:hint="eastAsia"/>
          <w:color w:val="auto"/>
        </w:rPr>
        <w:t>1.12</w:t>
      </w:r>
      <w:r>
        <w:rPr>
          <w:color w:val="auto"/>
        </w:rPr>
        <w:t xml:space="preserve"> </w:t>
      </w:r>
      <w:r>
        <w:rPr>
          <w:rFonts w:hint="eastAsia"/>
          <w:color w:val="auto"/>
        </w:rPr>
        <w:t>知识产权</w:t>
      </w:r>
      <w:bookmarkEnd w:id="99"/>
      <w:bookmarkEnd w:id="100"/>
      <w:bookmarkEnd w:id="101"/>
      <w:bookmarkEnd w:id="102"/>
    </w:p>
    <w:p w14:paraId="3632D7D8" w14:textId="77777777" w:rsidR="00566B79" w:rsidRDefault="00000000">
      <w:pPr>
        <w:rPr>
          <w:rFonts w:hint="eastAsia"/>
          <w:color w:val="auto"/>
        </w:rPr>
      </w:pPr>
      <w:r>
        <w:rPr>
          <w:rFonts w:hint="eastAsia"/>
          <w:color w:val="auto"/>
        </w:rPr>
        <w:t>构成本招标文件各个组成部分的文件，未经招标人书面同意，投标人不得擅自复印和用于非本招标项目所需的其他目的。</w:t>
      </w:r>
    </w:p>
    <w:p w14:paraId="578F376F" w14:textId="77777777" w:rsidR="00566B79" w:rsidRDefault="00000000">
      <w:pPr>
        <w:pStyle w:val="3"/>
        <w:ind w:firstLine="424"/>
        <w:rPr>
          <w:rFonts w:hint="eastAsia"/>
          <w:color w:val="auto"/>
        </w:rPr>
      </w:pPr>
      <w:bookmarkStart w:id="103" w:name="_Toc508286081"/>
      <w:bookmarkStart w:id="104" w:name="_Toc20013"/>
      <w:bookmarkStart w:id="105" w:name="_Toc178338837"/>
      <w:r>
        <w:rPr>
          <w:rFonts w:hint="eastAsia"/>
          <w:color w:val="auto"/>
        </w:rPr>
        <w:t>1.13</w:t>
      </w:r>
      <w:r>
        <w:rPr>
          <w:color w:val="auto"/>
        </w:rPr>
        <w:t xml:space="preserve">  </w:t>
      </w:r>
      <w:r>
        <w:rPr>
          <w:rFonts w:hint="eastAsia"/>
          <w:color w:val="auto"/>
        </w:rPr>
        <w:t>同义词语</w:t>
      </w:r>
      <w:bookmarkEnd w:id="103"/>
      <w:bookmarkEnd w:id="104"/>
      <w:bookmarkEnd w:id="105"/>
    </w:p>
    <w:p w14:paraId="2C4E7F7B" w14:textId="77777777" w:rsidR="00566B79" w:rsidRDefault="00000000">
      <w:pPr>
        <w:rPr>
          <w:rFonts w:hint="eastAsia"/>
          <w:color w:val="auto"/>
        </w:rPr>
      </w:pPr>
      <w:r>
        <w:rPr>
          <w:rFonts w:hint="eastAsia"/>
          <w:color w:val="auto"/>
        </w:rPr>
        <w:t>构成招标文件组成部分的“通用合同条款”、“专用合同条款”、“发包人要求”、“发包人提供的资料”等章节中出现的措辞“发包人”和“承包人”，在招标投标阶段应当分别按“招标人”和“投标人”进行理解。</w:t>
      </w:r>
    </w:p>
    <w:p w14:paraId="5A7D6993" w14:textId="77777777" w:rsidR="00566B79" w:rsidRDefault="00000000">
      <w:pPr>
        <w:pStyle w:val="2"/>
        <w:ind w:firstLine="424"/>
        <w:rPr>
          <w:color w:val="auto"/>
        </w:rPr>
      </w:pPr>
      <w:bookmarkStart w:id="106" w:name="_Toc508286082"/>
      <w:bookmarkStart w:id="107" w:name="_Toc18575"/>
      <w:bookmarkStart w:id="108" w:name="_Toc178338838"/>
      <w:r>
        <w:rPr>
          <w:rFonts w:hint="eastAsia"/>
          <w:color w:val="auto"/>
        </w:rPr>
        <w:t xml:space="preserve">2 </w:t>
      </w:r>
      <w:r>
        <w:rPr>
          <w:rFonts w:hint="eastAsia"/>
          <w:color w:val="auto"/>
        </w:rPr>
        <w:t>招标文件</w:t>
      </w:r>
      <w:bookmarkEnd w:id="98"/>
      <w:bookmarkEnd w:id="106"/>
      <w:bookmarkEnd w:id="107"/>
      <w:bookmarkEnd w:id="108"/>
    </w:p>
    <w:p w14:paraId="184808B7" w14:textId="77777777" w:rsidR="00566B79" w:rsidRDefault="00000000">
      <w:pPr>
        <w:pStyle w:val="3"/>
        <w:ind w:firstLine="424"/>
        <w:rPr>
          <w:rFonts w:hint="eastAsia"/>
          <w:color w:val="auto"/>
        </w:rPr>
      </w:pPr>
      <w:bookmarkStart w:id="109" w:name="_Toc6996"/>
      <w:bookmarkStart w:id="110" w:name="_Toc389065159"/>
      <w:bookmarkStart w:id="111" w:name="_Toc508286083"/>
      <w:bookmarkStart w:id="112" w:name="_Toc178338839"/>
      <w:r>
        <w:rPr>
          <w:rFonts w:hint="eastAsia"/>
          <w:color w:val="auto"/>
        </w:rPr>
        <w:t xml:space="preserve">2.1 </w:t>
      </w:r>
      <w:r>
        <w:rPr>
          <w:rFonts w:hint="eastAsia"/>
          <w:color w:val="auto"/>
        </w:rPr>
        <w:t>招标文件的组成</w:t>
      </w:r>
      <w:bookmarkEnd w:id="109"/>
      <w:bookmarkEnd w:id="110"/>
      <w:bookmarkEnd w:id="111"/>
      <w:bookmarkEnd w:id="112"/>
    </w:p>
    <w:p w14:paraId="1E8325EE" w14:textId="77777777" w:rsidR="00566B79" w:rsidRDefault="00000000">
      <w:pPr>
        <w:rPr>
          <w:rFonts w:hint="eastAsia"/>
          <w:color w:val="auto"/>
        </w:rPr>
      </w:pPr>
      <w:r>
        <w:rPr>
          <w:rFonts w:hint="eastAsia"/>
          <w:color w:val="auto"/>
        </w:rPr>
        <w:t>2</w:t>
      </w:r>
      <w:r>
        <w:rPr>
          <w:color w:val="auto"/>
        </w:rPr>
        <w:t>.1.1</w:t>
      </w:r>
      <w:r>
        <w:rPr>
          <w:rFonts w:hint="eastAsia"/>
          <w:color w:val="auto"/>
        </w:rPr>
        <w:t>本招标文件包括：</w:t>
      </w:r>
    </w:p>
    <w:p w14:paraId="2852DFF2" w14:textId="77777777" w:rsidR="00566B79" w:rsidRDefault="00000000">
      <w:pPr>
        <w:rPr>
          <w:rFonts w:hint="eastAsia"/>
          <w:color w:val="auto"/>
        </w:rPr>
      </w:pPr>
      <w:r>
        <w:rPr>
          <w:rFonts w:hint="eastAsia"/>
          <w:color w:val="auto"/>
        </w:rPr>
        <w:t>（1）招标公告；</w:t>
      </w:r>
    </w:p>
    <w:p w14:paraId="0E662181" w14:textId="77777777" w:rsidR="00566B79" w:rsidRDefault="00000000">
      <w:pPr>
        <w:rPr>
          <w:rFonts w:hint="eastAsia"/>
          <w:color w:val="auto"/>
        </w:rPr>
      </w:pPr>
      <w:r>
        <w:rPr>
          <w:rFonts w:hint="eastAsia"/>
          <w:color w:val="auto"/>
        </w:rPr>
        <w:t>（2）投标人须知；</w:t>
      </w:r>
    </w:p>
    <w:p w14:paraId="7F201C7D" w14:textId="77777777" w:rsidR="00566B79" w:rsidRDefault="00000000">
      <w:pPr>
        <w:rPr>
          <w:rFonts w:hint="eastAsia"/>
          <w:color w:val="auto"/>
        </w:rPr>
      </w:pPr>
      <w:r>
        <w:rPr>
          <w:rFonts w:hint="eastAsia"/>
          <w:color w:val="auto"/>
        </w:rPr>
        <w:lastRenderedPageBreak/>
        <w:t>（3）评标办法；</w:t>
      </w:r>
    </w:p>
    <w:p w14:paraId="0DF1E452" w14:textId="77777777" w:rsidR="00566B79" w:rsidRDefault="00000000">
      <w:pPr>
        <w:rPr>
          <w:rFonts w:hint="eastAsia"/>
          <w:color w:val="auto"/>
        </w:rPr>
      </w:pPr>
      <w:r>
        <w:rPr>
          <w:rFonts w:hint="eastAsia"/>
          <w:color w:val="auto"/>
        </w:rPr>
        <w:t>（4）合同条款及格式；</w:t>
      </w:r>
    </w:p>
    <w:p w14:paraId="13D0C97A" w14:textId="77777777" w:rsidR="00566B79" w:rsidRDefault="00000000">
      <w:pPr>
        <w:rPr>
          <w:rFonts w:hint="eastAsia"/>
          <w:color w:val="auto"/>
        </w:rPr>
      </w:pPr>
      <w:r>
        <w:rPr>
          <w:rFonts w:hint="eastAsia"/>
          <w:color w:val="auto"/>
        </w:rPr>
        <w:t>（5）报价清单</w:t>
      </w:r>
    </w:p>
    <w:p w14:paraId="4BCDFCD3" w14:textId="77777777" w:rsidR="00566B79" w:rsidRDefault="00000000">
      <w:pPr>
        <w:rPr>
          <w:rFonts w:hint="eastAsia"/>
          <w:color w:val="auto"/>
        </w:rPr>
      </w:pPr>
      <w:r>
        <w:rPr>
          <w:rFonts w:hint="eastAsia"/>
          <w:color w:val="auto"/>
        </w:rPr>
        <w:t>（6）发包人要求；</w:t>
      </w:r>
    </w:p>
    <w:p w14:paraId="38690AA3" w14:textId="77777777" w:rsidR="00566B79" w:rsidRDefault="00000000">
      <w:pPr>
        <w:rPr>
          <w:rFonts w:hint="eastAsia"/>
          <w:color w:val="auto"/>
        </w:rPr>
      </w:pPr>
      <w:r>
        <w:rPr>
          <w:rFonts w:hint="eastAsia"/>
          <w:color w:val="auto"/>
        </w:rPr>
        <w:t>（7）发包人提供的资料；</w:t>
      </w:r>
    </w:p>
    <w:p w14:paraId="30C9DCD8" w14:textId="77777777" w:rsidR="00566B79" w:rsidRDefault="00000000">
      <w:pPr>
        <w:rPr>
          <w:rFonts w:hint="eastAsia"/>
          <w:color w:val="auto"/>
        </w:rPr>
      </w:pPr>
      <w:r>
        <w:rPr>
          <w:rFonts w:hint="eastAsia"/>
          <w:color w:val="auto"/>
        </w:rPr>
        <w:t>（8）投标文件格式；</w:t>
      </w:r>
    </w:p>
    <w:p w14:paraId="4B2A04D6" w14:textId="77777777" w:rsidR="00566B79" w:rsidRDefault="00000000">
      <w:pPr>
        <w:rPr>
          <w:rFonts w:hint="eastAsia"/>
          <w:color w:val="auto"/>
        </w:rPr>
      </w:pPr>
      <w:r>
        <w:rPr>
          <w:rFonts w:hint="eastAsia"/>
          <w:color w:val="auto"/>
        </w:rPr>
        <w:t>（9）投标人须知前附表规定的其他资料。</w:t>
      </w:r>
    </w:p>
    <w:p w14:paraId="260872B1" w14:textId="77777777" w:rsidR="00566B79" w:rsidRDefault="00000000">
      <w:pPr>
        <w:rPr>
          <w:rFonts w:hint="eastAsia"/>
          <w:color w:val="auto"/>
        </w:rPr>
      </w:pPr>
      <w:r>
        <w:rPr>
          <w:rFonts w:hint="eastAsia"/>
          <w:color w:val="auto"/>
        </w:rPr>
        <w:t>2.1.2 根据本章第2.2款和第2.3款对招标文件所作的澄清、修改，构成招标文件的组成部分。招标文件的澄清、修改内容前后相互矛盾时，以发布时间在后的文件为准。</w:t>
      </w:r>
    </w:p>
    <w:p w14:paraId="2D24A7D3" w14:textId="77777777" w:rsidR="00566B79" w:rsidRDefault="00000000">
      <w:pPr>
        <w:pStyle w:val="3"/>
        <w:ind w:firstLine="424"/>
        <w:rPr>
          <w:rFonts w:hint="eastAsia"/>
          <w:color w:val="auto"/>
        </w:rPr>
      </w:pPr>
      <w:bookmarkStart w:id="113" w:name="_Toc508286084"/>
      <w:bookmarkStart w:id="114" w:name="_Toc2680"/>
      <w:bookmarkStart w:id="115" w:name="_Toc389065160"/>
      <w:bookmarkStart w:id="116" w:name="_Toc178338840"/>
      <w:r>
        <w:rPr>
          <w:rFonts w:hint="eastAsia"/>
          <w:color w:val="auto"/>
        </w:rPr>
        <w:t xml:space="preserve">2.2 </w:t>
      </w:r>
      <w:r>
        <w:rPr>
          <w:rFonts w:hint="eastAsia"/>
          <w:color w:val="auto"/>
        </w:rPr>
        <w:t>招标文件的澄清</w:t>
      </w:r>
      <w:bookmarkEnd w:id="113"/>
      <w:bookmarkEnd w:id="114"/>
      <w:bookmarkEnd w:id="115"/>
      <w:bookmarkEnd w:id="116"/>
    </w:p>
    <w:p w14:paraId="724713FA" w14:textId="77777777" w:rsidR="00566B79" w:rsidRDefault="00000000">
      <w:pPr>
        <w:rPr>
          <w:rFonts w:hint="eastAsia"/>
          <w:color w:val="auto"/>
        </w:rPr>
      </w:pPr>
      <w:r>
        <w:rPr>
          <w:rFonts w:hint="eastAsia"/>
          <w:color w:val="auto"/>
        </w:rPr>
        <w:t>2.2.1 投标人应仔细阅读和检查招标文件的全部内容，如发现缺页或附件不全，应及时向招标人提出，以便补齐。投标人如有疑问，应在投标人须知前附表规定的时间，通过“镇江市公共资源交易中心交易平台”提交，要求招标人对招标文件予以澄清。投标人不在澄清期限内提出，招标人有权不予答复。</w:t>
      </w:r>
    </w:p>
    <w:p w14:paraId="2BD66538" w14:textId="77777777" w:rsidR="00566B79" w:rsidRDefault="00000000">
      <w:pPr>
        <w:rPr>
          <w:rFonts w:hint="eastAsia"/>
          <w:color w:val="auto"/>
        </w:rPr>
      </w:pPr>
      <w:r>
        <w:rPr>
          <w:rFonts w:hint="eastAsia"/>
          <w:color w:val="auto"/>
        </w:rPr>
        <w:t>2.2.2 招标文件的澄清将在投标人须知前附表规定时间前通过“镇江市公共资源交易中心交易平台”发给所有投标人，但招标人不指明澄清问题的来源，招标人不再另行通知。</w:t>
      </w:r>
    </w:p>
    <w:p w14:paraId="5AF5D183" w14:textId="77777777" w:rsidR="00566B79" w:rsidRDefault="00000000">
      <w:pPr>
        <w:rPr>
          <w:rFonts w:hint="eastAsia"/>
          <w:color w:val="auto"/>
        </w:rPr>
      </w:pPr>
      <w:r>
        <w:rPr>
          <w:rFonts w:hint="eastAsia"/>
          <w:color w:val="auto"/>
        </w:rPr>
        <w:t>2.2.3澄清文件按本章第2.2.2款规定发出之时起，视为投标人已收到该澄清文件。投标人未及时通过“镇江市公共资源交易中心交易平台”查阅招标文件的澄清，或未按照澄清后的招标文件编制投标文件，由此造成的后果由投标人自行承担。</w:t>
      </w:r>
    </w:p>
    <w:p w14:paraId="237362F6" w14:textId="77777777" w:rsidR="00566B79" w:rsidRDefault="00000000">
      <w:pPr>
        <w:pStyle w:val="3"/>
        <w:ind w:firstLine="424"/>
        <w:rPr>
          <w:rFonts w:hint="eastAsia"/>
          <w:color w:val="auto"/>
        </w:rPr>
      </w:pPr>
      <w:bookmarkStart w:id="117" w:name="_Toc16162"/>
      <w:bookmarkStart w:id="118" w:name="_Toc508286085"/>
      <w:bookmarkStart w:id="119" w:name="_Toc389065161"/>
      <w:bookmarkStart w:id="120" w:name="_Toc178338841"/>
      <w:r>
        <w:rPr>
          <w:rFonts w:hint="eastAsia"/>
          <w:color w:val="auto"/>
        </w:rPr>
        <w:t xml:space="preserve">2.3 </w:t>
      </w:r>
      <w:r>
        <w:rPr>
          <w:rFonts w:hint="eastAsia"/>
          <w:color w:val="auto"/>
        </w:rPr>
        <w:t>招标文件的修改</w:t>
      </w:r>
      <w:bookmarkEnd w:id="117"/>
      <w:bookmarkEnd w:id="118"/>
      <w:bookmarkEnd w:id="119"/>
      <w:bookmarkEnd w:id="120"/>
    </w:p>
    <w:p w14:paraId="1CA83F13" w14:textId="77777777" w:rsidR="00566B79" w:rsidRDefault="00000000">
      <w:pPr>
        <w:rPr>
          <w:rFonts w:hint="eastAsia"/>
          <w:color w:val="auto"/>
        </w:rPr>
      </w:pPr>
      <w:r>
        <w:rPr>
          <w:rFonts w:hint="eastAsia"/>
          <w:color w:val="auto"/>
        </w:rPr>
        <w:t>2.3.1 招标文件发布后，招标人确需对招标文件进行修改的，招标人将通过“镇江市公共资源交易中心交易平台”发给所有投标人。</w:t>
      </w:r>
    </w:p>
    <w:p w14:paraId="7D888F38" w14:textId="77777777" w:rsidR="00566B79" w:rsidRDefault="00000000">
      <w:pPr>
        <w:rPr>
          <w:rFonts w:hint="eastAsia"/>
          <w:color w:val="auto"/>
        </w:rPr>
      </w:pPr>
      <w:r>
        <w:rPr>
          <w:rFonts w:hint="eastAsia"/>
          <w:color w:val="auto"/>
        </w:rPr>
        <w:t>2.3.2修改文件按本章第2.3.1款规定发出之时起，视为投标人已收到该修改文件。投标人未及时通过“镇江市公共资源交易中心交易平台”查阅招标文件的修改，或未按照修改后的招标文件编制投标文件，由此造成的后果由投标人自行承担。</w:t>
      </w:r>
    </w:p>
    <w:p w14:paraId="7AEB56F2" w14:textId="77777777" w:rsidR="00566B79" w:rsidRDefault="00000000">
      <w:pPr>
        <w:pStyle w:val="3"/>
        <w:ind w:firstLine="424"/>
        <w:rPr>
          <w:rFonts w:hint="eastAsia"/>
          <w:color w:val="auto"/>
        </w:rPr>
      </w:pPr>
      <w:bookmarkStart w:id="121" w:name="_Toc12689"/>
      <w:bookmarkStart w:id="122" w:name="_Toc508286086"/>
      <w:bookmarkStart w:id="123" w:name="_Toc473034303"/>
      <w:bookmarkStart w:id="124" w:name="_Toc178338842"/>
      <w:r>
        <w:rPr>
          <w:rFonts w:hint="eastAsia"/>
          <w:color w:val="auto"/>
        </w:rPr>
        <w:t xml:space="preserve">2.4 </w:t>
      </w:r>
      <w:r>
        <w:rPr>
          <w:rFonts w:hint="eastAsia"/>
          <w:color w:val="auto"/>
        </w:rPr>
        <w:t>最高投标限价</w:t>
      </w:r>
      <w:bookmarkEnd w:id="121"/>
      <w:bookmarkEnd w:id="122"/>
      <w:bookmarkEnd w:id="123"/>
      <w:bookmarkEnd w:id="124"/>
    </w:p>
    <w:p w14:paraId="317368A4" w14:textId="77777777" w:rsidR="00566B79" w:rsidRDefault="00000000">
      <w:pPr>
        <w:pStyle w:val="a7"/>
        <w:rPr>
          <w:rFonts w:cs="宋体" w:hint="eastAsia"/>
          <w:color w:val="auto"/>
        </w:rPr>
      </w:pPr>
      <w:r>
        <w:rPr>
          <w:rFonts w:hint="eastAsia"/>
          <w:color w:val="auto"/>
        </w:rPr>
        <w:t>最高投标限价，是招标人依据经批准的投资估算、概算，根据不同阶段的设计文件，并参考工程造价指标、估算定额、概算定额等设定的招标控制价。</w:t>
      </w:r>
      <w:r>
        <w:rPr>
          <w:rFonts w:cs="宋体" w:hint="eastAsia"/>
          <w:color w:val="auto"/>
        </w:rPr>
        <w:t>本工程</w:t>
      </w:r>
      <w:r>
        <w:rPr>
          <w:rFonts w:hint="eastAsia"/>
          <w:color w:val="auto"/>
        </w:rPr>
        <w:t>最高投标限价</w:t>
      </w:r>
      <w:r>
        <w:rPr>
          <w:rFonts w:cs="宋体" w:hint="eastAsia"/>
          <w:color w:val="auto"/>
        </w:rPr>
        <w:t>金额见“投标人须知前附表”，</w:t>
      </w:r>
      <w:r>
        <w:rPr>
          <w:rFonts w:hint="eastAsia"/>
          <w:color w:val="auto"/>
        </w:rPr>
        <w:t>最高投标限价文件随本项目招标文件在指定媒介发布，并通过</w:t>
      </w:r>
      <w:r>
        <w:rPr>
          <w:rFonts w:cs="宋体" w:hint="eastAsia"/>
          <w:color w:val="auto"/>
        </w:rPr>
        <w:t>“</w:t>
      </w:r>
      <w:r>
        <w:rPr>
          <w:rFonts w:hint="eastAsia"/>
          <w:color w:val="auto"/>
        </w:rPr>
        <w:t>镇</w:t>
      </w:r>
      <w:r>
        <w:rPr>
          <w:rFonts w:hint="eastAsia"/>
          <w:color w:val="auto"/>
        </w:rPr>
        <w:lastRenderedPageBreak/>
        <w:t>江市公共资源交易中心交易平台</w:t>
      </w:r>
      <w:r>
        <w:rPr>
          <w:rFonts w:cs="宋体" w:hint="eastAsia"/>
          <w:color w:val="auto"/>
        </w:rPr>
        <w:t>”</w:t>
      </w:r>
      <w:r>
        <w:rPr>
          <w:rFonts w:hint="eastAsia"/>
          <w:color w:val="auto"/>
        </w:rPr>
        <w:t>发给所有投标人。</w:t>
      </w:r>
      <w:r>
        <w:rPr>
          <w:rFonts w:cs="宋体" w:hint="eastAsia"/>
          <w:color w:val="auto"/>
        </w:rPr>
        <w:t>招标人确需对已发布的</w:t>
      </w:r>
      <w:r>
        <w:rPr>
          <w:rFonts w:hint="eastAsia"/>
          <w:color w:val="auto"/>
        </w:rPr>
        <w:t>最高投标限价</w:t>
      </w:r>
      <w:r>
        <w:rPr>
          <w:rFonts w:cs="宋体" w:hint="eastAsia"/>
          <w:color w:val="auto"/>
        </w:rPr>
        <w:t>进行修改的，应在投标截止时间15日前通过“</w:t>
      </w:r>
      <w:r>
        <w:rPr>
          <w:rFonts w:hint="eastAsia"/>
          <w:color w:val="auto"/>
        </w:rPr>
        <w:t>镇江市公共资源交易中心交易平台</w:t>
      </w:r>
      <w:r>
        <w:rPr>
          <w:rFonts w:cs="宋体" w:hint="eastAsia"/>
          <w:color w:val="auto"/>
        </w:rPr>
        <w:t>”将修改后的最高投标限价发给所有投标人。</w:t>
      </w:r>
    </w:p>
    <w:p w14:paraId="3382369E" w14:textId="77777777" w:rsidR="00566B79" w:rsidRDefault="00000000">
      <w:pPr>
        <w:pStyle w:val="2"/>
        <w:ind w:firstLine="424"/>
        <w:rPr>
          <w:color w:val="auto"/>
        </w:rPr>
      </w:pPr>
      <w:bookmarkStart w:id="125" w:name="_Toc389065162"/>
      <w:bookmarkStart w:id="126" w:name="_Toc508286087"/>
      <w:bookmarkStart w:id="127" w:name="_Toc9450"/>
      <w:bookmarkStart w:id="128" w:name="_Toc178338843"/>
      <w:r>
        <w:rPr>
          <w:rFonts w:hint="eastAsia"/>
          <w:color w:val="auto"/>
        </w:rPr>
        <w:t xml:space="preserve">3 </w:t>
      </w:r>
      <w:r>
        <w:rPr>
          <w:rFonts w:hint="eastAsia"/>
          <w:color w:val="auto"/>
        </w:rPr>
        <w:t>投标文件</w:t>
      </w:r>
      <w:bookmarkEnd w:id="125"/>
      <w:bookmarkEnd w:id="126"/>
      <w:bookmarkEnd w:id="127"/>
      <w:bookmarkEnd w:id="128"/>
    </w:p>
    <w:p w14:paraId="2576197A" w14:textId="77777777" w:rsidR="00566B79" w:rsidRDefault="00000000">
      <w:pPr>
        <w:pStyle w:val="3"/>
        <w:ind w:firstLine="424"/>
        <w:rPr>
          <w:rFonts w:hint="eastAsia"/>
          <w:color w:val="auto"/>
        </w:rPr>
      </w:pPr>
      <w:bookmarkStart w:id="129" w:name="_Toc14112"/>
      <w:bookmarkStart w:id="130" w:name="_Toc508286088"/>
      <w:bookmarkStart w:id="131" w:name="_Toc389065163"/>
      <w:bookmarkStart w:id="132" w:name="_Toc178338844"/>
      <w:r>
        <w:rPr>
          <w:rFonts w:hint="eastAsia"/>
          <w:color w:val="auto"/>
        </w:rPr>
        <w:t xml:space="preserve">3.1 </w:t>
      </w:r>
      <w:r>
        <w:rPr>
          <w:rFonts w:hint="eastAsia"/>
          <w:color w:val="auto"/>
        </w:rPr>
        <w:t>投标文件的组成</w:t>
      </w:r>
      <w:bookmarkEnd w:id="129"/>
      <w:bookmarkEnd w:id="130"/>
      <w:bookmarkEnd w:id="131"/>
      <w:bookmarkEnd w:id="132"/>
    </w:p>
    <w:p w14:paraId="3EBC1B23" w14:textId="77777777" w:rsidR="00566B79" w:rsidRDefault="00000000">
      <w:pPr>
        <w:rPr>
          <w:rFonts w:hint="eastAsia"/>
          <w:color w:val="auto"/>
        </w:rPr>
      </w:pPr>
      <w:r>
        <w:rPr>
          <w:rFonts w:hint="eastAsia"/>
          <w:color w:val="auto"/>
        </w:rPr>
        <w:t>3.1.1 投标文件</w:t>
      </w:r>
      <w:proofErr w:type="gramStart"/>
      <w:r>
        <w:rPr>
          <w:rFonts w:hint="eastAsia"/>
          <w:color w:val="auto"/>
        </w:rPr>
        <w:t>组成见</w:t>
      </w:r>
      <w:proofErr w:type="gramEnd"/>
      <w:r>
        <w:rPr>
          <w:rFonts w:hint="eastAsia"/>
          <w:color w:val="auto"/>
        </w:rPr>
        <w:t>“投标人须知前附表”；</w:t>
      </w:r>
    </w:p>
    <w:p w14:paraId="5169E1EF" w14:textId="77777777" w:rsidR="00566B79" w:rsidRDefault="00000000">
      <w:pPr>
        <w:rPr>
          <w:rFonts w:hint="eastAsia"/>
          <w:color w:val="auto"/>
        </w:rPr>
      </w:pPr>
      <w:r>
        <w:rPr>
          <w:rFonts w:hint="eastAsia"/>
          <w:color w:val="auto"/>
        </w:rPr>
        <w:t>3.1.2 招标文件“第八章 投标文件格式”有规定格式要求的，投标人应按规定的格式填写并按要求提交相关的证明材料。</w:t>
      </w:r>
    </w:p>
    <w:p w14:paraId="660D6DF5" w14:textId="77777777" w:rsidR="00566B79" w:rsidRDefault="00000000">
      <w:pPr>
        <w:rPr>
          <w:rFonts w:hint="eastAsia"/>
          <w:color w:val="auto"/>
        </w:rPr>
      </w:pPr>
      <w:r>
        <w:rPr>
          <w:rFonts w:hint="eastAsia"/>
          <w:color w:val="auto"/>
        </w:rPr>
        <w:t>3.1.3 “投标人须知前附表”规定不接受联合体投标的，或投标人没有组成联合体的，投标文件不包括联合体协议书。</w:t>
      </w:r>
    </w:p>
    <w:p w14:paraId="2C402B91" w14:textId="77777777" w:rsidR="00566B79" w:rsidRDefault="00000000">
      <w:pPr>
        <w:pStyle w:val="3"/>
        <w:ind w:firstLine="424"/>
        <w:rPr>
          <w:rFonts w:hint="eastAsia"/>
          <w:color w:val="auto"/>
        </w:rPr>
      </w:pPr>
      <w:bookmarkStart w:id="133" w:name="_Toc508286089"/>
      <w:bookmarkStart w:id="134" w:name="_Toc5932"/>
      <w:bookmarkStart w:id="135" w:name="_Toc389065164"/>
      <w:bookmarkStart w:id="136" w:name="_Toc178338845"/>
      <w:r>
        <w:rPr>
          <w:rFonts w:hint="eastAsia"/>
          <w:color w:val="auto"/>
        </w:rPr>
        <w:t xml:space="preserve">3.2 </w:t>
      </w:r>
      <w:r>
        <w:rPr>
          <w:rFonts w:hint="eastAsia"/>
          <w:color w:val="auto"/>
        </w:rPr>
        <w:t>投标报价</w:t>
      </w:r>
      <w:bookmarkEnd w:id="133"/>
      <w:bookmarkEnd w:id="134"/>
      <w:bookmarkEnd w:id="135"/>
      <w:bookmarkEnd w:id="136"/>
    </w:p>
    <w:p w14:paraId="34D4322B" w14:textId="77777777" w:rsidR="00566B79" w:rsidRDefault="00000000">
      <w:pPr>
        <w:rPr>
          <w:rFonts w:hint="eastAsia"/>
          <w:color w:val="auto"/>
        </w:rPr>
      </w:pPr>
      <w:r>
        <w:rPr>
          <w:color w:val="auto"/>
        </w:rPr>
        <w:t>3.2.1</w:t>
      </w:r>
      <w:r>
        <w:rPr>
          <w:rFonts w:hint="eastAsia"/>
          <w:color w:val="auto"/>
        </w:rPr>
        <w:t>工程总承包项目的合同价格形式见投标人须知前附表。</w:t>
      </w:r>
    </w:p>
    <w:p w14:paraId="4B9562F4" w14:textId="77777777" w:rsidR="00566B79" w:rsidRDefault="00000000">
      <w:pPr>
        <w:rPr>
          <w:rFonts w:hint="eastAsia"/>
          <w:color w:val="auto"/>
        </w:rPr>
      </w:pPr>
      <w:r>
        <w:rPr>
          <w:rFonts w:hint="eastAsia"/>
          <w:color w:val="auto"/>
        </w:rPr>
        <w:t>3.2.</w:t>
      </w:r>
      <w:r>
        <w:rPr>
          <w:color w:val="auto"/>
        </w:rPr>
        <w:t>2</w:t>
      </w:r>
      <w:r>
        <w:rPr>
          <w:rFonts w:hint="eastAsia"/>
          <w:color w:val="auto"/>
        </w:rPr>
        <w:t>投标人应按第八章“投标文件格式”的要求填写价格清单和投标报价。</w:t>
      </w:r>
    </w:p>
    <w:p w14:paraId="3D02017C" w14:textId="77777777" w:rsidR="00566B79" w:rsidRDefault="00000000">
      <w:pPr>
        <w:rPr>
          <w:rFonts w:hint="eastAsia"/>
          <w:color w:val="auto"/>
        </w:rPr>
      </w:pPr>
      <w:r>
        <w:rPr>
          <w:rFonts w:hint="eastAsia"/>
          <w:color w:val="auto"/>
        </w:rPr>
        <w:t>3.2.</w:t>
      </w:r>
      <w:r>
        <w:rPr>
          <w:color w:val="auto"/>
        </w:rPr>
        <w:t>3</w:t>
      </w:r>
      <w:r>
        <w:rPr>
          <w:rFonts w:hint="eastAsia"/>
          <w:color w:val="auto"/>
        </w:rPr>
        <w:t>投标人应充分了解施工场地的</w:t>
      </w:r>
      <w:r>
        <w:rPr>
          <w:color w:val="auto"/>
        </w:rPr>
        <w:t>位置、周边</w:t>
      </w:r>
      <w:r>
        <w:rPr>
          <w:rFonts w:hint="eastAsia"/>
          <w:color w:val="auto"/>
        </w:rPr>
        <w:t>环境</w:t>
      </w:r>
      <w:r>
        <w:rPr>
          <w:color w:val="auto"/>
        </w:rPr>
        <w:t>、道路、装卸、保管、安装限制</w:t>
      </w:r>
      <w:r>
        <w:rPr>
          <w:rFonts w:hint="eastAsia"/>
          <w:color w:val="auto"/>
        </w:rPr>
        <w:t>以</w:t>
      </w:r>
      <w:r>
        <w:rPr>
          <w:color w:val="auto"/>
        </w:rPr>
        <w:t>及影响</w:t>
      </w:r>
      <w:r>
        <w:rPr>
          <w:rFonts w:hint="eastAsia"/>
          <w:color w:val="auto"/>
        </w:rPr>
        <w:t>投标报价的其他要素。投标人</w:t>
      </w:r>
      <w:r>
        <w:rPr>
          <w:color w:val="auto"/>
        </w:rPr>
        <w:t>根据</w:t>
      </w:r>
      <w:r>
        <w:rPr>
          <w:rFonts w:hint="eastAsia"/>
          <w:color w:val="auto"/>
        </w:rPr>
        <w:t>投标</w:t>
      </w:r>
      <w:r>
        <w:rPr>
          <w:color w:val="auto"/>
        </w:rPr>
        <w:t>设计</w:t>
      </w:r>
      <w:r>
        <w:rPr>
          <w:rFonts w:hint="eastAsia"/>
          <w:color w:val="auto"/>
        </w:rPr>
        <w:t>，结合</w:t>
      </w:r>
      <w:r>
        <w:rPr>
          <w:color w:val="auto"/>
        </w:rPr>
        <w:t>市场情况进行投标报价。</w:t>
      </w:r>
    </w:p>
    <w:p w14:paraId="10FFB988" w14:textId="77777777" w:rsidR="00566B79" w:rsidRDefault="00000000">
      <w:pPr>
        <w:rPr>
          <w:rFonts w:hint="eastAsia"/>
          <w:color w:val="auto"/>
        </w:rPr>
      </w:pPr>
      <w:r>
        <w:rPr>
          <w:rFonts w:hint="eastAsia"/>
          <w:color w:val="auto"/>
        </w:rPr>
        <w:t>3.2.</w:t>
      </w:r>
      <w:r>
        <w:rPr>
          <w:color w:val="auto"/>
        </w:rPr>
        <w:t>4</w:t>
      </w:r>
      <w:r>
        <w:rPr>
          <w:rFonts w:hint="eastAsia"/>
          <w:color w:val="auto"/>
        </w:rPr>
        <w:t>投标人在投标截止时间前修改投标函中的投标报价总额，应同时修改投标文件“经济标”中的相应报价，投标报价总额为各分项金额之</w:t>
      </w:r>
      <w:proofErr w:type="gramStart"/>
      <w:r>
        <w:rPr>
          <w:rFonts w:hint="eastAsia"/>
          <w:color w:val="auto"/>
        </w:rPr>
        <w:t>和</w:t>
      </w:r>
      <w:proofErr w:type="gramEnd"/>
      <w:r>
        <w:rPr>
          <w:rFonts w:hint="eastAsia"/>
          <w:color w:val="auto"/>
        </w:rPr>
        <w:t>。此修改须符合本章第4.3款的有关要求。</w:t>
      </w:r>
    </w:p>
    <w:p w14:paraId="3D7D54D2" w14:textId="77777777" w:rsidR="00566B79" w:rsidRDefault="00000000">
      <w:pPr>
        <w:rPr>
          <w:rFonts w:hint="eastAsia"/>
          <w:color w:val="auto"/>
        </w:rPr>
      </w:pPr>
      <w:r>
        <w:rPr>
          <w:rFonts w:hint="eastAsia"/>
          <w:color w:val="auto"/>
        </w:rPr>
        <w:t>3.2.</w:t>
      </w:r>
      <w:r>
        <w:rPr>
          <w:color w:val="auto"/>
        </w:rPr>
        <w:t>5</w:t>
      </w:r>
      <w:r>
        <w:rPr>
          <w:rFonts w:hint="eastAsia"/>
          <w:color w:val="auto"/>
        </w:rPr>
        <w:t>投标人的投标报价不得超过最高投标限价。</w:t>
      </w:r>
    </w:p>
    <w:p w14:paraId="0C2BE1E5" w14:textId="77777777" w:rsidR="00566B79" w:rsidRDefault="00000000">
      <w:pPr>
        <w:rPr>
          <w:rFonts w:hint="eastAsia"/>
          <w:color w:val="auto"/>
        </w:rPr>
      </w:pPr>
      <w:r>
        <w:rPr>
          <w:rFonts w:hint="eastAsia"/>
          <w:color w:val="auto"/>
        </w:rPr>
        <w:t>3.2.</w:t>
      </w:r>
      <w:r>
        <w:rPr>
          <w:color w:val="auto"/>
        </w:rPr>
        <w:t>6</w:t>
      </w:r>
      <w:r>
        <w:rPr>
          <w:rFonts w:hint="eastAsia"/>
          <w:color w:val="auto"/>
        </w:rPr>
        <w:t>投标报价的其他要求：</w:t>
      </w:r>
    </w:p>
    <w:p w14:paraId="0A85CD5C" w14:textId="77777777" w:rsidR="00566B79" w:rsidRDefault="00000000">
      <w:pPr>
        <w:rPr>
          <w:rFonts w:hint="eastAsia"/>
          <w:color w:val="auto"/>
        </w:rPr>
      </w:pPr>
      <w:r>
        <w:rPr>
          <w:color w:val="auto"/>
        </w:rPr>
        <w:t>（1</w:t>
      </w:r>
      <w:r>
        <w:rPr>
          <w:rFonts w:hint="eastAsia"/>
          <w:color w:val="auto"/>
        </w:rPr>
        <w:t>）因本标段采用固定总价合同，除招标文件明确规定结算价格可以调整的部分外，为完成本标段所发生的所有费用均已包含在本项目的招标范围及合同总价中，该报价是投标人完成招标范围、合同中规定的前期手续配合办理、施工图设计、地基处理、设备材料采购、土建安装、单机调试、联动试车、工艺调试、性能考核、</w:t>
      </w:r>
      <w:r>
        <w:rPr>
          <w:color w:val="auto"/>
        </w:rPr>
        <w:t>HAZOP</w:t>
      </w:r>
      <w:r>
        <w:rPr>
          <w:rFonts w:hint="eastAsia"/>
          <w:color w:val="auto"/>
        </w:rPr>
        <w:t>分析、第三方检测等工作所产生的费用，以及项目需要办理的政府部门手续、项目整体移交、工程保修期内的缺陷修复和保修工作等所产生的全部费用。其应包括但不限于劳务、管理、材料、设备、采购、运输、装卸、保管、施工、调试、保险、维护、试车运行、风险、利润、</w:t>
      </w:r>
      <w:proofErr w:type="gramStart"/>
      <w:r>
        <w:rPr>
          <w:rFonts w:hint="eastAsia"/>
          <w:color w:val="auto"/>
        </w:rPr>
        <w:t>规</w:t>
      </w:r>
      <w:proofErr w:type="gramEnd"/>
      <w:r>
        <w:rPr>
          <w:rFonts w:hint="eastAsia"/>
          <w:color w:val="auto"/>
        </w:rPr>
        <w:t>费、税金等以及政策性文件规定的各项应有费用，即为完成本项目工程总承包所发生的一切费用，有任何疑问请以</w:t>
      </w:r>
      <w:r>
        <w:rPr>
          <w:rFonts w:hint="eastAsia"/>
          <w:color w:val="auto"/>
        </w:rPr>
        <w:lastRenderedPageBreak/>
        <w:t>投标答疑方式在投标人要求澄清招标文件的截止时间前提出，否则，项目实施过程中对招标文件有分歧的部分以招标人解释为准。</w:t>
      </w:r>
    </w:p>
    <w:p w14:paraId="4A23FA9E" w14:textId="77777777" w:rsidR="00566B79" w:rsidRDefault="00000000">
      <w:pPr>
        <w:rPr>
          <w:rFonts w:hint="eastAsia"/>
          <w:color w:val="auto"/>
        </w:rPr>
      </w:pPr>
      <w:r>
        <w:rPr>
          <w:rFonts w:hint="eastAsia"/>
          <w:color w:val="auto"/>
        </w:rPr>
        <w:t>（</w:t>
      </w:r>
      <w:r>
        <w:rPr>
          <w:color w:val="auto"/>
        </w:rPr>
        <w:t>2</w:t>
      </w:r>
      <w:r>
        <w:rPr>
          <w:rFonts w:hint="eastAsia"/>
          <w:color w:val="auto"/>
        </w:rPr>
        <w:t>）建设工程现场安全文明施工措施费的基本费、扬尘防治增加费按规定费率标准计算，标化增加费按三星级省级标化标准计取，该费用应包含在投标报价中。</w:t>
      </w:r>
    </w:p>
    <w:p w14:paraId="61526214" w14:textId="77777777" w:rsidR="00566B79" w:rsidRDefault="00000000">
      <w:pPr>
        <w:rPr>
          <w:rFonts w:hint="eastAsia"/>
          <w:color w:val="auto"/>
        </w:rPr>
      </w:pPr>
      <w:r>
        <w:rPr>
          <w:rFonts w:hint="eastAsia"/>
          <w:color w:val="auto"/>
        </w:rPr>
        <w:t>（</w:t>
      </w:r>
      <w:r>
        <w:rPr>
          <w:color w:val="auto"/>
        </w:rPr>
        <w:t>3</w:t>
      </w:r>
      <w:r>
        <w:rPr>
          <w:rFonts w:hint="eastAsia"/>
          <w:color w:val="auto"/>
        </w:rPr>
        <w:t>）施工图纸及送审报告，报审、审查、专家评审等发生费用由承包人承担，该部分费用包含在报价中，施工图设计费中</w:t>
      </w:r>
      <w:proofErr w:type="gramStart"/>
      <w:r>
        <w:rPr>
          <w:rFonts w:hint="eastAsia"/>
          <w:color w:val="auto"/>
        </w:rPr>
        <w:t>含相关</w:t>
      </w:r>
      <w:proofErr w:type="gramEnd"/>
      <w:r>
        <w:rPr>
          <w:rFonts w:hint="eastAsia"/>
          <w:color w:val="auto"/>
        </w:rPr>
        <w:t>专篇费用。</w:t>
      </w:r>
    </w:p>
    <w:p w14:paraId="30897B93" w14:textId="77777777" w:rsidR="00566B79" w:rsidRDefault="00000000">
      <w:pPr>
        <w:pStyle w:val="a7"/>
        <w:rPr>
          <w:rFonts w:hint="eastAsia"/>
          <w:color w:val="auto"/>
        </w:rPr>
      </w:pPr>
      <w:r>
        <w:rPr>
          <w:rFonts w:hint="eastAsia"/>
          <w:color w:val="auto"/>
        </w:rPr>
        <w:t>（</w:t>
      </w:r>
      <w:r>
        <w:rPr>
          <w:color w:val="auto"/>
        </w:rPr>
        <w:t>4</w:t>
      </w:r>
      <w:r>
        <w:rPr>
          <w:rFonts w:hint="eastAsia"/>
          <w:color w:val="auto"/>
        </w:rPr>
        <w:t>）检验检测费用</w:t>
      </w:r>
      <w:proofErr w:type="gramStart"/>
      <w:r>
        <w:rPr>
          <w:rFonts w:hint="eastAsia"/>
          <w:color w:val="auto"/>
        </w:rPr>
        <w:t>包含甲</w:t>
      </w:r>
      <w:proofErr w:type="gramEnd"/>
      <w:r>
        <w:rPr>
          <w:rFonts w:hint="eastAsia"/>
          <w:color w:val="auto"/>
        </w:rPr>
        <w:t>供、</w:t>
      </w:r>
      <w:proofErr w:type="gramStart"/>
      <w:r>
        <w:rPr>
          <w:rFonts w:hint="eastAsia"/>
          <w:color w:val="auto"/>
        </w:rPr>
        <w:t>乙供材料</w:t>
      </w:r>
      <w:proofErr w:type="gramEnd"/>
      <w:r>
        <w:rPr>
          <w:rFonts w:hint="eastAsia"/>
          <w:color w:val="auto"/>
        </w:rPr>
        <w:t>的抽样配合、送检、检验、抽样检测费等费用，以及按现行规定、质监部门要求对工程实体或有关材料、设备的检验、抽样检测费、环保检测费、消防检测费等费用。本工程范围内所涉及的管道探伤、土建类检测由招标人负责，其余由中标单位负责。</w:t>
      </w:r>
    </w:p>
    <w:p w14:paraId="255675DE" w14:textId="77777777" w:rsidR="00566B79" w:rsidRDefault="00000000">
      <w:pPr>
        <w:rPr>
          <w:rFonts w:hint="eastAsia"/>
          <w:color w:val="auto"/>
        </w:rPr>
      </w:pPr>
      <w:r>
        <w:rPr>
          <w:rFonts w:hint="eastAsia"/>
          <w:color w:val="auto"/>
        </w:rPr>
        <w:t>（</w:t>
      </w:r>
      <w:r>
        <w:rPr>
          <w:color w:val="auto"/>
        </w:rPr>
        <w:t>5</w:t>
      </w:r>
      <w:r>
        <w:rPr>
          <w:rFonts w:hint="eastAsia"/>
          <w:color w:val="auto"/>
        </w:rPr>
        <w:t>）工艺调试和性能考核阶段投标人须将人员的人工费自行考虑，该费用应包含在投标报价中。</w:t>
      </w:r>
    </w:p>
    <w:p w14:paraId="00F499B9" w14:textId="77777777" w:rsidR="00566B79" w:rsidRDefault="00000000">
      <w:pPr>
        <w:rPr>
          <w:rFonts w:hint="eastAsia"/>
          <w:color w:val="auto"/>
        </w:rPr>
      </w:pPr>
      <w:r>
        <w:rPr>
          <w:rFonts w:hint="eastAsia"/>
          <w:color w:val="auto"/>
        </w:rPr>
        <w:t>（</w:t>
      </w:r>
      <w:r>
        <w:rPr>
          <w:color w:val="auto"/>
        </w:rPr>
        <w:t>6</w:t>
      </w:r>
      <w:r>
        <w:rPr>
          <w:rFonts w:hint="eastAsia"/>
          <w:color w:val="auto"/>
        </w:rPr>
        <w:t>）投标人必须到工地踏勘以充分了解工地位置、气候、地质条件、道路、储存空间、装卸限制及任何其它足以影响报价的情况等。中标后任何因忽视或误解工地情况而导致的索赔申请将不被批准。</w:t>
      </w:r>
      <w:r>
        <w:rPr>
          <w:color w:val="auto"/>
        </w:rPr>
        <w:t xml:space="preserve"> </w:t>
      </w:r>
    </w:p>
    <w:p w14:paraId="42B9FA0A" w14:textId="77777777" w:rsidR="00566B79" w:rsidRDefault="00000000">
      <w:pPr>
        <w:rPr>
          <w:rFonts w:hint="eastAsia"/>
          <w:color w:val="auto"/>
        </w:rPr>
      </w:pPr>
      <w:r>
        <w:rPr>
          <w:rFonts w:hint="eastAsia"/>
          <w:color w:val="auto"/>
        </w:rPr>
        <w:t>（</w:t>
      </w:r>
      <w:r>
        <w:rPr>
          <w:color w:val="auto"/>
        </w:rPr>
        <w:t>7</w:t>
      </w:r>
      <w:r>
        <w:rPr>
          <w:rFonts w:hint="eastAsia"/>
          <w:color w:val="auto"/>
        </w:rPr>
        <w:t>）对于施工场地内的地下障碍物的清理及周围的地下管线的保护（除遇不可抗力因素，如战争、地震、名木古树、地下文物等），投标人应根据自身的施工技术能力并考虑其施工风险，将此费用考虑在投标报价中，一旦中标此项费用在施工中不予调整，中标人有责任采取保护措施，否则承担造成的一切责任及相应费用。</w:t>
      </w:r>
    </w:p>
    <w:p w14:paraId="73BA3570" w14:textId="77777777" w:rsidR="00566B79" w:rsidRDefault="00000000">
      <w:pPr>
        <w:rPr>
          <w:rFonts w:hint="eastAsia"/>
          <w:color w:val="auto"/>
        </w:rPr>
      </w:pPr>
      <w:r>
        <w:rPr>
          <w:rFonts w:hint="eastAsia"/>
          <w:color w:val="auto"/>
        </w:rPr>
        <w:t>（</w:t>
      </w:r>
      <w:r>
        <w:rPr>
          <w:color w:val="auto"/>
        </w:rPr>
        <w:t>8</w:t>
      </w:r>
      <w:r>
        <w:rPr>
          <w:rFonts w:hint="eastAsia"/>
          <w:color w:val="auto"/>
        </w:rPr>
        <w:t>）投标人应自行考虑施工组织设计中材料和构件的二次搬运、非招标人所为八小时内的临时停水停电、环保噪音扰民、连续降雨、高</w:t>
      </w:r>
      <w:r>
        <w:rPr>
          <w:color w:val="auto"/>
        </w:rPr>
        <w:t>(</w:t>
      </w:r>
      <w:r>
        <w:rPr>
          <w:rFonts w:hint="eastAsia"/>
          <w:color w:val="auto"/>
        </w:rPr>
        <w:t>中</w:t>
      </w:r>
      <w:r>
        <w:rPr>
          <w:color w:val="auto"/>
        </w:rPr>
        <w:t>)</w:t>
      </w:r>
      <w:r>
        <w:rPr>
          <w:rFonts w:hint="eastAsia"/>
          <w:color w:val="auto"/>
        </w:rPr>
        <w:t>考、节假日、市内重大活动期间以及招标人需要的时间段内可能对施工</w:t>
      </w:r>
      <w:proofErr w:type="gramStart"/>
      <w:r>
        <w:rPr>
          <w:rFonts w:hint="eastAsia"/>
          <w:color w:val="auto"/>
        </w:rPr>
        <w:t>作出</w:t>
      </w:r>
      <w:proofErr w:type="gramEnd"/>
      <w:r>
        <w:rPr>
          <w:rFonts w:hint="eastAsia"/>
          <w:color w:val="auto"/>
        </w:rPr>
        <w:t>某些限制和配合要求引起工效降低和</w:t>
      </w:r>
      <w:proofErr w:type="gramStart"/>
      <w:r>
        <w:rPr>
          <w:rFonts w:hint="eastAsia"/>
          <w:color w:val="auto"/>
        </w:rPr>
        <w:t>民抚</w:t>
      </w:r>
      <w:proofErr w:type="gramEnd"/>
      <w:r>
        <w:rPr>
          <w:rFonts w:hint="eastAsia"/>
          <w:color w:val="auto"/>
        </w:rPr>
        <w:t>费用等；施工方案中各种施工组织、施工技术措施增加费用以及为确保招标人要求的质量、工期发生的费用计入投标报价。中标后，不予调整。</w:t>
      </w:r>
    </w:p>
    <w:p w14:paraId="49A0ECE4" w14:textId="77777777" w:rsidR="00566B79" w:rsidRDefault="00000000">
      <w:pPr>
        <w:rPr>
          <w:rFonts w:hint="eastAsia"/>
          <w:color w:val="auto"/>
        </w:rPr>
      </w:pPr>
      <w:r>
        <w:rPr>
          <w:rFonts w:hint="eastAsia"/>
          <w:color w:val="auto"/>
        </w:rPr>
        <w:t>（</w:t>
      </w:r>
      <w:r>
        <w:rPr>
          <w:color w:val="auto"/>
        </w:rPr>
        <w:t>9</w:t>
      </w:r>
      <w:r>
        <w:rPr>
          <w:rFonts w:hint="eastAsia"/>
          <w:color w:val="auto"/>
        </w:rPr>
        <w:t>）投标人应遵守政府有关主管部门对施工场地及城市道路、周边建筑排污、渣土、环保（</w:t>
      </w:r>
      <w:proofErr w:type="gramStart"/>
      <w:r>
        <w:rPr>
          <w:rFonts w:hint="eastAsia"/>
          <w:color w:val="auto"/>
        </w:rPr>
        <w:t>含施工</w:t>
      </w:r>
      <w:proofErr w:type="gramEnd"/>
      <w:r>
        <w:rPr>
          <w:rFonts w:hint="eastAsia"/>
          <w:color w:val="auto"/>
        </w:rPr>
        <w:t>噪音、施工粉尘）、环卫、市容、城建、治安、交管、人口管理以及安全生产等的管理规定，按政府及有关主管部门规定缴纳上述各项费用，办理相关手续，并以书面形式将办理结果通知招标人。投标人应将办理上述事项的费用综合考虑在投标报价中，该部分</w:t>
      </w:r>
      <w:r>
        <w:rPr>
          <w:rFonts w:hint="eastAsia"/>
          <w:color w:val="auto"/>
        </w:rPr>
        <w:lastRenderedPageBreak/>
        <w:t>费用包干使用，以后不作调整。施工过程中与周围发生的纠纷由投标人自行协商解决，费用由投标人自理，该费用应包含在投标报价中。</w:t>
      </w:r>
    </w:p>
    <w:p w14:paraId="3DACD38D" w14:textId="77777777" w:rsidR="00566B79" w:rsidRDefault="00000000">
      <w:pPr>
        <w:rPr>
          <w:rFonts w:hint="eastAsia"/>
          <w:color w:val="auto"/>
        </w:rPr>
      </w:pPr>
      <w:r>
        <w:rPr>
          <w:rFonts w:hint="eastAsia"/>
          <w:color w:val="auto"/>
        </w:rPr>
        <w:t>（</w:t>
      </w:r>
      <w:r>
        <w:rPr>
          <w:color w:val="auto"/>
        </w:rPr>
        <w:t>10</w:t>
      </w:r>
      <w:r>
        <w:rPr>
          <w:rFonts w:hint="eastAsia"/>
          <w:color w:val="auto"/>
        </w:rPr>
        <w:t>）投标人根据现场情况自行考虑供水、供电费用（含接水、接电费用）并包括在投标报价中，以后不作调整。</w:t>
      </w:r>
    </w:p>
    <w:p w14:paraId="2A3C9134" w14:textId="77777777" w:rsidR="00566B79" w:rsidRDefault="00000000">
      <w:pPr>
        <w:rPr>
          <w:rFonts w:hint="eastAsia"/>
          <w:color w:val="auto"/>
        </w:rPr>
      </w:pPr>
      <w:r>
        <w:rPr>
          <w:rFonts w:hint="eastAsia"/>
          <w:color w:val="auto"/>
        </w:rPr>
        <w:t>（</w:t>
      </w:r>
      <w:r>
        <w:rPr>
          <w:color w:val="auto"/>
        </w:rPr>
        <w:t>11</w:t>
      </w:r>
      <w:r>
        <w:rPr>
          <w:rFonts w:hint="eastAsia"/>
          <w:color w:val="auto"/>
        </w:rPr>
        <w:t>）投标报价中应包括防洪、防风、暴雨措施所需要的一切费用。</w:t>
      </w:r>
    </w:p>
    <w:p w14:paraId="709B4E94" w14:textId="77777777" w:rsidR="00566B79" w:rsidRDefault="00000000">
      <w:pPr>
        <w:rPr>
          <w:rFonts w:hint="eastAsia"/>
          <w:color w:val="auto"/>
        </w:rPr>
      </w:pPr>
      <w:r>
        <w:rPr>
          <w:rFonts w:hint="eastAsia"/>
          <w:color w:val="auto"/>
        </w:rPr>
        <w:t>（</w:t>
      </w:r>
      <w:r>
        <w:rPr>
          <w:color w:val="auto"/>
        </w:rPr>
        <w:t>12</w:t>
      </w:r>
      <w:r>
        <w:rPr>
          <w:rFonts w:hint="eastAsia"/>
          <w:color w:val="auto"/>
        </w:rPr>
        <w:t>）施工过程中与周围发生的各种纠纷由投标人自行协商解决，费用由投标人单位自理，该费用应包含在投标报价中。</w:t>
      </w:r>
    </w:p>
    <w:p w14:paraId="11228A0A" w14:textId="77777777" w:rsidR="00566B79" w:rsidRDefault="00000000">
      <w:pPr>
        <w:rPr>
          <w:rFonts w:hint="eastAsia"/>
          <w:color w:val="auto"/>
        </w:rPr>
      </w:pPr>
      <w:r>
        <w:rPr>
          <w:rFonts w:hint="eastAsia"/>
          <w:color w:val="auto"/>
        </w:rPr>
        <w:t>（</w:t>
      </w:r>
      <w:r>
        <w:rPr>
          <w:color w:val="auto"/>
        </w:rPr>
        <w:t>13</w:t>
      </w:r>
      <w:r>
        <w:rPr>
          <w:rFonts w:hint="eastAsia"/>
          <w:color w:val="auto"/>
        </w:rPr>
        <w:t>）投标人必须承诺所购买材料严格按照招标文件要求采购。投标人不得购买伪劣产品或以旧充新、以次充好、掺杂使假。所有材料及其它配件均须确保为国标合格、先进、成熟、安全可靠的知名品牌的全新优等产品，以确保结构安全环保。</w:t>
      </w:r>
    </w:p>
    <w:p w14:paraId="7516684A" w14:textId="77777777" w:rsidR="00566B79" w:rsidRDefault="00000000">
      <w:pPr>
        <w:rPr>
          <w:rFonts w:hint="eastAsia"/>
          <w:color w:val="auto"/>
        </w:rPr>
      </w:pPr>
      <w:r>
        <w:rPr>
          <w:rFonts w:hint="eastAsia"/>
          <w:color w:val="auto"/>
        </w:rPr>
        <w:t>主要材料（设备）必须按照招标人推荐的“品牌、厂家”进行选择并报价，投标时投标人须选择其中之一作为投标品牌并列表说明</w:t>
      </w:r>
      <w:r>
        <w:rPr>
          <w:rFonts w:hint="eastAsia"/>
          <w:b/>
          <w:color w:val="auto"/>
        </w:rPr>
        <w:t>（详见第六章发包人要求）</w:t>
      </w:r>
      <w:r>
        <w:rPr>
          <w:rFonts w:hint="eastAsia"/>
          <w:color w:val="auto"/>
        </w:rPr>
        <w:t>，如投标人拟选择推荐的品牌以外的产品，应满足招标文件中提出技术标准和质量要求，并在招标文件澄清截止时间前由招标人书面同意；若评标时发现投标人未按规定的品牌投标，评委会可要求投标人代表（法人或代理人）进行现场澄清，并须当场书面承诺按招标人推荐的品牌进行采购施工，但投标价格不变。投标人拒绝书面承诺的，视为未能对招标文件</w:t>
      </w:r>
      <w:proofErr w:type="gramStart"/>
      <w:r>
        <w:rPr>
          <w:rFonts w:hint="eastAsia"/>
          <w:color w:val="auto"/>
        </w:rPr>
        <w:t>作出</w:t>
      </w:r>
      <w:proofErr w:type="gramEnd"/>
      <w:r>
        <w:rPr>
          <w:rFonts w:hint="eastAsia"/>
          <w:color w:val="auto"/>
        </w:rPr>
        <w:t>实质性响应。</w:t>
      </w:r>
    </w:p>
    <w:p w14:paraId="77ABC3BC" w14:textId="77777777" w:rsidR="00566B79" w:rsidRDefault="00000000">
      <w:pPr>
        <w:rPr>
          <w:rFonts w:hint="eastAsia"/>
          <w:color w:val="auto"/>
        </w:rPr>
      </w:pPr>
      <w:r>
        <w:rPr>
          <w:rFonts w:hint="eastAsia"/>
          <w:color w:val="auto"/>
        </w:rPr>
        <w:t>（</w:t>
      </w:r>
      <w:r>
        <w:rPr>
          <w:color w:val="auto"/>
        </w:rPr>
        <w:t>14</w:t>
      </w:r>
      <w:r>
        <w:rPr>
          <w:rFonts w:hint="eastAsia"/>
          <w:color w:val="auto"/>
        </w:rPr>
        <w:t>）建设工程设计</w:t>
      </w:r>
      <w:proofErr w:type="gramStart"/>
      <w:r>
        <w:rPr>
          <w:rFonts w:hint="eastAsia"/>
          <w:color w:val="auto"/>
        </w:rPr>
        <w:t>责任险由投标人</w:t>
      </w:r>
      <w:proofErr w:type="gramEnd"/>
      <w:r>
        <w:rPr>
          <w:rFonts w:hint="eastAsia"/>
          <w:color w:val="auto"/>
        </w:rPr>
        <w:t>办理，保险费用由投标人综合考虑在投标报价中。因为投标人延迟办理或未办理相关保险所引起的一切相关后果、责任由投标人自行承担。建筑工程一切险、安装工程一切险及第三者</w:t>
      </w:r>
      <w:proofErr w:type="gramStart"/>
      <w:r>
        <w:rPr>
          <w:rFonts w:hint="eastAsia"/>
          <w:color w:val="auto"/>
        </w:rPr>
        <w:t>责任险由招标</w:t>
      </w:r>
      <w:proofErr w:type="gramEnd"/>
      <w:r>
        <w:rPr>
          <w:rFonts w:hint="eastAsia"/>
          <w:color w:val="auto"/>
        </w:rPr>
        <w:t>人负责投保。</w:t>
      </w:r>
    </w:p>
    <w:p w14:paraId="1380F005" w14:textId="77777777" w:rsidR="00566B79" w:rsidRDefault="00566B79">
      <w:pPr>
        <w:rPr>
          <w:rFonts w:hint="eastAsia"/>
          <w:color w:val="auto"/>
        </w:rPr>
      </w:pPr>
    </w:p>
    <w:p w14:paraId="5484B8DF" w14:textId="77777777" w:rsidR="00566B79" w:rsidRDefault="00000000">
      <w:pPr>
        <w:pStyle w:val="3"/>
        <w:ind w:firstLine="424"/>
        <w:rPr>
          <w:rFonts w:hint="eastAsia"/>
          <w:color w:val="auto"/>
        </w:rPr>
      </w:pPr>
      <w:bookmarkStart w:id="137" w:name="_Toc24746"/>
      <w:bookmarkStart w:id="138" w:name="_Toc508286090"/>
      <w:bookmarkStart w:id="139" w:name="_Toc389065165"/>
      <w:bookmarkStart w:id="140" w:name="_Toc178338846"/>
      <w:r>
        <w:rPr>
          <w:rFonts w:hint="eastAsia"/>
          <w:color w:val="auto"/>
        </w:rPr>
        <w:t xml:space="preserve">3.3 </w:t>
      </w:r>
      <w:r>
        <w:rPr>
          <w:rFonts w:hint="eastAsia"/>
          <w:color w:val="auto"/>
        </w:rPr>
        <w:t>投标有效期</w:t>
      </w:r>
      <w:bookmarkEnd w:id="137"/>
      <w:bookmarkEnd w:id="138"/>
      <w:bookmarkEnd w:id="139"/>
      <w:bookmarkEnd w:id="140"/>
    </w:p>
    <w:p w14:paraId="02B520AD" w14:textId="77777777" w:rsidR="00566B79" w:rsidRDefault="00000000">
      <w:pPr>
        <w:rPr>
          <w:rFonts w:hint="eastAsia"/>
          <w:color w:val="auto"/>
        </w:rPr>
      </w:pPr>
      <w:r>
        <w:rPr>
          <w:rFonts w:hint="eastAsia"/>
          <w:color w:val="auto"/>
        </w:rPr>
        <w:t>3.3.1 在投标人须知前附表规定的投标有效期内，投标人不得要求撤销或修改其投标文件。</w:t>
      </w:r>
    </w:p>
    <w:p w14:paraId="79B34245" w14:textId="77777777" w:rsidR="00566B79" w:rsidRDefault="00000000">
      <w:pPr>
        <w:rPr>
          <w:rFonts w:hint="eastAsia"/>
          <w:color w:val="auto"/>
        </w:rPr>
      </w:pPr>
      <w:r>
        <w:rPr>
          <w:rFonts w:hint="eastAsia"/>
          <w:color w:val="auto"/>
        </w:rPr>
        <w:t>3.3.2 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14:paraId="6D023E76" w14:textId="77777777" w:rsidR="00566B79" w:rsidRDefault="00000000">
      <w:pPr>
        <w:pStyle w:val="3"/>
        <w:ind w:firstLine="424"/>
        <w:rPr>
          <w:rFonts w:hint="eastAsia"/>
          <w:color w:val="auto"/>
        </w:rPr>
      </w:pPr>
      <w:bookmarkStart w:id="141" w:name="_Toc389065166"/>
      <w:bookmarkStart w:id="142" w:name="_Toc508286091"/>
      <w:bookmarkStart w:id="143" w:name="_Toc32317"/>
      <w:bookmarkStart w:id="144" w:name="_Toc178338847"/>
      <w:r>
        <w:rPr>
          <w:rFonts w:hint="eastAsia"/>
          <w:color w:val="auto"/>
        </w:rPr>
        <w:t xml:space="preserve">3.4 </w:t>
      </w:r>
      <w:r>
        <w:rPr>
          <w:rFonts w:hint="eastAsia"/>
          <w:color w:val="auto"/>
        </w:rPr>
        <w:t>投标保证金</w:t>
      </w:r>
      <w:bookmarkEnd w:id="141"/>
      <w:bookmarkEnd w:id="142"/>
      <w:bookmarkEnd w:id="143"/>
      <w:bookmarkEnd w:id="144"/>
    </w:p>
    <w:p w14:paraId="0A232D48" w14:textId="77777777" w:rsidR="00566B79" w:rsidRDefault="00000000">
      <w:pPr>
        <w:rPr>
          <w:rFonts w:hint="eastAsia"/>
          <w:color w:val="auto"/>
        </w:rPr>
      </w:pPr>
      <w:r>
        <w:rPr>
          <w:rFonts w:hint="eastAsia"/>
          <w:color w:val="auto"/>
        </w:rPr>
        <w:t>3.4.1 投标人必须在投标截止时间前，按投标人须知前附表的规定递交投标保证金。</w:t>
      </w:r>
    </w:p>
    <w:p w14:paraId="028CD2BD" w14:textId="77777777" w:rsidR="00566B79" w:rsidRDefault="00000000">
      <w:pPr>
        <w:rPr>
          <w:rFonts w:hint="eastAsia"/>
          <w:color w:val="auto"/>
        </w:rPr>
      </w:pPr>
      <w:r>
        <w:rPr>
          <w:rFonts w:hint="eastAsia"/>
          <w:color w:val="auto"/>
        </w:rPr>
        <w:t>3.4.2 投标人不按本章第3.4.1项要求提交投标保证金的，其投标文件无效。</w:t>
      </w:r>
    </w:p>
    <w:p w14:paraId="6F7D5D3F" w14:textId="77777777" w:rsidR="00566B79" w:rsidRDefault="00000000">
      <w:pPr>
        <w:rPr>
          <w:rFonts w:cs="宋体" w:hint="eastAsia"/>
          <w:color w:val="auto"/>
        </w:rPr>
      </w:pPr>
      <w:r>
        <w:rPr>
          <w:rFonts w:cs="宋体" w:hint="eastAsia"/>
          <w:color w:val="auto"/>
        </w:rPr>
        <w:lastRenderedPageBreak/>
        <w:t xml:space="preserve">3.4.3 </w:t>
      </w:r>
      <w:r>
        <w:rPr>
          <w:rFonts w:hint="eastAsia"/>
          <w:color w:val="auto"/>
        </w:rPr>
        <w:t>招标人与中标人签订合同后</w:t>
      </w:r>
      <w:r>
        <w:rPr>
          <w:color w:val="auto"/>
        </w:rPr>
        <w:t>5</w:t>
      </w:r>
      <w:r>
        <w:rPr>
          <w:rFonts w:hint="eastAsia"/>
          <w:color w:val="auto"/>
        </w:rPr>
        <w:t>日内，向未中标的投标人和中标人退还投标保证金。</w:t>
      </w:r>
    </w:p>
    <w:p w14:paraId="376F29C2" w14:textId="77777777" w:rsidR="00566B79" w:rsidRDefault="00000000">
      <w:pPr>
        <w:rPr>
          <w:rFonts w:hint="eastAsia"/>
          <w:color w:val="auto"/>
        </w:rPr>
      </w:pPr>
      <w:r>
        <w:rPr>
          <w:rFonts w:hint="eastAsia"/>
          <w:color w:val="auto"/>
        </w:rPr>
        <w:t>3.4.4 有下列情形之一的，投标保证金将不予退还：</w:t>
      </w:r>
    </w:p>
    <w:p w14:paraId="3EA1C939" w14:textId="77777777" w:rsidR="00566B79" w:rsidRDefault="00000000">
      <w:pPr>
        <w:rPr>
          <w:rFonts w:hint="eastAsia"/>
          <w:color w:val="auto"/>
        </w:rPr>
      </w:pPr>
      <w:r>
        <w:rPr>
          <w:rFonts w:hint="eastAsia"/>
          <w:color w:val="auto"/>
        </w:rPr>
        <w:t>①投标人在投标有效期内撤销或修改其投标文件；</w:t>
      </w:r>
    </w:p>
    <w:p w14:paraId="5FB17010" w14:textId="77777777" w:rsidR="00566B79" w:rsidRDefault="00000000">
      <w:pPr>
        <w:rPr>
          <w:rFonts w:hint="eastAsia"/>
          <w:color w:val="auto"/>
        </w:rPr>
      </w:pPr>
      <w:r>
        <w:rPr>
          <w:rFonts w:hint="eastAsia"/>
          <w:color w:val="auto"/>
        </w:rPr>
        <w:t>②中标人放弃中标项目的；中标人无正当理由不与招标人订立合同；</w:t>
      </w:r>
    </w:p>
    <w:p w14:paraId="35250648" w14:textId="77777777" w:rsidR="00566B79" w:rsidRDefault="00000000">
      <w:pPr>
        <w:rPr>
          <w:rFonts w:hint="eastAsia"/>
          <w:color w:val="auto"/>
        </w:rPr>
      </w:pPr>
      <w:r>
        <w:rPr>
          <w:rFonts w:hint="eastAsia"/>
          <w:color w:val="auto"/>
        </w:rPr>
        <w:t>③中标人在签订合同时向招标人提出附加条件；</w:t>
      </w:r>
    </w:p>
    <w:p w14:paraId="686EC448" w14:textId="77777777" w:rsidR="00566B79" w:rsidRDefault="00000000">
      <w:pPr>
        <w:rPr>
          <w:rFonts w:hint="eastAsia"/>
          <w:color w:val="auto"/>
        </w:rPr>
      </w:pPr>
      <w:r>
        <w:rPr>
          <w:rFonts w:hint="eastAsia"/>
          <w:color w:val="auto"/>
        </w:rPr>
        <w:t>④中标人不按照招标文件要求提交履约保证金的。</w:t>
      </w:r>
    </w:p>
    <w:p w14:paraId="7C6CECF9" w14:textId="77777777" w:rsidR="00566B79" w:rsidRDefault="00000000">
      <w:pPr>
        <w:rPr>
          <w:rFonts w:hint="eastAsia"/>
          <w:color w:val="auto"/>
        </w:rPr>
      </w:pPr>
      <w:r>
        <w:rPr>
          <w:rFonts w:hint="eastAsia"/>
          <w:color w:val="auto"/>
        </w:rPr>
        <w:t>⑤标中、标后被发现存在出借（挂靠）资质、提供虚假承诺等违法违规行为。</w:t>
      </w:r>
    </w:p>
    <w:p w14:paraId="79CBFF18" w14:textId="77777777" w:rsidR="00566B79" w:rsidRDefault="00000000">
      <w:pPr>
        <w:pStyle w:val="3"/>
        <w:ind w:firstLine="424"/>
        <w:rPr>
          <w:rFonts w:hint="eastAsia"/>
          <w:color w:val="auto"/>
        </w:rPr>
      </w:pPr>
      <w:bookmarkStart w:id="145" w:name="_Toc508286092"/>
      <w:bookmarkStart w:id="146" w:name="_Toc21134"/>
      <w:bookmarkStart w:id="147" w:name="_Toc389065167"/>
      <w:bookmarkStart w:id="148" w:name="_Toc178338848"/>
      <w:r>
        <w:rPr>
          <w:rFonts w:hint="eastAsia"/>
          <w:color w:val="auto"/>
        </w:rPr>
        <w:t xml:space="preserve">3.5 </w:t>
      </w:r>
      <w:r>
        <w:rPr>
          <w:rFonts w:hint="eastAsia"/>
          <w:color w:val="auto"/>
        </w:rPr>
        <w:t>备选投标方案</w:t>
      </w:r>
      <w:bookmarkEnd w:id="145"/>
      <w:bookmarkEnd w:id="146"/>
      <w:bookmarkEnd w:id="147"/>
      <w:bookmarkEnd w:id="148"/>
    </w:p>
    <w:p w14:paraId="220638A0" w14:textId="77777777" w:rsidR="00566B79" w:rsidRDefault="00000000">
      <w:pPr>
        <w:rPr>
          <w:rFonts w:hint="eastAsia"/>
          <w:color w:val="auto"/>
        </w:rPr>
      </w:pPr>
      <w:r>
        <w:rPr>
          <w:rFonts w:hint="eastAsia"/>
          <w:color w:va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63B7242B" w14:textId="77777777" w:rsidR="00566B79" w:rsidRDefault="00000000">
      <w:pPr>
        <w:pStyle w:val="3"/>
        <w:ind w:firstLine="424"/>
        <w:rPr>
          <w:rFonts w:hint="eastAsia"/>
          <w:color w:val="auto"/>
        </w:rPr>
      </w:pPr>
      <w:bookmarkStart w:id="149" w:name="_Toc15600"/>
      <w:bookmarkStart w:id="150" w:name="_Toc508286093"/>
      <w:bookmarkStart w:id="151" w:name="_Toc178338849"/>
      <w:r>
        <w:rPr>
          <w:rFonts w:hint="eastAsia"/>
          <w:color w:val="auto"/>
        </w:rPr>
        <w:t xml:space="preserve">3.6 </w:t>
      </w:r>
      <w:r>
        <w:rPr>
          <w:rFonts w:hint="eastAsia"/>
          <w:color w:val="auto"/>
        </w:rPr>
        <w:t>资格审查资料</w:t>
      </w:r>
      <w:bookmarkEnd w:id="149"/>
      <w:bookmarkEnd w:id="150"/>
      <w:bookmarkEnd w:id="151"/>
    </w:p>
    <w:p w14:paraId="03F381DB" w14:textId="77777777" w:rsidR="00566B79" w:rsidRDefault="00000000">
      <w:pPr>
        <w:rPr>
          <w:rFonts w:cs="宋体" w:hint="eastAsia"/>
          <w:color w:val="auto"/>
        </w:rPr>
      </w:pPr>
      <w:r>
        <w:rPr>
          <w:rFonts w:cs="宋体" w:hint="eastAsia"/>
          <w:color w:val="auto"/>
        </w:rPr>
        <w:t>3.6.1投标人应按照投标</w:t>
      </w:r>
      <w:r>
        <w:rPr>
          <w:rFonts w:hint="eastAsia"/>
          <w:color w:val="auto"/>
        </w:rPr>
        <w:t>人须知前附表3.1.1款的规定提供相关资格审查材料，具体要求见投标人须知前附表。</w:t>
      </w:r>
    </w:p>
    <w:p w14:paraId="2FC9682E" w14:textId="77777777" w:rsidR="00566B79" w:rsidRDefault="00000000">
      <w:pPr>
        <w:rPr>
          <w:rFonts w:cs="宋体" w:hint="eastAsia"/>
          <w:color w:val="auto"/>
        </w:rPr>
      </w:pPr>
      <w:r>
        <w:rPr>
          <w:rFonts w:hint="eastAsia"/>
          <w:color w:val="auto"/>
        </w:rPr>
        <w:t>3.6.2投标人须知前附表规定接受联合体投标的，相关表格和资料应包括联合体各方相关情况。</w:t>
      </w:r>
    </w:p>
    <w:p w14:paraId="5CAE7A56" w14:textId="77777777" w:rsidR="00566B79" w:rsidRDefault="00000000">
      <w:pPr>
        <w:pStyle w:val="3"/>
        <w:ind w:firstLine="424"/>
        <w:rPr>
          <w:rFonts w:hint="eastAsia"/>
          <w:color w:val="auto"/>
        </w:rPr>
      </w:pPr>
      <w:bookmarkStart w:id="152" w:name="_Toc389065168"/>
      <w:bookmarkStart w:id="153" w:name="_Toc508286094"/>
      <w:bookmarkStart w:id="154" w:name="_Toc15482"/>
      <w:bookmarkStart w:id="155" w:name="_Toc178338850"/>
      <w:r>
        <w:rPr>
          <w:rFonts w:hint="eastAsia"/>
          <w:color w:val="auto"/>
        </w:rPr>
        <w:t xml:space="preserve">3.7 </w:t>
      </w:r>
      <w:r>
        <w:rPr>
          <w:rFonts w:hint="eastAsia"/>
          <w:color w:val="auto"/>
        </w:rPr>
        <w:t>投标文件的编制</w:t>
      </w:r>
      <w:bookmarkEnd w:id="152"/>
      <w:bookmarkEnd w:id="153"/>
      <w:bookmarkEnd w:id="154"/>
      <w:bookmarkEnd w:id="155"/>
    </w:p>
    <w:p w14:paraId="2C9815FA" w14:textId="77777777" w:rsidR="00566B79" w:rsidRDefault="00000000">
      <w:pPr>
        <w:rPr>
          <w:rFonts w:hint="eastAsia"/>
          <w:color w:val="auto"/>
        </w:rPr>
      </w:pPr>
      <w:r>
        <w:rPr>
          <w:rFonts w:hint="eastAsia"/>
          <w:color w:val="auto"/>
        </w:rPr>
        <w:t>3.7.1 投标文件应按第八章“投标文件格式”进行编写，如有必要可自行增加，作为投标文件的组成部分。其中，投标函附录在满足招标文件实质性要求的基础上，可以提出比招标文件要求更有利于招标人的承诺。</w:t>
      </w:r>
    </w:p>
    <w:p w14:paraId="618FDE67" w14:textId="77777777" w:rsidR="00566B79" w:rsidRDefault="00000000">
      <w:pPr>
        <w:rPr>
          <w:rFonts w:hint="eastAsia"/>
          <w:color w:val="auto"/>
        </w:rPr>
      </w:pPr>
      <w:r>
        <w:rPr>
          <w:rFonts w:hint="eastAsia"/>
          <w:color w:val="auto"/>
        </w:rPr>
        <w:t>3.7.2  电子投标文件应使用“镇江市公共资源交易中心交易平台”可接受的投标文件制作工具进行编制、签章和加密，并在投标截止时间前上传至 “镇江市公共资源交易中心交易平台”中。如以联合体形式投标的，除联合体协议书外，其他投标文件由联合体牵头单位签章即可。</w:t>
      </w:r>
    </w:p>
    <w:p w14:paraId="6753F34D" w14:textId="77777777" w:rsidR="00566B79" w:rsidRDefault="00000000">
      <w:pPr>
        <w:rPr>
          <w:rFonts w:hint="eastAsia"/>
          <w:color w:val="auto"/>
        </w:rPr>
      </w:pPr>
      <w:r>
        <w:rPr>
          <w:rFonts w:hint="eastAsia"/>
          <w:color w:val="auto"/>
        </w:rPr>
        <w:t>3.7.3投标文件应当对招标文件有关工期、投标有效期、质量要求、技术标准和要求、招标范围等实质性内容</w:t>
      </w:r>
      <w:proofErr w:type="gramStart"/>
      <w:r>
        <w:rPr>
          <w:rFonts w:hint="eastAsia"/>
          <w:color w:val="auto"/>
        </w:rPr>
        <w:t>作出</w:t>
      </w:r>
      <w:proofErr w:type="gramEnd"/>
      <w:r>
        <w:rPr>
          <w:rFonts w:hint="eastAsia"/>
          <w:color w:val="auto"/>
        </w:rPr>
        <w:t>响应。</w:t>
      </w:r>
    </w:p>
    <w:p w14:paraId="1AA9C1AB" w14:textId="77777777" w:rsidR="00566B79" w:rsidRDefault="00000000">
      <w:pPr>
        <w:rPr>
          <w:rFonts w:hint="eastAsia"/>
          <w:color w:val="auto"/>
        </w:rPr>
      </w:pPr>
      <w:r>
        <w:rPr>
          <w:rFonts w:hint="eastAsia"/>
          <w:color w:val="auto"/>
        </w:rPr>
        <w:t>3.7.4技术标暗标要求见投标人须知前附表。</w:t>
      </w:r>
    </w:p>
    <w:p w14:paraId="7D7777C9" w14:textId="77777777" w:rsidR="00566B79" w:rsidRDefault="00000000">
      <w:pPr>
        <w:rPr>
          <w:rFonts w:hint="eastAsia"/>
          <w:color w:val="auto"/>
        </w:rPr>
      </w:pPr>
      <w:r>
        <w:rPr>
          <w:rFonts w:hint="eastAsia"/>
          <w:color w:val="auto"/>
        </w:rPr>
        <w:t>3.7.5补充内容：投标文件编制的其它要求详见投标人须知前附表。</w:t>
      </w:r>
    </w:p>
    <w:p w14:paraId="6B3B62D6" w14:textId="77777777" w:rsidR="00566B79" w:rsidRDefault="00000000">
      <w:pPr>
        <w:pStyle w:val="2"/>
        <w:ind w:firstLine="424"/>
        <w:rPr>
          <w:color w:val="auto"/>
        </w:rPr>
      </w:pPr>
      <w:bookmarkStart w:id="156" w:name="_Toc25534"/>
      <w:bookmarkStart w:id="157" w:name="_Toc508286095"/>
      <w:bookmarkStart w:id="158" w:name="_Toc389065169"/>
      <w:bookmarkStart w:id="159" w:name="_Toc178338851"/>
      <w:r>
        <w:rPr>
          <w:rFonts w:hint="eastAsia"/>
          <w:color w:val="auto"/>
        </w:rPr>
        <w:lastRenderedPageBreak/>
        <w:t xml:space="preserve">4 </w:t>
      </w:r>
      <w:r>
        <w:rPr>
          <w:rFonts w:hint="eastAsia"/>
          <w:color w:val="auto"/>
        </w:rPr>
        <w:t>投标</w:t>
      </w:r>
      <w:bookmarkEnd w:id="156"/>
      <w:bookmarkEnd w:id="157"/>
      <w:bookmarkEnd w:id="158"/>
      <w:bookmarkEnd w:id="159"/>
    </w:p>
    <w:p w14:paraId="604B9FA8" w14:textId="77777777" w:rsidR="00566B79" w:rsidRDefault="00000000">
      <w:pPr>
        <w:pStyle w:val="3"/>
        <w:ind w:firstLine="424"/>
        <w:rPr>
          <w:rFonts w:hint="eastAsia"/>
          <w:color w:val="auto"/>
        </w:rPr>
      </w:pPr>
      <w:bookmarkStart w:id="160" w:name="_Toc508286096"/>
      <w:bookmarkStart w:id="161" w:name="_Toc389065170"/>
      <w:bookmarkStart w:id="162" w:name="_Toc5759"/>
      <w:bookmarkStart w:id="163" w:name="_Toc178338852"/>
      <w:r>
        <w:rPr>
          <w:rFonts w:hint="eastAsia"/>
          <w:color w:val="auto"/>
        </w:rPr>
        <w:t xml:space="preserve">4.1 </w:t>
      </w:r>
      <w:r>
        <w:rPr>
          <w:rFonts w:hint="eastAsia"/>
          <w:color w:val="auto"/>
          <w:szCs w:val="24"/>
        </w:rPr>
        <w:t>投</w:t>
      </w:r>
      <w:r>
        <w:rPr>
          <w:rFonts w:hint="eastAsia"/>
          <w:color w:val="auto"/>
        </w:rPr>
        <w:t>标文件备份的密封和标记</w:t>
      </w:r>
      <w:bookmarkEnd w:id="160"/>
      <w:bookmarkEnd w:id="161"/>
      <w:bookmarkEnd w:id="162"/>
      <w:bookmarkEnd w:id="163"/>
    </w:p>
    <w:p w14:paraId="5038C9DF" w14:textId="77777777" w:rsidR="00566B79" w:rsidRDefault="00000000">
      <w:pPr>
        <w:rPr>
          <w:rFonts w:hint="eastAsia"/>
          <w:color w:val="auto"/>
        </w:rPr>
      </w:pPr>
      <w:r>
        <w:rPr>
          <w:rFonts w:hint="eastAsia"/>
          <w:color w:val="auto"/>
        </w:rPr>
        <w:t>本条款不适用于</w:t>
      </w:r>
      <w:proofErr w:type="gramStart"/>
      <w:r>
        <w:rPr>
          <w:rFonts w:hint="eastAsia"/>
          <w:color w:val="auto"/>
        </w:rPr>
        <w:t>远程不</w:t>
      </w:r>
      <w:proofErr w:type="gramEnd"/>
      <w:r>
        <w:rPr>
          <w:rFonts w:hint="eastAsia"/>
          <w:color w:val="auto"/>
        </w:rPr>
        <w:t>见面开标。</w:t>
      </w:r>
    </w:p>
    <w:p w14:paraId="2DA541AF" w14:textId="77777777" w:rsidR="00566B79" w:rsidRDefault="00000000">
      <w:pPr>
        <w:pStyle w:val="3"/>
        <w:ind w:firstLine="424"/>
        <w:rPr>
          <w:rFonts w:hint="eastAsia"/>
          <w:color w:val="auto"/>
        </w:rPr>
      </w:pPr>
      <w:bookmarkStart w:id="164" w:name="_Toc508286097"/>
      <w:bookmarkStart w:id="165" w:name="_Toc389065171"/>
      <w:bookmarkStart w:id="166" w:name="_Toc30211"/>
      <w:bookmarkStart w:id="167" w:name="_Toc178338853"/>
      <w:r>
        <w:rPr>
          <w:rFonts w:hint="eastAsia"/>
          <w:color w:val="auto"/>
        </w:rPr>
        <w:t xml:space="preserve">4.2 </w:t>
      </w:r>
      <w:r>
        <w:rPr>
          <w:rFonts w:hint="eastAsia"/>
          <w:color w:val="auto"/>
        </w:rPr>
        <w:t>投标文件的递交</w:t>
      </w:r>
      <w:bookmarkEnd w:id="164"/>
      <w:bookmarkEnd w:id="165"/>
      <w:bookmarkEnd w:id="166"/>
      <w:bookmarkEnd w:id="167"/>
    </w:p>
    <w:p w14:paraId="37D5AFF7" w14:textId="77777777" w:rsidR="00566B79" w:rsidRDefault="00000000">
      <w:pPr>
        <w:rPr>
          <w:rFonts w:hint="eastAsia"/>
          <w:color w:val="auto"/>
        </w:rPr>
      </w:pPr>
      <w:r>
        <w:rPr>
          <w:rFonts w:hint="eastAsia"/>
          <w:color w:val="auto"/>
        </w:rPr>
        <w:t>4.2.1投标人应在投标人须知前附表规定的投标截止时间前，向“镇江市公共资源交易中心交易平台”传输递交加密后的电子投标文件。</w:t>
      </w:r>
    </w:p>
    <w:p w14:paraId="1BCC64F5" w14:textId="77777777" w:rsidR="00566B79" w:rsidRDefault="00000000">
      <w:pPr>
        <w:rPr>
          <w:rFonts w:hint="eastAsia"/>
          <w:color w:val="auto"/>
        </w:rPr>
      </w:pPr>
      <w:r>
        <w:rPr>
          <w:rFonts w:hint="eastAsia"/>
          <w:color w:val="auto"/>
        </w:rPr>
        <w:t>4.2.2投标人递交投标文件的地点：见投标人须知前附表。</w:t>
      </w:r>
    </w:p>
    <w:p w14:paraId="0B49D6C3" w14:textId="77777777" w:rsidR="00566B79" w:rsidRDefault="00000000">
      <w:pPr>
        <w:rPr>
          <w:rFonts w:hint="eastAsia"/>
          <w:color w:val="auto"/>
        </w:rPr>
      </w:pPr>
      <w:r>
        <w:rPr>
          <w:rFonts w:hint="eastAsia"/>
          <w:color w:val="auto"/>
        </w:rPr>
        <w:t>4.2.3逾期上传投标文件的，招标人不予受理。</w:t>
      </w:r>
    </w:p>
    <w:p w14:paraId="2AC09C75" w14:textId="77777777" w:rsidR="00566B79" w:rsidRDefault="00000000">
      <w:pPr>
        <w:rPr>
          <w:rFonts w:hint="eastAsia"/>
          <w:color w:val="auto"/>
        </w:rPr>
      </w:pPr>
      <w:r>
        <w:rPr>
          <w:rFonts w:hint="eastAsia"/>
          <w:color w:val="auto"/>
        </w:rPr>
        <w:t>4.2.4通过“镇江市公共资源交易中心交易平台”中上传的电子投标文件应使用数字证书认证并加密，未按要求加密和数字证书认证的投标文件，招标人不予受理。</w:t>
      </w:r>
    </w:p>
    <w:p w14:paraId="3A3EEF06" w14:textId="77777777" w:rsidR="00566B79" w:rsidRDefault="00000000">
      <w:pPr>
        <w:pStyle w:val="3"/>
        <w:ind w:firstLine="424"/>
        <w:rPr>
          <w:rFonts w:hint="eastAsia"/>
          <w:color w:val="auto"/>
        </w:rPr>
      </w:pPr>
      <w:bookmarkStart w:id="168" w:name="_Toc389065172"/>
      <w:bookmarkStart w:id="169" w:name="_Toc508286098"/>
      <w:bookmarkStart w:id="170" w:name="_Toc23505"/>
      <w:bookmarkStart w:id="171" w:name="_Toc178338854"/>
      <w:r>
        <w:rPr>
          <w:rFonts w:hint="eastAsia"/>
          <w:color w:val="auto"/>
        </w:rPr>
        <w:t xml:space="preserve">4.3 </w:t>
      </w:r>
      <w:r>
        <w:rPr>
          <w:rFonts w:hint="eastAsia"/>
          <w:color w:val="auto"/>
        </w:rPr>
        <w:t>投标文件的修改与撤回</w:t>
      </w:r>
      <w:bookmarkEnd w:id="168"/>
      <w:bookmarkEnd w:id="169"/>
      <w:bookmarkEnd w:id="170"/>
      <w:bookmarkEnd w:id="171"/>
    </w:p>
    <w:p w14:paraId="1B648DB4" w14:textId="77777777" w:rsidR="00566B79" w:rsidRDefault="00000000">
      <w:pPr>
        <w:rPr>
          <w:rFonts w:hint="eastAsia"/>
          <w:color w:val="auto"/>
        </w:rPr>
      </w:pPr>
      <w:r>
        <w:rPr>
          <w:rFonts w:hint="eastAsia"/>
          <w:color w:val="auto"/>
        </w:rPr>
        <w:t>在本章第4.2.1项规定的投标截止时间前，投标人可以修改或撤回已递交的投标文件。</w:t>
      </w:r>
      <w:bookmarkStart w:id="172" w:name="_Toc389065173"/>
    </w:p>
    <w:p w14:paraId="7B9CE1AB" w14:textId="77777777" w:rsidR="00566B79" w:rsidRDefault="00000000">
      <w:pPr>
        <w:pStyle w:val="2"/>
        <w:ind w:firstLine="424"/>
        <w:rPr>
          <w:color w:val="auto"/>
        </w:rPr>
      </w:pPr>
      <w:bookmarkStart w:id="173" w:name="_Toc6726"/>
      <w:bookmarkStart w:id="174" w:name="_Toc508286099"/>
      <w:bookmarkStart w:id="175" w:name="_Toc178338855"/>
      <w:r>
        <w:rPr>
          <w:rFonts w:hint="eastAsia"/>
          <w:color w:val="auto"/>
        </w:rPr>
        <w:t xml:space="preserve">5 </w:t>
      </w:r>
      <w:r>
        <w:rPr>
          <w:rFonts w:hint="eastAsia"/>
          <w:color w:val="auto"/>
        </w:rPr>
        <w:t>开标</w:t>
      </w:r>
      <w:bookmarkEnd w:id="172"/>
      <w:bookmarkEnd w:id="173"/>
      <w:bookmarkEnd w:id="174"/>
      <w:bookmarkEnd w:id="175"/>
    </w:p>
    <w:p w14:paraId="4C8A4E90" w14:textId="77777777" w:rsidR="00566B79" w:rsidRDefault="00000000">
      <w:pPr>
        <w:pStyle w:val="3"/>
        <w:ind w:firstLine="424"/>
        <w:rPr>
          <w:rFonts w:hint="eastAsia"/>
          <w:color w:val="auto"/>
        </w:rPr>
      </w:pPr>
      <w:bookmarkStart w:id="176" w:name="_Toc389065174"/>
      <w:bookmarkStart w:id="177" w:name="_Toc22646"/>
      <w:bookmarkStart w:id="178" w:name="_Toc508286100"/>
      <w:bookmarkStart w:id="179" w:name="_Toc178338856"/>
      <w:r>
        <w:rPr>
          <w:rFonts w:hint="eastAsia"/>
          <w:color w:val="auto"/>
        </w:rPr>
        <w:t xml:space="preserve">5.1 </w:t>
      </w:r>
      <w:r>
        <w:rPr>
          <w:rFonts w:hint="eastAsia"/>
          <w:color w:val="auto"/>
        </w:rPr>
        <w:t>开标时间、地点</w:t>
      </w:r>
      <w:bookmarkEnd w:id="176"/>
      <w:bookmarkEnd w:id="177"/>
      <w:bookmarkEnd w:id="178"/>
      <w:bookmarkEnd w:id="179"/>
    </w:p>
    <w:p w14:paraId="70F4C473" w14:textId="77777777" w:rsidR="00566B79" w:rsidRDefault="00000000">
      <w:pPr>
        <w:rPr>
          <w:rFonts w:hint="eastAsia"/>
          <w:color w:val="auto"/>
        </w:rPr>
      </w:pPr>
      <w:r>
        <w:rPr>
          <w:rFonts w:hint="eastAsia"/>
          <w:color w:val="auto"/>
        </w:rPr>
        <w:t>5.1.1招标人在投标人须知前附表规定的时间和地点公开开标；</w:t>
      </w:r>
    </w:p>
    <w:p w14:paraId="79215D52" w14:textId="77777777" w:rsidR="00566B79" w:rsidRDefault="00000000">
      <w:pPr>
        <w:pStyle w:val="3"/>
        <w:ind w:firstLine="424"/>
        <w:rPr>
          <w:rFonts w:hint="eastAsia"/>
          <w:color w:val="auto"/>
        </w:rPr>
      </w:pPr>
      <w:bookmarkStart w:id="180" w:name="_Toc389065175"/>
      <w:bookmarkStart w:id="181" w:name="_Toc508286101"/>
      <w:bookmarkStart w:id="182" w:name="_Toc5548"/>
      <w:bookmarkStart w:id="183" w:name="_Toc178338857"/>
      <w:r>
        <w:rPr>
          <w:rFonts w:hint="eastAsia"/>
          <w:color w:val="auto"/>
        </w:rPr>
        <w:t xml:space="preserve">5.2 </w:t>
      </w:r>
      <w:r>
        <w:rPr>
          <w:rFonts w:hint="eastAsia"/>
          <w:color w:val="auto"/>
        </w:rPr>
        <w:t>开标程序</w:t>
      </w:r>
      <w:bookmarkEnd w:id="180"/>
      <w:bookmarkEnd w:id="181"/>
      <w:bookmarkEnd w:id="182"/>
      <w:bookmarkEnd w:id="183"/>
    </w:p>
    <w:p w14:paraId="10060236" w14:textId="77777777" w:rsidR="00566B79" w:rsidRDefault="00000000">
      <w:pPr>
        <w:rPr>
          <w:rFonts w:hint="eastAsia"/>
          <w:color w:val="auto"/>
        </w:rPr>
      </w:pPr>
      <w:bookmarkStart w:id="184" w:name="_Toc389065176"/>
      <w:r>
        <w:rPr>
          <w:rFonts w:hint="eastAsia"/>
          <w:color w:val="auto"/>
        </w:rPr>
        <w:t>5.2.1开标程序见投标人须知前附表。</w:t>
      </w:r>
    </w:p>
    <w:p w14:paraId="518F88FD" w14:textId="77777777" w:rsidR="00566B79" w:rsidRDefault="00000000">
      <w:pPr>
        <w:rPr>
          <w:rFonts w:cs="宋体" w:hint="eastAsia"/>
          <w:color w:val="auto"/>
        </w:rPr>
      </w:pPr>
      <w:r>
        <w:rPr>
          <w:rFonts w:cs="宋体" w:hint="eastAsia"/>
          <w:color w:val="auto"/>
        </w:rPr>
        <w:t>5.2.2</w:t>
      </w:r>
      <w:r>
        <w:rPr>
          <w:rFonts w:hint="eastAsia"/>
          <w:color w:val="auto"/>
        </w:rPr>
        <w:t>投标人应在</w:t>
      </w:r>
      <w:r>
        <w:rPr>
          <w:color w:val="auto"/>
        </w:rPr>
        <w:t>“</w:t>
      </w:r>
      <w:r>
        <w:rPr>
          <w:rFonts w:hint="eastAsia"/>
          <w:color w:val="auto"/>
        </w:rPr>
        <w:t>投标人须知前附表</w:t>
      </w:r>
      <w:r>
        <w:rPr>
          <w:color w:val="auto"/>
        </w:rPr>
        <w:t>”</w:t>
      </w:r>
      <w:r>
        <w:rPr>
          <w:rFonts w:hint="eastAsia"/>
          <w:color w:val="auto"/>
        </w:rPr>
        <w:t>规定的时间内按照远程开标的规定进行解密，解密按照前附表第10点相关规定执行。解密后的电子投标文件将在开标会议上当众进行数据导入。</w:t>
      </w:r>
      <w:r>
        <w:rPr>
          <w:rFonts w:cs="宋体"/>
          <w:color w:val="auto"/>
        </w:rPr>
        <w:t xml:space="preserve"> </w:t>
      </w:r>
    </w:p>
    <w:p w14:paraId="0A8734AB" w14:textId="77777777" w:rsidR="00566B79" w:rsidRDefault="00000000">
      <w:pPr>
        <w:pStyle w:val="3"/>
        <w:ind w:firstLine="424"/>
        <w:rPr>
          <w:rFonts w:hint="eastAsia"/>
          <w:color w:val="auto"/>
        </w:rPr>
      </w:pPr>
      <w:bookmarkStart w:id="185" w:name="_Toc2410"/>
      <w:bookmarkStart w:id="186" w:name="_Toc508286102"/>
      <w:bookmarkStart w:id="187" w:name="_Toc178338858"/>
      <w:r>
        <w:rPr>
          <w:rFonts w:hint="eastAsia"/>
          <w:color w:val="auto"/>
        </w:rPr>
        <w:t>5.3</w:t>
      </w:r>
      <w:r>
        <w:rPr>
          <w:rFonts w:hint="eastAsia"/>
          <w:color w:val="auto"/>
        </w:rPr>
        <w:t>特殊情况处理</w:t>
      </w:r>
      <w:bookmarkEnd w:id="185"/>
      <w:bookmarkEnd w:id="186"/>
      <w:bookmarkEnd w:id="187"/>
    </w:p>
    <w:p w14:paraId="7FFC4707" w14:textId="77777777" w:rsidR="00566B79" w:rsidRDefault="00000000">
      <w:pPr>
        <w:rPr>
          <w:rFonts w:hint="eastAsia"/>
          <w:color w:val="auto"/>
        </w:rPr>
      </w:pPr>
      <w:r>
        <w:rPr>
          <w:rFonts w:hint="eastAsia"/>
          <w:color w:val="auto"/>
        </w:rPr>
        <w:t>5.3.1因投标人原因造成投标文件在规定的时间内未完成解密的，该投标将被拒绝。</w:t>
      </w:r>
    </w:p>
    <w:p w14:paraId="0C3DDF9E" w14:textId="77777777" w:rsidR="00566B79" w:rsidRDefault="00000000">
      <w:pPr>
        <w:pStyle w:val="2"/>
        <w:ind w:firstLine="424"/>
        <w:rPr>
          <w:color w:val="auto"/>
        </w:rPr>
      </w:pPr>
      <w:bookmarkStart w:id="188" w:name="_Toc389065177"/>
      <w:bookmarkStart w:id="189" w:name="_Toc13309"/>
      <w:bookmarkStart w:id="190" w:name="_Toc508286103"/>
      <w:bookmarkStart w:id="191" w:name="_Toc178338859"/>
      <w:bookmarkEnd w:id="184"/>
      <w:r>
        <w:rPr>
          <w:rFonts w:hint="eastAsia"/>
          <w:color w:val="auto"/>
        </w:rPr>
        <w:t xml:space="preserve">6 </w:t>
      </w:r>
      <w:r>
        <w:rPr>
          <w:rFonts w:hint="eastAsia"/>
          <w:color w:val="auto"/>
        </w:rPr>
        <w:t>评标</w:t>
      </w:r>
      <w:bookmarkEnd w:id="188"/>
      <w:bookmarkEnd w:id="189"/>
      <w:bookmarkEnd w:id="190"/>
      <w:bookmarkEnd w:id="191"/>
    </w:p>
    <w:p w14:paraId="3CB85E7B" w14:textId="77777777" w:rsidR="00566B79" w:rsidRDefault="00000000">
      <w:pPr>
        <w:pStyle w:val="3"/>
        <w:ind w:firstLine="424"/>
        <w:rPr>
          <w:rFonts w:hint="eastAsia"/>
          <w:color w:val="auto"/>
        </w:rPr>
      </w:pPr>
      <w:bookmarkStart w:id="192" w:name="_Toc19214"/>
      <w:bookmarkStart w:id="193" w:name="_Toc389065178"/>
      <w:bookmarkStart w:id="194" w:name="_Toc508286104"/>
      <w:bookmarkStart w:id="195" w:name="_Toc178338860"/>
      <w:r>
        <w:rPr>
          <w:rFonts w:hint="eastAsia"/>
          <w:color w:val="auto"/>
        </w:rPr>
        <w:t xml:space="preserve">6.1 </w:t>
      </w:r>
      <w:r>
        <w:rPr>
          <w:rFonts w:hint="eastAsia"/>
          <w:color w:val="auto"/>
        </w:rPr>
        <w:t>评标委员会</w:t>
      </w:r>
      <w:bookmarkEnd w:id="192"/>
      <w:bookmarkEnd w:id="193"/>
      <w:bookmarkEnd w:id="194"/>
      <w:bookmarkEnd w:id="195"/>
    </w:p>
    <w:p w14:paraId="080D635D" w14:textId="77777777" w:rsidR="00566B79" w:rsidRDefault="00000000">
      <w:pPr>
        <w:rPr>
          <w:rFonts w:hint="eastAsia"/>
          <w:color w:val="auto"/>
        </w:rPr>
      </w:pPr>
      <w:r>
        <w:rPr>
          <w:rFonts w:hint="eastAsia"/>
          <w:color w:val="auto"/>
        </w:rPr>
        <w:t>6.1.1 评标由招标人依法组建的评标委员会负责。评标委员会成员人数以及技术、经济等方面专家的确定方式见“投标人须知前附表”。</w:t>
      </w:r>
    </w:p>
    <w:p w14:paraId="04A98FA0" w14:textId="77777777" w:rsidR="00566B79" w:rsidRDefault="00000000">
      <w:pPr>
        <w:rPr>
          <w:rFonts w:hint="eastAsia"/>
          <w:color w:val="auto"/>
        </w:rPr>
      </w:pPr>
      <w:r>
        <w:rPr>
          <w:rFonts w:hint="eastAsia"/>
          <w:color w:val="auto"/>
        </w:rPr>
        <w:t>6.1.2 评标委员会成员有下列情形之一的，应当回避：</w:t>
      </w:r>
      <w:bookmarkStart w:id="196" w:name="_Toc389065179"/>
    </w:p>
    <w:p w14:paraId="77F7A05F" w14:textId="77777777" w:rsidR="00566B79" w:rsidRDefault="00000000">
      <w:pPr>
        <w:rPr>
          <w:rFonts w:hint="eastAsia"/>
          <w:color w:val="auto"/>
        </w:rPr>
      </w:pPr>
      <w:r>
        <w:rPr>
          <w:rFonts w:hint="eastAsia"/>
          <w:color w:val="auto"/>
        </w:rPr>
        <w:t>（1）投标人或投标人的主要负责人的近亲属；</w:t>
      </w:r>
    </w:p>
    <w:p w14:paraId="71D06601" w14:textId="77777777" w:rsidR="00566B79" w:rsidRDefault="00000000">
      <w:pPr>
        <w:rPr>
          <w:rFonts w:hint="eastAsia"/>
          <w:color w:val="auto"/>
        </w:rPr>
      </w:pPr>
      <w:r>
        <w:rPr>
          <w:rFonts w:hint="eastAsia"/>
          <w:color w:val="auto"/>
        </w:rPr>
        <w:lastRenderedPageBreak/>
        <w:t>（2）项目主管部门或者行政监督部门的人员；</w:t>
      </w:r>
    </w:p>
    <w:p w14:paraId="62E61A30" w14:textId="77777777" w:rsidR="00566B79" w:rsidRDefault="00000000">
      <w:pPr>
        <w:rPr>
          <w:rFonts w:hint="eastAsia"/>
          <w:color w:val="auto"/>
        </w:rPr>
      </w:pPr>
      <w:r>
        <w:rPr>
          <w:rFonts w:hint="eastAsia"/>
          <w:color w:val="auto"/>
        </w:rPr>
        <w:t>（3）与投标人有经济利益关系，可能影响对投标公正评审的；</w:t>
      </w:r>
    </w:p>
    <w:p w14:paraId="30879DF2" w14:textId="77777777" w:rsidR="00566B79" w:rsidRDefault="00000000">
      <w:pPr>
        <w:rPr>
          <w:rFonts w:hint="eastAsia"/>
          <w:color w:val="auto"/>
        </w:rPr>
      </w:pPr>
      <w:r>
        <w:rPr>
          <w:rFonts w:hint="eastAsia"/>
          <w:color w:val="auto"/>
        </w:rPr>
        <w:t>（4）曾因在招标、评标以及其他与招标投标有关活动中从事违法行为而受过行政处罚或刑事处罚的。</w:t>
      </w:r>
    </w:p>
    <w:p w14:paraId="5DC32614" w14:textId="77777777" w:rsidR="00566B79" w:rsidRDefault="00000000">
      <w:pPr>
        <w:pStyle w:val="3"/>
        <w:ind w:firstLine="424"/>
        <w:rPr>
          <w:rFonts w:hint="eastAsia"/>
          <w:color w:val="auto"/>
        </w:rPr>
      </w:pPr>
      <w:bookmarkStart w:id="197" w:name="_Toc508286105"/>
      <w:bookmarkStart w:id="198" w:name="_Toc2284"/>
      <w:bookmarkStart w:id="199" w:name="_Toc178338861"/>
      <w:r>
        <w:rPr>
          <w:rFonts w:hint="eastAsia"/>
          <w:color w:val="auto"/>
        </w:rPr>
        <w:t xml:space="preserve">6.2 </w:t>
      </w:r>
      <w:r>
        <w:rPr>
          <w:rFonts w:hint="eastAsia"/>
          <w:color w:val="auto"/>
        </w:rPr>
        <w:t>评标原则</w:t>
      </w:r>
      <w:bookmarkEnd w:id="196"/>
      <w:bookmarkEnd w:id="197"/>
      <w:bookmarkEnd w:id="198"/>
      <w:bookmarkEnd w:id="199"/>
    </w:p>
    <w:p w14:paraId="2298ACF4" w14:textId="77777777" w:rsidR="00566B79" w:rsidRDefault="00000000">
      <w:pPr>
        <w:rPr>
          <w:rFonts w:hint="eastAsia"/>
          <w:color w:val="auto"/>
        </w:rPr>
      </w:pPr>
      <w:r>
        <w:rPr>
          <w:rFonts w:hint="eastAsia"/>
          <w:color w:val="auto"/>
        </w:rPr>
        <w:t>评标活动遵循公平、公正、科学和择优的原则。</w:t>
      </w:r>
    </w:p>
    <w:p w14:paraId="562FBE64" w14:textId="77777777" w:rsidR="00566B79" w:rsidRDefault="00000000">
      <w:pPr>
        <w:pStyle w:val="3"/>
        <w:ind w:firstLine="424"/>
        <w:rPr>
          <w:rFonts w:hint="eastAsia"/>
          <w:color w:val="auto"/>
        </w:rPr>
      </w:pPr>
      <w:bookmarkStart w:id="200" w:name="_Toc12246"/>
      <w:bookmarkStart w:id="201" w:name="_Toc508286106"/>
      <w:bookmarkStart w:id="202" w:name="_Toc389065180"/>
      <w:bookmarkStart w:id="203" w:name="_Toc178338862"/>
      <w:r>
        <w:rPr>
          <w:rFonts w:hint="eastAsia"/>
          <w:color w:val="auto"/>
        </w:rPr>
        <w:t xml:space="preserve">6.3 </w:t>
      </w:r>
      <w:r>
        <w:rPr>
          <w:rFonts w:hint="eastAsia"/>
          <w:color w:val="auto"/>
        </w:rPr>
        <w:t>评标</w:t>
      </w:r>
      <w:bookmarkEnd w:id="200"/>
      <w:bookmarkEnd w:id="201"/>
      <w:bookmarkEnd w:id="202"/>
      <w:bookmarkEnd w:id="203"/>
    </w:p>
    <w:p w14:paraId="00A7F38D" w14:textId="77777777" w:rsidR="00566B79" w:rsidRDefault="00000000">
      <w:pPr>
        <w:rPr>
          <w:rFonts w:hint="eastAsia"/>
          <w:color w:val="auto"/>
        </w:rPr>
      </w:pPr>
      <w:r>
        <w:rPr>
          <w:rFonts w:hint="eastAsia"/>
          <w:color w:val="auto"/>
        </w:rPr>
        <w:t>评标委员会在投标人须知前附表规定的时间，按照第三章“评标办法”规定的方法、评审因素、标准和程序对投标文件进行评审。第三章“评标办法”没有规定的方法、评审因素和标准，不作为评标依据。</w:t>
      </w:r>
      <w:bookmarkStart w:id="204" w:name="_Toc389065184"/>
    </w:p>
    <w:p w14:paraId="463706F1" w14:textId="77777777" w:rsidR="00566B79" w:rsidRDefault="00000000">
      <w:pPr>
        <w:pStyle w:val="3"/>
        <w:ind w:firstLine="424"/>
        <w:rPr>
          <w:rFonts w:hint="eastAsia"/>
          <w:color w:val="auto"/>
        </w:rPr>
      </w:pPr>
      <w:bookmarkStart w:id="205" w:name="_Toc7292"/>
      <w:bookmarkStart w:id="206" w:name="_Toc508286107"/>
      <w:bookmarkStart w:id="207" w:name="_Toc389065183"/>
      <w:bookmarkStart w:id="208" w:name="_Toc178338863"/>
      <w:r>
        <w:rPr>
          <w:rFonts w:hint="eastAsia"/>
          <w:color w:val="auto"/>
        </w:rPr>
        <w:t xml:space="preserve">6.4 </w:t>
      </w:r>
      <w:r>
        <w:rPr>
          <w:rFonts w:hint="eastAsia"/>
          <w:color w:val="auto"/>
        </w:rPr>
        <w:t>评标结果公示</w:t>
      </w:r>
      <w:bookmarkEnd w:id="205"/>
      <w:bookmarkEnd w:id="206"/>
      <w:bookmarkEnd w:id="207"/>
      <w:bookmarkEnd w:id="208"/>
    </w:p>
    <w:p w14:paraId="48123786" w14:textId="77777777" w:rsidR="00566B79" w:rsidRDefault="00000000">
      <w:pPr>
        <w:rPr>
          <w:rFonts w:hint="eastAsia"/>
          <w:color w:val="auto"/>
        </w:rPr>
      </w:pPr>
      <w:r>
        <w:rPr>
          <w:rFonts w:hint="eastAsia"/>
          <w:color w:val="auto"/>
        </w:rPr>
        <w:t>6.4.1招标人在收到评标报告之日起3日内</w:t>
      </w:r>
      <w:r>
        <w:rPr>
          <w:rFonts w:ascii="Arial" w:hAnsi="Arial" w:hint="eastAsia"/>
          <w:color w:val="auto"/>
        </w:rPr>
        <w:t>在本招标项目招标公告发布的同一媒介发布评标结果公示</w:t>
      </w:r>
      <w:r>
        <w:rPr>
          <w:rFonts w:hint="eastAsia"/>
          <w:color w:val="auto"/>
        </w:rPr>
        <w:t>，公示期不少于3日。</w:t>
      </w:r>
    </w:p>
    <w:p w14:paraId="7DE8EB2A" w14:textId="77777777" w:rsidR="00566B79" w:rsidRDefault="00000000">
      <w:pPr>
        <w:pStyle w:val="2"/>
        <w:ind w:firstLine="424"/>
        <w:rPr>
          <w:color w:val="auto"/>
        </w:rPr>
      </w:pPr>
      <w:bookmarkStart w:id="209" w:name="_Toc508286108"/>
      <w:bookmarkStart w:id="210" w:name="_Toc27022"/>
      <w:bookmarkStart w:id="211" w:name="_Toc178338864"/>
      <w:r>
        <w:rPr>
          <w:rFonts w:hint="eastAsia"/>
          <w:color w:val="auto"/>
        </w:rPr>
        <w:t xml:space="preserve">7 </w:t>
      </w:r>
      <w:r>
        <w:rPr>
          <w:rFonts w:hint="eastAsia"/>
          <w:color w:val="auto"/>
        </w:rPr>
        <w:t>合同授予</w:t>
      </w:r>
      <w:bookmarkEnd w:id="204"/>
      <w:bookmarkEnd w:id="209"/>
      <w:bookmarkEnd w:id="210"/>
      <w:bookmarkEnd w:id="211"/>
    </w:p>
    <w:p w14:paraId="6B92A224" w14:textId="77777777" w:rsidR="00566B79" w:rsidRDefault="00000000">
      <w:pPr>
        <w:pStyle w:val="3"/>
        <w:ind w:firstLine="424"/>
        <w:rPr>
          <w:rFonts w:hint="eastAsia"/>
          <w:color w:val="auto"/>
        </w:rPr>
      </w:pPr>
      <w:bookmarkStart w:id="212" w:name="_Toc25531"/>
      <w:bookmarkStart w:id="213" w:name="_Toc508286109"/>
      <w:bookmarkStart w:id="214" w:name="_Toc389065185"/>
      <w:bookmarkStart w:id="215" w:name="_Toc178338865"/>
      <w:r>
        <w:rPr>
          <w:rFonts w:hint="eastAsia"/>
          <w:color w:val="auto"/>
        </w:rPr>
        <w:t xml:space="preserve">7.1 </w:t>
      </w:r>
      <w:r>
        <w:rPr>
          <w:rFonts w:hint="eastAsia"/>
          <w:color w:val="auto"/>
        </w:rPr>
        <w:t>定标方式</w:t>
      </w:r>
      <w:bookmarkEnd w:id="212"/>
      <w:bookmarkEnd w:id="213"/>
      <w:bookmarkEnd w:id="214"/>
      <w:bookmarkEnd w:id="215"/>
    </w:p>
    <w:p w14:paraId="736330E4" w14:textId="77777777" w:rsidR="00566B79" w:rsidRDefault="00000000">
      <w:pPr>
        <w:rPr>
          <w:rFonts w:hint="eastAsia"/>
          <w:color w:val="auto"/>
        </w:rPr>
      </w:pPr>
      <w:r>
        <w:rPr>
          <w:rFonts w:hint="eastAsia"/>
          <w:color w:val="auto"/>
        </w:rPr>
        <w:t>7.1.1 采用综合评估法的，除“投标人须知前附表”规定评标委员会直接确定中标人外，招标人依据评标委员会推荐的中标候选人确定中标人，评标委员会推荐中标候选人的人数见“投标人须知前附表”。</w:t>
      </w:r>
    </w:p>
    <w:p w14:paraId="3F5797BC" w14:textId="77777777" w:rsidR="00566B79" w:rsidRDefault="00000000">
      <w:pPr>
        <w:pStyle w:val="3"/>
        <w:ind w:firstLine="424"/>
        <w:rPr>
          <w:rFonts w:hint="eastAsia"/>
          <w:color w:val="auto"/>
        </w:rPr>
      </w:pPr>
      <w:bookmarkStart w:id="216" w:name="_Toc389065186"/>
      <w:bookmarkStart w:id="217" w:name="_Toc16822"/>
      <w:bookmarkStart w:id="218" w:name="_Toc508286110"/>
      <w:bookmarkStart w:id="219" w:name="_Toc178338866"/>
      <w:r>
        <w:rPr>
          <w:rFonts w:hint="eastAsia"/>
          <w:color w:val="auto"/>
        </w:rPr>
        <w:t xml:space="preserve">7.2 </w:t>
      </w:r>
      <w:r>
        <w:rPr>
          <w:rFonts w:hint="eastAsia"/>
          <w:color w:val="auto"/>
        </w:rPr>
        <w:t>中标通知</w:t>
      </w:r>
      <w:bookmarkEnd w:id="216"/>
      <w:r>
        <w:rPr>
          <w:rFonts w:hint="eastAsia"/>
          <w:color w:val="auto"/>
        </w:rPr>
        <w:t>及中标结果公告</w:t>
      </w:r>
      <w:bookmarkEnd w:id="217"/>
      <w:bookmarkEnd w:id="218"/>
      <w:bookmarkEnd w:id="219"/>
    </w:p>
    <w:p w14:paraId="1E64D959" w14:textId="77777777" w:rsidR="00566B79" w:rsidRDefault="00000000">
      <w:pPr>
        <w:rPr>
          <w:rFonts w:hint="eastAsia"/>
          <w:color w:val="auto"/>
        </w:rPr>
      </w:pPr>
      <w:r>
        <w:rPr>
          <w:rFonts w:hint="eastAsia"/>
          <w:color w:val="auto"/>
        </w:rPr>
        <w:t>7.2.1采用综合评估法的，评标结果公示期满无异议或投诉的，招标人在本招标文件规定的投标有效期内确定中标人并以书面形式向中标人发出中标通知书。同时，按规定的格式在招标公告发布的同一媒介发出中标结果公告，将中标结果通知未中标的投标人。</w:t>
      </w:r>
    </w:p>
    <w:p w14:paraId="1DF2DAD7" w14:textId="77777777" w:rsidR="00566B79" w:rsidRDefault="00000000">
      <w:pPr>
        <w:pStyle w:val="3"/>
        <w:ind w:firstLine="424"/>
        <w:rPr>
          <w:rFonts w:hint="eastAsia"/>
          <w:color w:val="auto"/>
        </w:rPr>
      </w:pPr>
      <w:bookmarkStart w:id="220" w:name="_Toc389065187"/>
      <w:bookmarkStart w:id="221" w:name="_Toc508286111"/>
      <w:bookmarkStart w:id="222" w:name="_Toc12334"/>
      <w:bookmarkStart w:id="223" w:name="_Toc178338867"/>
      <w:r>
        <w:rPr>
          <w:rFonts w:hint="eastAsia"/>
          <w:color w:val="auto"/>
        </w:rPr>
        <w:t xml:space="preserve">7.3 </w:t>
      </w:r>
      <w:r>
        <w:rPr>
          <w:rFonts w:hint="eastAsia"/>
          <w:color w:val="auto"/>
        </w:rPr>
        <w:t>履约</w:t>
      </w:r>
      <w:bookmarkEnd w:id="220"/>
      <w:r>
        <w:rPr>
          <w:rFonts w:hint="eastAsia"/>
          <w:color w:val="auto"/>
        </w:rPr>
        <w:t>保证金</w:t>
      </w:r>
      <w:bookmarkEnd w:id="221"/>
      <w:bookmarkEnd w:id="222"/>
      <w:bookmarkEnd w:id="223"/>
    </w:p>
    <w:p w14:paraId="08C223BB" w14:textId="77777777" w:rsidR="00566B79" w:rsidRDefault="00000000">
      <w:pPr>
        <w:rPr>
          <w:rFonts w:hint="eastAsia"/>
          <w:color w:val="auto"/>
        </w:rPr>
      </w:pPr>
      <w:r>
        <w:rPr>
          <w:rFonts w:hint="eastAsia"/>
          <w:color w:val="auto"/>
        </w:rPr>
        <w:t>7.3.1 在签订合同前，中标人应按“投标人须知前附表”规定的金额、担保形式和招标文件第四章“合同条款及格式”规定的履约担保格式向招标人提交履约保证金。联合体中标的，其履约保证金由牵头人递交，并应符合“投标人须知前附表”规定的金额、担保形式和招标文件第四章“合同条款及格式”规定的履约担保格式要求。</w:t>
      </w:r>
    </w:p>
    <w:p w14:paraId="1AE16433" w14:textId="77777777" w:rsidR="00566B79" w:rsidRDefault="00000000">
      <w:pPr>
        <w:rPr>
          <w:rFonts w:hint="eastAsia"/>
          <w:color w:val="auto"/>
        </w:rPr>
      </w:pPr>
      <w:r>
        <w:rPr>
          <w:rFonts w:hint="eastAsia"/>
          <w:color w:val="auto"/>
        </w:rPr>
        <w:lastRenderedPageBreak/>
        <w:t>7.3.2 中标人不能按本章第7.3.1项要求提交履约保证金的，视为放弃中标，其投标保证金不予退还，给招标人造成的损失超过投标保证金数额的，中标人还应当对超过部分予以赔偿。</w:t>
      </w:r>
    </w:p>
    <w:p w14:paraId="53CDB2E5" w14:textId="77777777" w:rsidR="00566B79" w:rsidRDefault="00000000">
      <w:pPr>
        <w:pStyle w:val="3"/>
        <w:ind w:firstLine="424"/>
        <w:rPr>
          <w:rFonts w:hint="eastAsia"/>
          <w:color w:val="auto"/>
        </w:rPr>
      </w:pPr>
      <w:bookmarkStart w:id="224" w:name="_Toc508286112"/>
      <w:bookmarkStart w:id="225" w:name="_Toc389065188"/>
      <w:bookmarkStart w:id="226" w:name="_Toc16830"/>
      <w:bookmarkStart w:id="227" w:name="_Toc178338868"/>
      <w:r>
        <w:rPr>
          <w:rFonts w:hint="eastAsia"/>
          <w:color w:val="auto"/>
        </w:rPr>
        <w:t xml:space="preserve">7.4 </w:t>
      </w:r>
      <w:r>
        <w:rPr>
          <w:rFonts w:hint="eastAsia"/>
          <w:color w:val="auto"/>
        </w:rPr>
        <w:t>签订合同</w:t>
      </w:r>
      <w:bookmarkEnd w:id="224"/>
      <w:bookmarkEnd w:id="225"/>
      <w:bookmarkEnd w:id="226"/>
      <w:bookmarkEnd w:id="227"/>
    </w:p>
    <w:p w14:paraId="1554E824" w14:textId="77777777" w:rsidR="00566B79" w:rsidRDefault="00000000">
      <w:pPr>
        <w:rPr>
          <w:rFonts w:hint="eastAsia"/>
          <w:color w:val="auto"/>
        </w:rPr>
      </w:pPr>
      <w:r>
        <w:rPr>
          <w:rFonts w:hint="eastAsia"/>
          <w:color w:val="auto"/>
        </w:rPr>
        <w:t>7.4.1 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14:paraId="755A6499" w14:textId="77777777" w:rsidR="00566B79" w:rsidRDefault="00000000">
      <w:pPr>
        <w:rPr>
          <w:rFonts w:hint="eastAsia"/>
          <w:color w:val="auto"/>
        </w:rPr>
      </w:pPr>
      <w:r>
        <w:rPr>
          <w:rFonts w:hint="eastAsia"/>
          <w:color w:val="auto"/>
        </w:rPr>
        <w:t>7.4.2 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27D23247" w14:textId="77777777" w:rsidR="00566B79" w:rsidRDefault="00000000">
      <w:pPr>
        <w:rPr>
          <w:rFonts w:hint="eastAsia"/>
          <w:color w:val="auto"/>
        </w:rPr>
      </w:pPr>
      <w:r>
        <w:rPr>
          <w:rFonts w:hint="eastAsia"/>
          <w:color w:val="auto"/>
        </w:rPr>
        <w:t>7.4.3 发出中标通知书后，招标人无正当理由拒签合同的，由有关行政监督部门给予警告，责令改正。同时招标人向中标人退还投标保证金；给中标人造成损失的，还应当赔偿损失。</w:t>
      </w:r>
      <w:bookmarkStart w:id="228" w:name="_Toc389065189"/>
    </w:p>
    <w:p w14:paraId="45DF8876" w14:textId="77777777" w:rsidR="00566B79" w:rsidRDefault="00000000">
      <w:pPr>
        <w:pStyle w:val="2"/>
        <w:ind w:firstLine="424"/>
        <w:rPr>
          <w:color w:val="auto"/>
        </w:rPr>
      </w:pPr>
      <w:bookmarkStart w:id="229" w:name="_Toc21397"/>
      <w:bookmarkStart w:id="230" w:name="_Toc508286113"/>
      <w:bookmarkStart w:id="231" w:name="_Toc389065192"/>
      <w:bookmarkStart w:id="232" w:name="_Toc178338869"/>
      <w:bookmarkEnd w:id="228"/>
      <w:r>
        <w:rPr>
          <w:rFonts w:hint="eastAsia"/>
          <w:color w:val="auto"/>
        </w:rPr>
        <w:t xml:space="preserve">8 </w:t>
      </w:r>
      <w:r>
        <w:rPr>
          <w:rFonts w:hint="eastAsia"/>
          <w:color w:val="auto"/>
        </w:rPr>
        <w:t>纪律和监督</w:t>
      </w:r>
      <w:bookmarkEnd w:id="229"/>
      <w:bookmarkEnd w:id="230"/>
      <w:bookmarkEnd w:id="231"/>
      <w:bookmarkEnd w:id="232"/>
    </w:p>
    <w:p w14:paraId="2B82F953" w14:textId="77777777" w:rsidR="00566B79" w:rsidRDefault="00000000">
      <w:pPr>
        <w:pStyle w:val="3"/>
        <w:ind w:firstLine="424"/>
        <w:rPr>
          <w:rFonts w:hint="eastAsia"/>
          <w:color w:val="auto"/>
        </w:rPr>
      </w:pPr>
      <w:bookmarkStart w:id="233" w:name="_Toc29229"/>
      <w:bookmarkStart w:id="234" w:name="_Toc508286114"/>
      <w:bookmarkStart w:id="235" w:name="_Toc389065193"/>
      <w:bookmarkStart w:id="236" w:name="_Toc178338870"/>
      <w:r>
        <w:rPr>
          <w:rFonts w:hint="eastAsia"/>
          <w:color w:val="auto"/>
        </w:rPr>
        <w:t xml:space="preserve">8.1 </w:t>
      </w:r>
      <w:r>
        <w:rPr>
          <w:rFonts w:hint="eastAsia"/>
          <w:color w:val="auto"/>
        </w:rPr>
        <w:t>对招标人的纪律要求</w:t>
      </w:r>
      <w:bookmarkEnd w:id="233"/>
      <w:bookmarkEnd w:id="234"/>
      <w:bookmarkEnd w:id="235"/>
      <w:bookmarkEnd w:id="236"/>
    </w:p>
    <w:p w14:paraId="5AA3B28D" w14:textId="77777777" w:rsidR="00566B79" w:rsidRDefault="00000000">
      <w:pPr>
        <w:rPr>
          <w:rFonts w:hint="eastAsia"/>
          <w:color w:val="auto"/>
        </w:rPr>
      </w:pPr>
      <w:r>
        <w:rPr>
          <w:rFonts w:hint="eastAsia"/>
          <w:color w:val="auto"/>
        </w:rPr>
        <w:t>招标人不得泄漏招标投标活动中应当保密的情况和资料，不得与投标人串通损害国家利益、社会公共利益或者他人合法权益。</w:t>
      </w:r>
    </w:p>
    <w:p w14:paraId="5505BD6A" w14:textId="77777777" w:rsidR="00566B79" w:rsidRDefault="00000000">
      <w:pPr>
        <w:pStyle w:val="3"/>
        <w:ind w:firstLine="424"/>
        <w:rPr>
          <w:rFonts w:hint="eastAsia"/>
          <w:color w:val="auto"/>
        </w:rPr>
      </w:pPr>
      <w:bookmarkStart w:id="237" w:name="_Toc25340"/>
      <w:bookmarkStart w:id="238" w:name="_Toc508286115"/>
      <w:bookmarkStart w:id="239" w:name="_Toc178338871"/>
      <w:r>
        <w:rPr>
          <w:rFonts w:hint="eastAsia"/>
          <w:color w:val="auto"/>
        </w:rPr>
        <w:t xml:space="preserve">8.2 </w:t>
      </w:r>
      <w:r>
        <w:rPr>
          <w:rFonts w:hint="eastAsia"/>
          <w:color w:val="auto"/>
        </w:rPr>
        <w:t>对投标人的纪律要求</w:t>
      </w:r>
      <w:bookmarkEnd w:id="237"/>
      <w:bookmarkEnd w:id="238"/>
      <w:bookmarkEnd w:id="239"/>
    </w:p>
    <w:p w14:paraId="58405E74" w14:textId="77777777" w:rsidR="00566B79" w:rsidRDefault="00000000">
      <w:pPr>
        <w:rPr>
          <w:rFonts w:hint="eastAsia"/>
          <w:color w:val="auto"/>
        </w:rPr>
      </w:pPr>
      <w:r>
        <w:rPr>
          <w:rFonts w:hint="eastAsia"/>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87464E7" w14:textId="77777777" w:rsidR="00566B79" w:rsidRDefault="00000000">
      <w:pPr>
        <w:pStyle w:val="3"/>
        <w:ind w:firstLine="424"/>
        <w:rPr>
          <w:rFonts w:hint="eastAsia"/>
          <w:color w:val="auto"/>
        </w:rPr>
      </w:pPr>
      <w:bookmarkStart w:id="240" w:name="_Toc389065194"/>
      <w:bookmarkStart w:id="241" w:name="_Toc508286116"/>
      <w:bookmarkStart w:id="242" w:name="_Toc4089"/>
      <w:bookmarkStart w:id="243" w:name="_Toc178338872"/>
      <w:r>
        <w:rPr>
          <w:rFonts w:hint="eastAsia"/>
          <w:color w:val="auto"/>
        </w:rPr>
        <w:t xml:space="preserve">8.3 </w:t>
      </w:r>
      <w:r>
        <w:rPr>
          <w:rFonts w:hint="eastAsia"/>
          <w:color w:val="auto"/>
        </w:rPr>
        <w:t>对评标委员会成员的纪律要求</w:t>
      </w:r>
      <w:bookmarkEnd w:id="240"/>
      <w:bookmarkEnd w:id="241"/>
      <w:bookmarkEnd w:id="242"/>
      <w:bookmarkEnd w:id="243"/>
    </w:p>
    <w:p w14:paraId="644FC6CF" w14:textId="77777777" w:rsidR="00566B79" w:rsidRDefault="00000000">
      <w:pPr>
        <w:rPr>
          <w:rFonts w:hint="eastAsia"/>
          <w:color w:val="auto"/>
        </w:rPr>
      </w:pPr>
      <w:r>
        <w:rPr>
          <w:rFonts w:hint="eastAsia"/>
          <w:color w:val="auto"/>
        </w:rPr>
        <w:t>评标委员会成员不得收受他人的财物或者其他好处，不得向他人透漏对投标文件的评审和比较、中标候选人的推荐情况以及评标有关的其他情况。在评标活动中，评标委员会成员</w:t>
      </w:r>
      <w:r>
        <w:rPr>
          <w:rFonts w:hint="eastAsia"/>
          <w:color w:val="auto"/>
        </w:rPr>
        <w:lastRenderedPageBreak/>
        <w:t>不得擅离职守，影响评标程序正常进行，不得使用第三章“评标办法”没有规定的评审因素和标准进行评标。</w:t>
      </w:r>
    </w:p>
    <w:p w14:paraId="638AEBAF" w14:textId="77777777" w:rsidR="00566B79" w:rsidRDefault="00000000">
      <w:pPr>
        <w:pStyle w:val="3"/>
        <w:ind w:firstLine="424"/>
        <w:rPr>
          <w:rFonts w:hint="eastAsia"/>
          <w:color w:val="auto"/>
        </w:rPr>
      </w:pPr>
      <w:bookmarkStart w:id="244" w:name="_Toc389065195"/>
      <w:bookmarkStart w:id="245" w:name="_Toc508286117"/>
      <w:bookmarkStart w:id="246" w:name="_Toc6965"/>
      <w:bookmarkStart w:id="247" w:name="_Toc178338873"/>
      <w:r>
        <w:rPr>
          <w:rFonts w:hint="eastAsia"/>
          <w:color w:val="auto"/>
        </w:rPr>
        <w:t xml:space="preserve">8.4 </w:t>
      </w:r>
      <w:r>
        <w:rPr>
          <w:rFonts w:hint="eastAsia"/>
          <w:color w:val="auto"/>
        </w:rPr>
        <w:t>对与评标活动有关的工作人员的纪律要求</w:t>
      </w:r>
      <w:bookmarkEnd w:id="244"/>
      <w:bookmarkEnd w:id="245"/>
      <w:bookmarkEnd w:id="246"/>
      <w:bookmarkEnd w:id="247"/>
    </w:p>
    <w:p w14:paraId="63807569" w14:textId="77777777" w:rsidR="00566B79" w:rsidRDefault="00000000">
      <w:pPr>
        <w:rPr>
          <w:rFonts w:hint="eastAsia"/>
          <w:color w:val="auto"/>
        </w:rPr>
      </w:pPr>
      <w:r>
        <w:rPr>
          <w:rFonts w:hint="eastAsia"/>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248" w:name="_Toc389065196"/>
    </w:p>
    <w:p w14:paraId="52251901" w14:textId="77777777" w:rsidR="00566B79" w:rsidRDefault="00000000">
      <w:pPr>
        <w:pStyle w:val="3"/>
        <w:ind w:firstLine="424"/>
        <w:rPr>
          <w:rFonts w:hint="eastAsia"/>
          <w:color w:val="auto"/>
        </w:rPr>
      </w:pPr>
      <w:bookmarkStart w:id="249" w:name="_Toc508286118"/>
      <w:bookmarkStart w:id="250" w:name="_Toc20885"/>
      <w:bookmarkStart w:id="251" w:name="_Toc178338874"/>
      <w:r>
        <w:rPr>
          <w:rFonts w:hint="eastAsia"/>
          <w:color w:val="auto"/>
        </w:rPr>
        <w:t xml:space="preserve">8.5 </w:t>
      </w:r>
      <w:r>
        <w:rPr>
          <w:rFonts w:hint="eastAsia"/>
          <w:color w:val="auto"/>
        </w:rPr>
        <w:t>异议与投诉</w:t>
      </w:r>
      <w:bookmarkStart w:id="252" w:name="_Toc389065197"/>
      <w:bookmarkEnd w:id="248"/>
      <w:bookmarkEnd w:id="249"/>
      <w:bookmarkEnd w:id="250"/>
      <w:bookmarkEnd w:id="251"/>
    </w:p>
    <w:p w14:paraId="743D2FB9" w14:textId="77777777" w:rsidR="00566B79" w:rsidRDefault="00000000">
      <w:pPr>
        <w:rPr>
          <w:rFonts w:hint="eastAsia"/>
          <w:color w:val="auto"/>
        </w:rPr>
      </w:pPr>
      <w:r>
        <w:rPr>
          <w:rFonts w:hint="eastAsia"/>
          <w:color w:val="auto"/>
        </w:rPr>
        <w:t>8.5.1异议</w:t>
      </w:r>
    </w:p>
    <w:p w14:paraId="6A5CCFC7" w14:textId="77777777" w:rsidR="00566B79" w:rsidRDefault="00000000">
      <w:pPr>
        <w:rPr>
          <w:rFonts w:hint="eastAsia"/>
          <w:color w:val="auto"/>
        </w:rPr>
      </w:pPr>
      <w:r>
        <w:rPr>
          <w:rFonts w:hint="eastAsia"/>
          <w:color w:val="auto"/>
        </w:rPr>
        <w:t>投标人或者其他利害关系人对招标文件有异议的，应当在投标截止时间10日前提出。招标人应当自收到异议之日起3日内</w:t>
      </w:r>
      <w:proofErr w:type="gramStart"/>
      <w:r>
        <w:rPr>
          <w:rFonts w:hint="eastAsia"/>
          <w:color w:val="auto"/>
        </w:rPr>
        <w:t>作出</w:t>
      </w:r>
      <w:proofErr w:type="gramEnd"/>
      <w:r>
        <w:rPr>
          <w:rFonts w:hint="eastAsia"/>
          <w:color w:val="auto"/>
        </w:rPr>
        <w:t>答复；</w:t>
      </w:r>
      <w:proofErr w:type="gramStart"/>
      <w:r>
        <w:rPr>
          <w:rFonts w:hint="eastAsia"/>
          <w:color w:val="auto"/>
        </w:rPr>
        <w:t>作出</w:t>
      </w:r>
      <w:proofErr w:type="gramEnd"/>
      <w:r>
        <w:rPr>
          <w:rFonts w:hint="eastAsia"/>
          <w:color w:val="auto"/>
        </w:rPr>
        <w:t>答复前，应当暂停招标投标活动。</w:t>
      </w:r>
    </w:p>
    <w:p w14:paraId="059C0400" w14:textId="77777777" w:rsidR="00566B79" w:rsidRDefault="00000000">
      <w:pPr>
        <w:rPr>
          <w:rFonts w:hint="eastAsia"/>
          <w:color w:val="auto"/>
        </w:rPr>
      </w:pPr>
      <w:r>
        <w:rPr>
          <w:rFonts w:hint="eastAsia"/>
          <w:color w:val="auto"/>
        </w:rPr>
        <w:t>投标人对开标有异议的，应当在开标现场提出，招标人应当当场</w:t>
      </w:r>
      <w:proofErr w:type="gramStart"/>
      <w:r>
        <w:rPr>
          <w:rFonts w:hint="eastAsia"/>
          <w:color w:val="auto"/>
        </w:rPr>
        <w:t>作出</w:t>
      </w:r>
      <w:proofErr w:type="gramEnd"/>
      <w:r>
        <w:rPr>
          <w:rFonts w:hint="eastAsia"/>
          <w:color w:val="auto"/>
        </w:rPr>
        <w:t>答复，并制作记录。</w:t>
      </w:r>
    </w:p>
    <w:p w14:paraId="4D522D65" w14:textId="77777777" w:rsidR="00566B79" w:rsidRDefault="00000000">
      <w:pPr>
        <w:rPr>
          <w:rFonts w:hint="eastAsia"/>
          <w:color w:val="auto"/>
        </w:rPr>
      </w:pPr>
      <w:r>
        <w:rPr>
          <w:rFonts w:hint="eastAsia"/>
          <w:color w:val="auto"/>
        </w:rPr>
        <w:t>投标人或者其他利害关系人对依法必须进行招标的项目的评标结果有异议的，应当在评标结果公示期间提出；招标人应当自收到异议之日起3日内</w:t>
      </w:r>
      <w:proofErr w:type="gramStart"/>
      <w:r>
        <w:rPr>
          <w:rFonts w:hint="eastAsia"/>
          <w:color w:val="auto"/>
        </w:rPr>
        <w:t>作出</w:t>
      </w:r>
      <w:proofErr w:type="gramEnd"/>
      <w:r>
        <w:rPr>
          <w:rFonts w:hint="eastAsia"/>
          <w:color w:val="auto"/>
        </w:rPr>
        <w:t>答复；</w:t>
      </w:r>
      <w:proofErr w:type="gramStart"/>
      <w:r>
        <w:rPr>
          <w:rFonts w:hint="eastAsia"/>
          <w:color w:val="auto"/>
        </w:rPr>
        <w:t>作出</w:t>
      </w:r>
      <w:proofErr w:type="gramEnd"/>
      <w:r>
        <w:rPr>
          <w:rFonts w:hint="eastAsia"/>
          <w:color w:val="auto"/>
        </w:rPr>
        <w:t>答复前，应当暂停招标投标活动。</w:t>
      </w:r>
    </w:p>
    <w:p w14:paraId="64A45AC6" w14:textId="77777777" w:rsidR="00566B79" w:rsidRDefault="00000000">
      <w:pPr>
        <w:rPr>
          <w:rFonts w:hint="eastAsia"/>
          <w:color w:val="auto"/>
        </w:rPr>
      </w:pPr>
      <w:r>
        <w:rPr>
          <w:rFonts w:hint="eastAsia"/>
          <w:color w:val="auto"/>
        </w:rPr>
        <w:t>8.5.2投诉</w:t>
      </w:r>
    </w:p>
    <w:p w14:paraId="103B4B07" w14:textId="77777777" w:rsidR="00566B79" w:rsidRDefault="00000000">
      <w:pPr>
        <w:rPr>
          <w:rFonts w:hint="eastAsia"/>
          <w:color w:val="auto"/>
        </w:rPr>
      </w:pPr>
      <w:r>
        <w:rPr>
          <w:rFonts w:hint="eastAsia"/>
          <w:color w:val="auto"/>
        </w:rPr>
        <w:t>投标人和其他利害关系人认为本次招标活动违反法律、法规和规章规定的，可以在知道或者应当知道之日起十日内向“投标人须知前附表”明确的招投标行政监督部门提出书面投诉。投诉应当有明确的请求和必要的证明材料。就第8.5.1项规定事项提出投诉的，应先向招标人提出异议。</w:t>
      </w:r>
    </w:p>
    <w:p w14:paraId="4DBA1100" w14:textId="77777777" w:rsidR="00566B79" w:rsidRDefault="00000000">
      <w:pPr>
        <w:rPr>
          <w:rFonts w:hint="eastAsia"/>
          <w:color w:val="auto"/>
        </w:rPr>
      </w:pPr>
      <w:r>
        <w:rPr>
          <w:color w:val="auto"/>
        </w:rPr>
        <w:t xml:space="preserve">8.5.3 </w:t>
      </w:r>
      <w:r>
        <w:rPr>
          <w:rFonts w:hint="eastAsia"/>
          <w:color w:val="auto"/>
        </w:rPr>
        <w:t>异议时未提出的事项，投诉时不予受理；异议、投诉的提出及后续处理须由投标人投标时确定的授权委托代表（</w:t>
      </w:r>
      <w:r>
        <w:rPr>
          <w:b/>
          <w:color w:val="auto"/>
        </w:rPr>
        <w:t>EPC</w:t>
      </w:r>
      <w:r>
        <w:rPr>
          <w:rFonts w:hint="eastAsia"/>
          <w:b/>
          <w:color w:val="auto"/>
        </w:rPr>
        <w:t>总承包项目负责人</w:t>
      </w:r>
      <w:r>
        <w:rPr>
          <w:rFonts w:hint="eastAsia"/>
          <w:color w:val="auto"/>
        </w:rPr>
        <w:t>）全程参与，转委托无效，投标人的法定代表人须在异议或投诉书中真实署名并实际参与招标人或监管部门的质询，否则，异议或投诉不成立。</w:t>
      </w:r>
    </w:p>
    <w:p w14:paraId="762B1572" w14:textId="77777777" w:rsidR="00566B79" w:rsidRDefault="00000000">
      <w:pPr>
        <w:pStyle w:val="2"/>
        <w:ind w:firstLine="424"/>
        <w:rPr>
          <w:color w:val="auto"/>
        </w:rPr>
      </w:pPr>
      <w:bookmarkStart w:id="253" w:name="_Toc14889"/>
      <w:bookmarkStart w:id="254" w:name="_Toc508286119"/>
      <w:bookmarkStart w:id="255" w:name="_Toc178338875"/>
      <w:bookmarkEnd w:id="252"/>
      <w:r>
        <w:rPr>
          <w:rFonts w:hint="eastAsia"/>
          <w:color w:val="auto"/>
        </w:rPr>
        <w:t xml:space="preserve">9 </w:t>
      </w:r>
      <w:r>
        <w:rPr>
          <w:rFonts w:hint="eastAsia"/>
          <w:color w:val="auto"/>
        </w:rPr>
        <w:t>解释权</w:t>
      </w:r>
      <w:bookmarkEnd w:id="253"/>
      <w:bookmarkEnd w:id="254"/>
      <w:bookmarkEnd w:id="255"/>
    </w:p>
    <w:p w14:paraId="6DE2BE8E" w14:textId="77777777" w:rsidR="00566B79" w:rsidRDefault="00000000">
      <w:pPr>
        <w:rPr>
          <w:rFonts w:hint="eastAsia"/>
          <w:color w:val="auto"/>
        </w:rPr>
      </w:pPr>
      <w:r>
        <w:rPr>
          <w:rFonts w:hint="eastAsia"/>
          <w:color w:val="auto"/>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w:t>
      </w:r>
      <w:proofErr w:type="gramStart"/>
      <w:r>
        <w:rPr>
          <w:rFonts w:hint="eastAsia"/>
          <w:color w:val="auto"/>
        </w:rPr>
        <w:t>一组成</w:t>
      </w:r>
      <w:proofErr w:type="gramEnd"/>
      <w:r>
        <w:rPr>
          <w:rFonts w:hint="eastAsia"/>
          <w:color w:val="auto"/>
        </w:rPr>
        <w:t>文件中就同一事项的规定或约定不</w:t>
      </w:r>
      <w:r>
        <w:rPr>
          <w:rFonts w:hint="eastAsia"/>
          <w:color w:val="auto"/>
        </w:rPr>
        <w:lastRenderedPageBreak/>
        <w:t>一致的，以编排顺序在后者为准；同</w:t>
      </w:r>
      <w:proofErr w:type="gramStart"/>
      <w:r>
        <w:rPr>
          <w:rFonts w:hint="eastAsia"/>
          <w:color w:val="auto"/>
        </w:rPr>
        <w:t>一组成</w:t>
      </w:r>
      <w:proofErr w:type="gramEnd"/>
      <w:r>
        <w:rPr>
          <w:rFonts w:hint="eastAsia"/>
          <w:color w:val="auto"/>
        </w:rPr>
        <w:t>文件不同版本之间有不一致的，以形成时间在后者为准。按本款前述规定仍不能形成结论的，由招标人负责解释。</w:t>
      </w:r>
    </w:p>
    <w:p w14:paraId="2EB54F70" w14:textId="77777777" w:rsidR="00566B79" w:rsidRDefault="00000000">
      <w:pPr>
        <w:pStyle w:val="2"/>
        <w:ind w:firstLine="424"/>
        <w:rPr>
          <w:color w:val="auto"/>
        </w:rPr>
      </w:pPr>
      <w:bookmarkStart w:id="256" w:name="_Toc508286120"/>
      <w:bookmarkStart w:id="257" w:name="_Toc24964"/>
      <w:bookmarkStart w:id="258" w:name="_Toc178338876"/>
      <w:r>
        <w:rPr>
          <w:rFonts w:hint="eastAsia"/>
          <w:color w:val="auto"/>
        </w:rPr>
        <w:t xml:space="preserve">10 </w:t>
      </w:r>
      <w:r>
        <w:rPr>
          <w:rFonts w:hint="eastAsia"/>
          <w:color w:val="auto"/>
        </w:rPr>
        <w:t>招标人补充的其他内容</w:t>
      </w:r>
      <w:bookmarkEnd w:id="256"/>
      <w:bookmarkEnd w:id="257"/>
      <w:bookmarkEnd w:id="258"/>
    </w:p>
    <w:p w14:paraId="7CB54D48" w14:textId="77777777" w:rsidR="00566B79" w:rsidRDefault="00000000">
      <w:pPr>
        <w:rPr>
          <w:rFonts w:hint="eastAsia"/>
          <w:color w:val="auto"/>
        </w:rPr>
      </w:pPr>
      <w:r>
        <w:rPr>
          <w:rFonts w:hint="eastAsia"/>
          <w:color w:val="auto"/>
        </w:rPr>
        <w:t>10.1 招标人补充的具体其他内容见“投标人须知前附表”。</w:t>
      </w:r>
    </w:p>
    <w:p w14:paraId="5262BBF1" w14:textId="77777777" w:rsidR="00566B79" w:rsidRDefault="00000000">
      <w:pPr>
        <w:rPr>
          <w:rFonts w:hint="eastAsia"/>
          <w:color w:val="auto"/>
        </w:rPr>
      </w:pPr>
      <w:r>
        <w:rPr>
          <w:rFonts w:hint="eastAsia"/>
          <w:color w:val="auto"/>
        </w:rPr>
        <w:t xml:space="preserve">10.2 </w:t>
      </w:r>
      <w:proofErr w:type="gramStart"/>
      <w:r>
        <w:rPr>
          <w:rFonts w:hint="eastAsia"/>
          <w:color w:val="auto"/>
        </w:rPr>
        <w:t>远程不</w:t>
      </w:r>
      <w:proofErr w:type="gramEnd"/>
      <w:r>
        <w:rPr>
          <w:rFonts w:hint="eastAsia"/>
          <w:color w:val="auto"/>
        </w:rPr>
        <w:t>见面开标的具体要求详见“投标人须知前附表”。</w:t>
      </w:r>
    </w:p>
    <w:p w14:paraId="30D0DEE6" w14:textId="77777777" w:rsidR="00566B79" w:rsidRDefault="00566B79">
      <w:pPr>
        <w:rPr>
          <w:rFonts w:hint="eastAsia"/>
          <w:color w:val="auto"/>
        </w:rPr>
      </w:pPr>
    </w:p>
    <w:p w14:paraId="5803E8EE" w14:textId="77777777" w:rsidR="00566B79" w:rsidRDefault="00566B79">
      <w:pPr>
        <w:rPr>
          <w:rFonts w:hint="eastAsia"/>
          <w:color w:val="auto"/>
        </w:rPr>
      </w:pPr>
    </w:p>
    <w:p w14:paraId="290BE853" w14:textId="77777777" w:rsidR="00566B79" w:rsidRDefault="00566B79">
      <w:pPr>
        <w:rPr>
          <w:rFonts w:hint="eastAsia"/>
          <w:color w:val="auto"/>
        </w:rPr>
      </w:pPr>
    </w:p>
    <w:p w14:paraId="48DC8747" w14:textId="77777777" w:rsidR="00566B79" w:rsidRDefault="00566B79">
      <w:pPr>
        <w:rPr>
          <w:rFonts w:hint="eastAsia"/>
          <w:color w:val="auto"/>
        </w:rPr>
      </w:pPr>
    </w:p>
    <w:p w14:paraId="4F3E8170" w14:textId="77777777" w:rsidR="00566B79" w:rsidRDefault="00566B79">
      <w:pPr>
        <w:rPr>
          <w:rFonts w:hint="eastAsia"/>
          <w:color w:val="auto"/>
        </w:rPr>
      </w:pPr>
    </w:p>
    <w:p w14:paraId="2BF88CF1" w14:textId="77777777" w:rsidR="00566B79" w:rsidRDefault="00566B79">
      <w:pPr>
        <w:rPr>
          <w:rFonts w:hint="eastAsia"/>
          <w:color w:val="auto"/>
        </w:rPr>
      </w:pPr>
    </w:p>
    <w:p w14:paraId="7943B890" w14:textId="77777777" w:rsidR="00566B79" w:rsidRDefault="00566B79">
      <w:pPr>
        <w:rPr>
          <w:rFonts w:hint="eastAsia"/>
          <w:color w:val="auto"/>
        </w:rPr>
      </w:pPr>
    </w:p>
    <w:p w14:paraId="360C634D" w14:textId="77777777" w:rsidR="00566B79" w:rsidRDefault="00566B79">
      <w:pPr>
        <w:rPr>
          <w:rFonts w:hint="eastAsia"/>
          <w:color w:val="auto"/>
        </w:rPr>
      </w:pPr>
    </w:p>
    <w:p w14:paraId="144A4589" w14:textId="77777777" w:rsidR="00566B79" w:rsidRDefault="00566B79">
      <w:pPr>
        <w:rPr>
          <w:rFonts w:hint="eastAsia"/>
          <w:color w:val="auto"/>
        </w:rPr>
      </w:pPr>
    </w:p>
    <w:p w14:paraId="005A53F8" w14:textId="77777777" w:rsidR="00566B79" w:rsidRDefault="00566B79">
      <w:pPr>
        <w:rPr>
          <w:rFonts w:hint="eastAsia"/>
          <w:color w:val="auto"/>
        </w:rPr>
      </w:pPr>
    </w:p>
    <w:p w14:paraId="2453F13D" w14:textId="77777777" w:rsidR="00566B79" w:rsidRDefault="00566B79">
      <w:pPr>
        <w:rPr>
          <w:rFonts w:hint="eastAsia"/>
          <w:color w:val="auto"/>
        </w:rPr>
      </w:pPr>
    </w:p>
    <w:p w14:paraId="435A8814" w14:textId="77777777" w:rsidR="00566B79" w:rsidRDefault="00000000">
      <w:pPr>
        <w:rPr>
          <w:rFonts w:hint="eastAsia"/>
          <w:color w:val="auto"/>
        </w:rPr>
      </w:pPr>
      <w:bookmarkStart w:id="259" w:name="_Toc508286121"/>
      <w:r>
        <w:rPr>
          <w:rFonts w:hint="eastAsia"/>
          <w:color w:val="auto"/>
        </w:rPr>
        <w:br w:type="page"/>
      </w:r>
    </w:p>
    <w:p w14:paraId="0323441B" w14:textId="77777777" w:rsidR="00566B79" w:rsidRDefault="00000000">
      <w:pPr>
        <w:pStyle w:val="1"/>
        <w:ind w:firstLine="646"/>
        <w:rPr>
          <w:rFonts w:hint="eastAsia"/>
          <w:color w:val="auto"/>
        </w:rPr>
      </w:pPr>
      <w:bookmarkStart w:id="260" w:name="_Toc31649"/>
      <w:bookmarkStart w:id="261" w:name="_Toc178338877"/>
      <w:r>
        <w:rPr>
          <w:rFonts w:hint="eastAsia"/>
          <w:color w:val="auto"/>
        </w:rPr>
        <w:lastRenderedPageBreak/>
        <w:t>第三章</w:t>
      </w:r>
      <w:r>
        <w:rPr>
          <w:color w:val="auto"/>
        </w:rPr>
        <w:t xml:space="preserve"> </w:t>
      </w:r>
      <w:r>
        <w:rPr>
          <w:rFonts w:hint="eastAsia"/>
          <w:color w:val="auto"/>
        </w:rPr>
        <w:t>评标办法</w:t>
      </w:r>
      <w:bookmarkEnd w:id="259"/>
      <w:r>
        <w:rPr>
          <w:rFonts w:hint="eastAsia"/>
          <w:color w:val="auto"/>
        </w:rPr>
        <w:t>（综合评估法：采用两阶段开评标）</w:t>
      </w:r>
      <w:bookmarkEnd w:id="260"/>
      <w:bookmarkEnd w:id="261"/>
    </w:p>
    <w:p w14:paraId="7AF8754E" w14:textId="77777777" w:rsidR="00566B79" w:rsidRDefault="00000000">
      <w:pPr>
        <w:pStyle w:val="1"/>
        <w:ind w:firstLine="646"/>
        <w:rPr>
          <w:rFonts w:hint="eastAsia"/>
          <w:color w:val="auto"/>
          <w:sz w:val="30"/>
          <w:szCs w:val="30"/>
        </w:rPr>
      </w:pPr>
      <w:bookmarkStart w:id="262" w:name="_Toc8817"/>
      <w:bookmarkStart w:id="263" w:name="_Toc178338878"/>
      <w:r>
        <w:rPr>
          <w:rFonts w:hint="eastAsia"/>
          <w:color w:val="auto"/>
        </w:rPr>
        <w:t>评标办法前附表</w:t>
      </w:r>
      <w:bookmarkEnd w:id="262"/>
      <w:bookmarkEnd w:id="263"/>
    </w:p>
    <w:p w14:paraId="28B925B4" w14:textId="77777777" w:rsidR="00566B79" w:rsidRDefault="00000000">
      <w:pPr>
        <w:pStyle w:val="af3"/>
        <w:ind w:firstLine="482"/>
        <w:rPr>
          <w:rFonts w:hint="eastAsia"/>
          <w:color w:val="auto"/>
        </w:rPr>
      </w:pPr>
      <w:r>
        <w:rPr>
          <w:rFonts w:hint="eastAsia"/>
          <w:color w:val="auto"/>
        </w:rPr>
        <w:t>本次招标采用综合评估法。采用两阶段评标。</w:t>
      </w:r>
    </w:p>
    <w:p w14:paraId="61E8383D" w14:textId="77777777" w:rsidR="00566B79" w:rsidRDefault="00000000">
      <w:pPr>
        <w:rPr>
          <w:rFonts w:cs="宋体" w:hint="eastAsia"/>
          <w:strike/>
          <w:color w:val="auto"/>
        </w:rPr>
      </w:pPr>
      <w:r>
        <w:rPr>
          <w:rFonts w:hint="eastAsia"/>
          <w:color w:val="auto"/>
        </w:rPr>
        <w:t>开标、评标活动分两个阶段进行：第一阶段：先</w:t>
      </w:r>
      <w:proofErr w:type="gramStart"/>
      <w:r>
        <w:rPr>
          <w:rFonts w:hint="eastAsia"/>
          <w:color w:val="auto"/>
        </w:rPr>
        <w:t>开设计</w:t>
      </w:r>
      <w:proofErr w:type="gramEnd"/>
      <w:r>
        <w:rPr>
          <w:rFonts w:hint="eastAsia"/>
          <w:color w:val="auto"/>
        </w:rPr>
        <w:t>文件及资格审查资料部分，对设计文件及资格审查资料进行评审。在设计文件评审合格（合格得分25分及以上）</w:t>
      </w:r>
      <w:proofErr w:type="gramStart"/>
      <w:r>
        <w:rPr>
          <w:rFonts w:hint="eastAsia"/>
          <w:color w:val="auto"/>
        </w:rPr>
        <w:t>且资格</w:t>
      </w:r>
      <w:proofErr w:type="gramEnd"/>
      <w:r>
        <w:rPr>
          <w:rFonts w:hint="eastAsia"/>
          <w:color w:val="auto"/>
        </w:rPr>
        <w:t>审查合格的投标人中，只有设计文件得分汇总排在前5名的(投标人得分相同时，得分相同的单位并列同时进入第二阶段)，才能进入第二阶段开标、评标；如果上述设计文件评审合格的投标人数量少于5名大于等于3名时，全部进入第二阶段开标、评标。设计文件得分带入第二阶段。第二阶段：开启所有投标文件的商务技术部分后，宣布进入第二阶段评审入围的投标人，评标委员会仅针对进入第二阶段的投标文件进行评审。</w:t>
      </w:r>
    </w:p>
    <w:tbl>
      <w:tblPr>
        <w:tblW w:w="5009"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812"/>
        <w:gridCol w:w="1044"/>
        <w:gridCol w:w="1321"/>
        <w:gridCol w:w="395"/>
        <w:gridCol w:w="4765"/>
      </w:tblGrid>
      <w:tr w:rsidR="00566B79" w14:paraId="52947FB1" w14:textId="77777777">
        <w:tc>
          <w:tcPr>
            <w:tcW w:w="5000" w:type="pct"/>
            <w:gridSpan w:val="5"/>
            <w:tcBorders>
              <w:top w:val="outset" w:sz="6" w:space="0" w:color="auto"/>
              <w:left w:val="outset" w:sz="6" w:space="0" w:color="auto"/>
              <w:bottom w:val="outset" w:sz="6" w:space="0" w:color="auto"/>
              <w:right w:val="outset" w:sz="6" w:space="0" w:color="auto"/>
            </w:tcBorders>
            <w:vAlign w:val="center"/>
          </w:tcPr>
          <w:p w14:paraId="24C271CD" w14:textId="77777777" w:rsidR="00566B79" w:rsidRDefault="00000000">
            <w:pPr>
              <w:ind w:firstLineChars="0" w:firstLine="0"/>
              <w:jc w:val="center"/>
              <w:rPr>
                <w:rFonts w:hint="eastAsia"/>
                <w:color w:val="auto"/>
              </w:rPr>
            </w:pPr>
            <w:r>
              <w:rPr>
                <w:rFonts w:hint="eastAsia"/>
                <w:color w:val="auto"/>
              </w:rPr>
              <w:t>资格评审（实行资格后审的）</w:t>
            </w:r>
          </w:p>
        </w:tc>
      </w:tr>
      <w:tr w:rsidR="00566B79" w14:paraId="7CA0894A" w14:textId="77777777">
        <w:tc>
          <w:tcPr>
            <w:tcW w:w="1113" w:type="pct"/>
            <w:gridSpan w:val="2"/>
            <w:tcBorders>
              <w:top w:val="outset" w:sz="6" w:space="0" w:color="auto"/>
              <w:left w:val="outset" w:sz="6" w:space="0" w:color="auto"/>
              <w:bottom w:val="outset" w:sz="6" w:space="0" w:color="auto"/>
              <w:right w:val="outset" w:sz="6" w:space="0" w:color="auto"/>
            </w:tcBorders>
            <w:vAlign w:val="center"/>
          </w:tcPr>
          <w:p w14:paraId="25F38850" w14:textId="77777777" w:rsidR="00566B79" w:rsidRDefault="00000000">
            <w:pPr>
              <w:ind w:firstLineChars="0" w:firstLine="0"/>
              <w:jc w:val="center"/>
              <w:rPr>
                <w:rFonts w:hint="eastAsia"/>
                <w:color w:val="auto"/>
              </w:rPr>
            </w:pPr>
            <w:r>
              <w:rPr>
                <w:color w:val="auto"/>
              </w:rPr>
              <w:t>条款号</w:t>
            </w: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0AC124D4" w14:textId="77777777" w:rsidR="00566B79" w:rsidRDefault="00000000">
            <w:pPr>
              <w:ind w:firstLineChars="0" w:firstLine="0"/>
              <w:jc w:val="center"/>
              <w:rPr>
                <w:rFonts w:hint="eastAsia"/>
                <w:color w:val="auto"/>
              </w:rPr>
            </w:pPr>
            <w:r>
              <w:rPr>
                <w:color w:val="auto"/>
              </w:rPr>
              <w:t>评审因素</w:t>
            </w:r>
          </w:p>
        </w:tc>
        <w:tc>
          <w:tcPr>
            <w:tcW w:w="2856" w:type="pct"/>
            <w:tcBorders>
              <w:top w:val="outset" w:sz="6" w:space="0" w:color="auto"/>
              <w:left w:val="outset" w:sz="6" w:space="0" w:color="auto"/>
              <w:bottom w:val="outset" w:sz="6" w:space="0" w:color="auto"/>
              <w:right w:val="outset" w:sz="6" w:space="0" w:color="auto"/>
            </w:tcBorders>
            <w:vAlign w:val="center"/>
          </w:tcPr>
          <w:p w14:paraId="2EAEA299" w14:textId="77777777" w:rsidR="00566B79" w:rsidRDefault="00000000">
            <w:pPr>
              <w:ind w:firstLineChars="0" w:firstLine="0"/>
              <w:jc w:val="center"/>
              <w:rPr>
                <w:rFonts w:hint="eastAsia"/>
                <w:color w:val="auto"/>
              </w:rPr>
            </w:pPr>
            <w:r>
              <w:rPr>
                <w:color w:val="auto"/>
              </w:rPr>
              <w:t>评审标准</w:t>
            </w:r>
          </w:p>
        </w:tc>
      </w:tr>
      <w:tr w:rsidR="00566B79" w14:paraId="47648E1D" w14:textId="77777777">
        <w:trPr>
          <w:trHeight w:val="557"/>
        </w:trPr>
        <w:tc>
          <w:tcPr>
            <w:tcW w:w="487" w:type="pct"/>
            <w:vMerge w:val="restart"/>
            <w:tcBorders>
              <w:top w:val="outset" w:sz="6" w:space="0" w:color="auto"/>
              <w:left w:val="outset" w:sz="6" w:space="0" w:color="auto"/>
              <w:bottom w:val="outset" w:sz="6" w:space="0" w:color="auto"/>
              <w:right w:val="outset" w:sz="6" w:space="0" w:color="auto"/>
            </w:tcBorders>
            <w:vAlign w:val="center"/>
          </w:tcPr>
          <w:p w14:paraId="35BFE78D" w14:textId="77777777" w:rsidR="00566B79" w:rsidRDefault="00000000">
            <w:pPr>
              <w:ind w:firstLineChars="0" w:firstLine="0"/>
              <w:rPr>
                <w:rFonts w:hint="eastAsia"/>
                <w:color w:val="auto"/>
              </w:rPr>
            </w:pPr>
            <w:r>
              <w:rPr>
                <w:rFonts w:hint="eastAsia"/>
                <w:color w:val="auto"/>
              </w:rPr>
              <w:t>1</w:t>
            </w:r>
            <w:r>
              <w:rPr>
                <w:color w:val="auto"/>
              </w:rPr>
              <w:t>.</w:t>
            </w:r>
            <w:r>
              <w:rPr>
                <w:rFonts w:hint="eastAsia"/>
                <w:color w:val="auto"/>
              </w:rPr>
              <w:t>1</w:t>
            </w:r>
            <w:r>
              <w:rPr>
                <w:color w:val="auto"/>
              </w:rPr>
              <w:t>.2</w:t>
            </w:r>
          </w:p>
        </w:tc>
        <w:tc>
          <w:tcPr>
            <w:tcW w:w="626" w:type="pct"/>
            <w:vMerge w:val="restart"/>
            <w:tcBorders>
              <w:top w:val="outset" w:sz="6" w:space="0" w:color="auto"/>
              <w:left w:val="outset" w:sz="6" w:space="0" w:color="auto"/>
              <w:bottom w:val="outset" w:sz="6" w:space="0" w:color="auto"/>
              <w:right w:val="outset" w:sz="6" w:space="0" w:color="auto"/>
            </w:tcBorders>
            <w:vAlign w:val="center"/>
          </w:tcPr>
          <w:p w14:paraId="1E22D5E1" w14:textId="77777777" w:rsidR="00566B79" w:rsidRDefault="00000000">
            <w:pPr>
              <w:ind w:firstLineChars="0" w:firstLine="0"/>
              <w:rPr>
                <w:rFonts w:hint="eastAsia"/>
                <w:color w:val="auto"/>
              </w:rPr>
            </w:pPr>
            <w:r>
              <w:rPr>
                <w:color w:val="auto"/>
              </w:rPr>
              <w:t>资格评审标准</w:t>
            </w: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3973E16B" w14:textId="77777777" w:rsidR="00566B79" w:rsidRDefault="00000000">
            <w:pPr>
              <w:ind w:firstLineChars="0" w:firstLine="0"/>
              <w:rPr>
                <w:rFonts w:hint="eastAsia"/>
                <w:color w:val="auto"/>
              </w:rPr>
            </w:pPr>
            <w:r>
              <w:rPr>
                <w:color w:val="auto"/>
              </w:rPr>
              <w:t>营业执照</w:t>
            </w:r>
          </w:p>
        </w:tc>
        <w:tc>
          <w:tcPr>
            <w:tcW w:w="2856" w:type="pct"/>
            <w:tcBorders>
              <w:top w:val="outset" w:sz="6" w:space="0" w:color="auto"/>
              <w:left w:val="outset" w:sz="6" w:space="0" w:color="auto"/>
              <w:bottom w:val="outset" w:sz="6" w:space="0" w:color="auto"/>
              <w:right w:val="outset" w:sz="6" w:space="0" w:color="auto"/>
            </w:tcBorders>
            <w:vAlign w:val="center"/>
          </w:tcPr>
          <w:p w14:paraId="2D9BA70E" w14:textId="77777777" w:rsidR="00566B79" w:rsidRDefault="00000000">
            <w:pPr>
              <w:ind w:firstLineChars="0" w:firstLine="0"/>
              <w:rPr>
                <w:rFonts w:hint="eastAsia"/>
                <w:color w:val="auto"/>
              </w:rPr>
            </w:pPr>
            <w:r>
              <w:rPr>
                <w:color w:val="auto"/>
              </w:rPr>
              <w:t>具备有效的营业执照</w:t>
            </w:r>
            <w:r>
              <w:rPr>
                <w:rFonts w:hint="eastAsia"/>
                <w:color w:val="auto"/>
              </w:rPr>
              <w:t>（联合体投标的均需提供）</w:t>
            </w:r>
          </w:p>
        </w:tc>
      </w:tr>
      <w:tr w:rsidR="00566B79" w14:paraId="0DD5E3F1" w14:textId="77777777">
        <w:trPr>
          <w:trHeight w:val="553"/>
        </w:trPr>
        <w:tc>
          <w:tcPr>
            <w:tcW w:w="487" w:type="pct"/>
            <w:vMerge/>
            <w:tcBorders>
              <w:top w:val="outset" w:sz="6" w:space="0" w:color="auto"/>
              <w:left w:val="outset" w:sz="6" w:space="0" w:color="auto"/>
              <w:bottom w:val="outset" w:sz="6" w:space="0" w:color="auto"/>
              <w:right w:val="outset" w:sz="6" w:space="0" w:color="auto"/>
            </w:tcBorders>
            <w:vAlign w:val="center"/>
          </w:tcPr>
          <w:p w14:paraId="77ACDA0E"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3D363E07"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64F65E98" w14:textId="77777777" w:rsidR="00566B79" w:rsidRDefault="00000000">
            <w:pPr>
              <w:ind w:firstLineChars="0" w:firstLine="0"/>
              <w:rPr>
                <w:rFonts w:hint="eastAsia"/>
                <w:color w:val="auto"/>
              </w:rPr>
            </w:pPr>
            <w:r>
              <w:rPr>
                <w:color w:val="auto"/>
              </w:rPr>
              <w:t>安全生产许可证</w:t>
            </w:r>
          </w:p>
        </w:tc>
        <w:tc>
          <w:tcPr>
            <w:tcW w:w="2856" w:type="pct"/>
            <w:tcBorders>
              <w:top w:val="outset" w:sz="6" w:space="0" w:color="auto"/>
              <w:left w:val="outset" w:sz="6" w:space="0" w:color="auto"/>
              <w:bottom w:val="outset" w:sz="6" w:space="0" w:color="auto"/>
              <w:right w:val="outset" w:sz="6" w:space="0" w:color="auto"/>
            </w:tcBorders>
            <w:vAlign w:val="center"/>
          </w:tcPr>
          <w:p w14:paraId="5A97D511" w14:textId="77777777" w:rsidR="00566B79" w:rsidRDefault="00000000">
            <w:pPr>
              <w:ind w:firstLineChars="0" w:firstLine="0"/>
              <w:rPr>
                <w:rFonts w:hint="eastAsia"/>
                <w:color w:val="auto"/>
              </w:rPr>
            </w:pPr>
            <w:r>
              <w:rPr>
                <w:color w:val="auto"/>
              </w:rPr>
              <w:t>具备有效的安全生产许可证</w:t>
            </w:r>
            <w:r>
              <w:rPr>
                <w:rFonts w:hint="eastAsia"/>
                <w:color w:val="auto"/>
              </w:rPr>
              <w:t>（设计单位无须提供）</w:t>
            </w:r>
          </w:p>
        </w:tc>
      </w:tr>
      <w:tr w:rsidR="00566B79" w14:paraId="1D550599" w14:textId="77777777">
        <w:trPr>
          <w:trHeight w:val="546"/>
        </w:trPr>
        <w:tc>
          <w:tcPr>
            <w:tcW w:w="487" w:type="pct"/>
            <w:vMerge/>
            <w:tcBorders>
              <w:top w:val="outset" w:sz="6" w:space="0" w:color="auto"/>
              <w:left w:val="outset" w:sz="6" w:space="0" w:color="auto"/>
              <w:bottom w:val="outset" w:sz="6" w:space="0" w:color="auto"/>
              <w:right w:val="outset" w:sz="6" w:space="0" w:color="auto"/>
            </w:tcBorders>
            <w:vAlign w:val="center"/>
          </w:tcPr>
          <w:p w14:paraId="61964434"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5CC36CCF"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50322CF2" w14:textId="77777777" w:rsidR="00566B79" w:rsidRDefault="00000000">
            <w:pPr>
              <w:ind w:firstLineChars="0" w:firstLine="0"/>
              <w:rPr>
                <w:rFonts w:hint="eastAsia"/>
                <w:color w:val="auto"/>
              </w:rPr>
            </w:pPr>
            <w:r>
              <w:rPr>
                <w:color w:val="auto"/>
              </w:rPr>
              <w:t>资质证书</w:t>
            </w:r>
          </w:p>
        </w:tc>
        <w:tc>
          <w:tcPr>
            <w:tcW w:w="2856" w:type="pct"/>
            <w:tcBorders>
              <w:top w:val="outset" w:sz="6" w:space="0" w:color="auto"/>
              <w:left w:val="outset" w:sz="6" w:space="0" w:color="auto"/>
              <w:bottom w:val="outset" w:sz="6" w:space="0" w:color="auto"/>
              <w:right w:val="outset" w:sz="6" w:space="0" w:color="auto"/>
            </w:tcBorders>
            <w:vAlign w:val="center"/>
          </w:tcPr>
          <w:p w14:paraId="2FF32166" w14:textId="77777777" w:rsidR="00566B79" w:rsidRDefault="00000000">
            <w:pPr>
              <w:ind w:firstLineChars="0" w:firstLine="0"/>
              <w:rPr>
                <w:rFonts w:hint="eastAsia"/>
                <w:color w:val="auto"/>
              </w:rPr>
            </w:pPr>
            <w:r>
              <w:rPr>
                <w:color w:val="auto"/>
              </w:rPr>
              <w:t>具备有效的资质证书</w:t>
            </w:r>
            <w:r>
              <w:rPr>
                <w:rFonts w:hint="eastAsia"/>
                <w:color w:val="auto"/>
              </w:rPr>
              <w:t>；</w:t>
            </w:r>
          </w:p>
        </w:tc>
      </w:tr>
      <w:tr w:rsidR="00566B79" w14:paraId="1706EBDA" w14:textId="77777777">
        <w:trPr>
          <w:trHeight w:val="546"/>
        </w:trPr>
        <w:tc>
          <w:tcPr>
            <w:tcW w:w="487" w:type="pct"/>
            <w:vMerge/>
            <w:tcBorders>
              <w:top w:val="outset" w:sz="6" w:space="0" w:color="auto"/>
              <w:left w:val="outset" w:sz="6" w:space="0" w:color="auto"/>
              <w:bottom w:val="outset" w:sz="6" w:space="0" w:color="auto"/>
              <w:right w:val="outset" w:sz="6" w:space="0" w:color="auto"/>
            </w:tcBorders>
            <w:vAlign w:val="center"/>
          </w:tcPr>
          <w:p w14:paraId="61C47341"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4886790D"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69DECBE6" w14:textId="77777777" w:rsidR="00566B79" w:rsidRDefault="00000000">
            <w:pPr>
              <w:ind w:firstLineChars="0" w:firstLine="0"/>
              <w:rPr>
                <w:rFonts w:hint="eastAsia"/>
                <w:color w:val="auto"/>
              </w:rPr>
            </w:pPr>
            <w:r>
              <w:rPr>
                <w:color w:val="auto"/>
              </w:rPr>
              <w:t>资质等级</w:t>
            </w:r>
          </w:p>
        </w:tc>
        <w:tc>
          <w:tcPr>
            <w:tcW w:w="2856" w:type="pct"/>
            <w:tcBorders>
              <w:top w:val="outset" w:sz="6" w:space="0" w:color="auto"/>
              <w:left w:val="outset" w:sz="6" w:space="0" w:color="auto"/>
              <w:bottom w:val="outset" w:sz="6" w:space="0" w:color="auto"/>
              <w:right w:val="outset" w:sz="6" w:space="0" w:color="auto"/>
            </w:tcBorders>
            <w:vAlign w:val="center"/>
          </w:tcPr>
          <w:p w14:paraId="23413124" w14:textId="77777777" w:rsidR="00566B79" w:rsidRDefault="00000000">
            <w:pPr>
              <w:ind w:firstLineChars="0" w:firstLine="0"/>
              <w:rPr>
                <w:rFonts w:hint="eastAsia"/>
                <w:color w:val="auto"/>
              </w:rPr>
            </w:pPr>
            <w:r>
              <w:rPr>
                <w:color w:val="auto"/>
              </w:rPr>
              <w:t>符合第二章“投标人须知”第1.4.1项规定</w:t>
            </w:r>
            <w:r>
              <w:rPr>
                <w:rFonts w:hint="eastAsia"/>
                <w:color w:val="auto"/>
              </w:rPr>
              <w:t>；</w:t>
            </w:r>
          </w:p>
        </w:tc>
      </w:tr>
      <w:tr w:rsidR="00566B79" w14:paraId="03AB1F80" w14:textId="77777777">
        <w:trPr>
          <w:trHeight w:val="569"/>
        </w:trPr>
        <w:tc>
          <w:tcPr>
            <w:tcW w:w="487" w:type="pct"/>
            <w:vMerge/>
            <w:tcBorders>
              <w:top w:val="outset" w:sz="6" w:space="0" w:color="auto"/>
              <w:left w:val="outset" w:sz="6" w:space="0" w:color="auto"/>
              <w:bottom w:val="outset" w:sz="6" w:space="0" w:color="auto"/>
              <w:right w:val="outset" w:sz="6" w:space="0" w:color="auto"/>
            </w:tcBorders>
            <w:vAlign w:val="center"/>
          </w:tcPr>
          <w:p w14:paraId="7F92BF64"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3BC55E2F"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1DBAF87C" w14:textId="77777777" w:rsidR="00566B79" w:rsidRDefault="00000000">
            <w:pPr>
              <w:ind w:firstLineChars="0" w:firstLine="0"/>
              <w:rPr>
                <w:rFonts w:hint="eastAsia"/>
                <w:color w:val="auto"/>
              </w:rPr>
            </w:pPr>
            <w:r>
              <w:rPr>
                <w:rFonts w:hint="eastAsia"/>
                <w:color w:val="auto"/>
              </w:rPr>
              <w:t>工程总承包</w:t>
            </w:r>
            <w:r>
              <w:rPr>
                <w:color w:val="auto"/>
              </w:rPr>
              <w:t>项目</w:t>
            </w:r>
            <w:r>
              <w:rPr>
                <w:rFonts w:hint="eastAsia"/>
                <w:color w:val="auto"/>
              </w:rPr>
              <w:t>经理</w:t>
            </w:r>
            <w:r>
              <w:rPr>
                <w:color w:val="auto"/>
              </w:rPr>
              <w:t>资质</w:t>
            </w:r>
          </w:p>
        </w:tc>
        <w:tc>
          <w:tcPr>
            <w:tcW w:w="2856" w:type="pct"/>
            <w:tcBorders>
              <w:top w:val="outset" w:sz="6" w:space="0" w:color="auto"/>
              <w:left w:val="outset" w:sz="6" w:space="0" w:color="auto"/>
              <w:bottom w:val="outset" w:sz="6" w:space="0" w:color="auto"/>
              <w:right w:val="outset" w:sz="6" w:space="0" w:color="auto"/>
            </w:tcBorders>
            <w:vAlign w:val="center"/>
          </w:tcPr>
          <w:p w14:paraId="28DB647F" w14:textId="77777777" w:rsidR="00566B79" w:rsidRDefault="00000000">
            <w:pPr>
              <w:ind w:firstLineChars="0" w:firstLine="0"/>
              <w:rPr>
                <w:rFonts w:hint="eastAsia"/>
                <w:color w:val="auto"/>
              </w:rPr>
            </w:pPr>
            <w:r>
              <w:rPr>
                <w:color w:val="auto"/>
              </w:rPr>
              <w:t>符合第二章“投标人须知”第1.4.1项规定</w:t>
            </w:r>
            <w:r>
              <w:rPr>
                <w:rFonts w:hint="eastAsia"/>
                <w:color w:val="auto"/>
              </w:rPr>
              <w:t>；</w:t>
            </w:r>
          </w:p>
        </w:tc>
      </w:tr>
      <w:tr w:rsidR="00566B79" w14:paraId="50961D85" w14:textId="77777777">
        <w:trPr>
          <w:trHeight w:val="548"/>
        </w:trPr>
        <w:tc>
          <w:tcPr>
            <w:tcW w:w="487" w:type="pct"/>
            <w:vMerge/>
            <w:tcBorders>
              <w:top w:val="outset" w:sz="6" w:space="0" w:color="auto"/>
              <w:left w:val="outset" w:sz="6" w:space="0" w:color="auto"/>
              <w:bottom w:val="outset" w:sz="6" w:space="0" w:color="auto"/>
              <w:right w:val="outset" w:sz="6" w:space="0" w:color="auto"/>
            </w:tcBorders>
            <w:vAlign w:val="center"/>
          </w:tcPr>
          <w:p w14:paraId="56E4304A"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0B1D68F8"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02509CA8" w14:textId="77777777" w:rsidR="00566B79" w:rsidRDefault="00000000">
            <w:pPr>
              <w:ind w:firstLineChars="0" w:firstLine="0"/>
              <w:rPr>
                <w:rFonts w:hint="eastAsia"/>
                <w:color w:val="auto"/>
              </w:rPr>
            </w:pPr>
            <w:r>
              <w:rPr>
                <w:rFonts w:hint="eastAsia"/>
                <w:color w:val="auto"/>
              </w:rPr>
              <w:t>工程总承包</w:t>
            </w:r>
            <w:r>
              <w:rPr>
                <w:color w:val="auto"/>
              </w:rPr>
              <w:t>项目</w:t>
            </w:r>
            <w:r>
              <w:rPr>
                <w:rFonts w:hint="eastAsia"/>
                <w:color w:val="auto"/>
              </w:rPr>
              <w:t>经理其他要求</w:t>
            </w:r>
          </w:p>
        </w:tc>
        <w:tc>
          <w:tcPr>
            <w:tcW w:w="2856" w:type="pct"/>
            <w:tcBorders>
              <w:top w:val="outset" w:sz="6" w:space="0" w:color="auto"/>
              <w:left w:val="outset" w:sz="6" w:space="0" w:color="auto"/>
              <w:bottom w:val="outset" w:sz="6" w:space="0" w:color="auto"/>
              <w:right w:val="outset" w:sz="6" w:space="0" w:color="auto"/>
            </w:tcBorders>
            <w:vAlign w:val="center"/>
          </w:tcPr>
          <w:p w14:paraId="69969319" w14:textId="77777777" w:rsidR="00566B79" w:rsidRDefault="00000000">
            <w:pPr>
              <w:ind w:firstLineChars="0" w:firstLine="0"/>
              <w:rPr>
                <w:rFonts w:hint="eastAsia"/>
                <w:color w:val="auto"/>
              </w:rPr>
            </w:pPr>
            <w:r>
              <w:rPr>
                <w:color w:val="auto"/>
              </w:rPr>
              <w:t>符合第二章“投标人须知”第1.4.1项</w:t>
            </w:r>
            <w:r>
              <w:rPr>
                <w:rFonts w:hint="eastAsia"/>
                <w:color w:val="auto"/>
              </w:rPr>
              <w:t>第一条第（6）款</w:t>
            </w:r>
            <w:r>
              <w:rPr>
                <w:color w:val="auto"/>
              </w:rPr>
              <w:t>规定</w:t>
            </w:r>
            <w:r>
              <w:rPr>
                <w:rFonts w:hint="eastAsia"/>
                <w:color w:val="auto"/>
              </w:rPr>
              <w:t>；</w:t>
            </w:r>
          </w:p>
        </w:tc>
      </w:tr>
      <w:tr w:rsidR="00566B79" w14:paraId="273EB4E4" w14:textId="77777777">
        <w:trPr>
          <w:trHeight w:val="548"/>
        </w:trPr>
        <w:tc>
          <w:tcPr>
            <w:tcW w:w="487" w:type="pct"/>
            <w:vMerge/>
            <w:tcBorders>
              <w:top w:val="outset" w:sz="6" w:space="0" w:color="auto"/>
              <w:left w:val="outset" w:sz="6" w:space="0" w:color="auto"/>
              <w:bottom w:val="outset" w:sz="6" w:space="0" w:color="auto"/>
              <w:right w:val="outset" w:sz="6" w:space="0" w:color="auto"/>
            </w:tcBorders>
            <w:vAlign w:val="center"/>
          </w:tcPr>
          <w:p w14:paraId="29F75654"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10B79448"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6DC057BC" w14:textId="77777777" w:rsidR="00566B79" w:rsidRDefault="00000000">
            <w:pPr>
              <w:ind w:firstLineChars="0" w:firstLine="0"/>
              <w:rPr>
                <w:rFonts w:hint="eastAsia"/>
                <w:color w:val="auto"/>
              </w:rPr>
            </w:pPr>
            <w:r>
              <w:rPr>
                <w:rFonts w:hint="eastAsia"/>
                <w:color w:val="auto"/>
              </w:rPr>
              <w:t>设计负责人</w:t>
            </w:r>
            <w:r>
              <w:rPr>
                <w:color w:val="auto"/>
              </w:rPr>
              <w:t>资质</w:t>
            </w:r>
          </w:p>
        </w:tc>
        <w:tc>
          <w:tcPr>
            <w:tcW w:w="2856" w:type="pct"/>
            <w:tcBorders>
              <w:top w:val="outset" w:sz="6" w:space="0" w:color="auto"/>
              <w:left w:val="outset" w:sz="6" w:space="0" w:color="auto"/>
              <w:bottom w:val="outset" w:sz="6" w:space="0" w:color="auto"/>
              <w:right w:val="outset" w:sz="6" w:space="0" w:color="auto"/>
            </w:tcBorders>
            <w:vAlign w:val="center"/>
          </w:tcPr>
          <w:p w14:paraId="06F2AF60" w14:textId="77777777" w:rsidR="00566B79" w:rsidRDefault="00000000">
            <w:pPr>
              <w:pStyle w:val="af3"/>
              <w:ind w:firstLineChars="0" w:firstLine="0"/>
              <w:rPr>
                <w:rFonts w:hint="eastAsia"/>
                <w:color w:val="auto"/>
              </w:rPr>
            </w:pPr>
            <w:r>
              <w:rPr>
                <w:color w:val="auto"/>
              </w:rPr>
              <w:t>符合第二章“投标人须知”第1.4.1项</w:t>
            </w:r>
            <w:r>
              <w:rPr>
                <w:rFonts w:hint="eastAsia"/>
                <w:color w:val="auto"/>
              </w:rPr>
              <w:t>第一条第（7）款</w:t>
            </w:r>
            <w:r>
              <w:rPr>
                <w:color w:val="auto"/>
              </w:rPr>
              <w:t>规定</w:t>
            </w:r>
            <w:r>
              <w:rPr>
                <w:rFonts w:hint="eastAsia"/>
                <w:color w:val="auto"/>
              </w:rPr>
              <w:t>；</w:t>
            </w:r>
          </w:p>
        </w:tc>
      </w:tr>
      <w:tr w:rsidR="00566B79" w14:paraId="396D14EB" w14:textId="77777777">
        <w:trPr>
          <w:trHeight w:val="548"/>
        </w:trPr>
        <w:tc>
          <w:tcPr>
            <w:tcW w:w="487" w:type="pct"/>
            <w:vMerge/>
            <w:tcBorders>
              <w:top w:val="outset" w:sz="6" w:space="0" w:color="auto"/>
              <w:left w:val="outset" w:sz="6" w:space="0" w:color="auto"/>
              <w:bottom w:val="outset" w:sz="6" w:space="0" w:color="auto"/>
              <w:right w:val="outset" w:sz="6" w:space="0" w:color="auto"/>
            </w:tcBorders>
            <w:vAlign w:val="center"/>
          </w:tcPr>
          <w:p w14:paraId="2BAE5F74"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5B90A9B3"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57CB1995" w14:textId="77777777" w:rsidR="00566B79" w:rsidRDefault="00000000">
            <w:pPr>
              <w:ind w:firstLineChars="0" w:firstLine="0"/>
              <w:rPr>
                <w:rFonts w:hint="eastAsia"/>
                <w:color w:val="auto"/>
              </w:rPr>
            </w:pPr>
            <w:r>
              <w:rPr>
                <w:rFonts w:hint="eastAsia"/>
                <w:color w:val="auto"/>
              </w:rPr>
              <w:t>施工负责人</w:t>
            </w:r>
            <w:r>
              <w:rPr>
                <w:color w:val="auto"/>
              </w:rPr>
              <w:t>资质</w:t>
            </w:r>
          </w:p>
        </w:tc>
        <w:tc>
          <w:tcPr>
            <w:tcW w:w="2856" w:type="pct"/>
            <w:tcBorders>
              <w:top w:val="outset" w:sz="6" w:space="0" w:color="auto"/>
              <w:left w:val="outset" w:sz="6" w:space="0" w:color="auto"/>
              <w:bottom w:val="outset" w:sz="6" w:space="0" w:color="auto"/>
              <w:right w:val="outset" w:sz="6" w:space="0" w:color="auto"/>
            </w:tcBorders>
            <w:vAlign w:val="center"/>
          </w:tcPr>
          <w:p w14:paraId="25A15600" w14:textId="77777777" w:rsidR="00566B79" w:rsidRDefault="00000000">
            <w:pPr>
              <w:pStyle w:val="af3"/>
              <w:ind w:firstLineChars="0" w:firstLine="0"/>
              <w:rPr>
                <w:rFonts w:hint="eastAsia"/>
                <w:color w:val="auto"/>
              </w:rPr>
            </w:pPr>
            <w:r>
              <w:rPr>
                <w:color w:val="auto"/>
              </w:rPr>
              <w:t>符合第二章“投标人须知”第1.4.1项</w:t>
            </w:r>
            <w:r>
              <w:rPr>
                <w:rFonts w:hint="eastAsia"/>
                <w:color w:val="auto"/>
              </w:rPr>
              <w:t>第一条第（7）款</w:t>
            </w:r>
            <w:r>
              <w:rPr>
                <w:color w:val="auto"/>
              </w:rPr>
              <w:t>规定</w:t>
            </w:r>
            <w:r>
              <w:rPr>
                <w:rFonts w:hint="eastAsia"/>
                <w:color w:val="auto"/>
              </w:rPr>
              <w:t>；</w:t>
            </w:r>
          </w:p>
        </w:tc>
      </w:tr>
      <w:tr w:rsidR="00566B79" w14:paraId="686AB9B2" w14:textId="77777777">
        <w:trPr>
          <w:trHeight w:val="548"/>
        </w:trPr>
        <w:tc>
          <w:tcPr>
            <w:tcW w:w="487" w:type="pct"/>
            <w:vMerge/>
            <w:tcBorders>
              <w:top w:val="outset" w:sz="6" w:space="0" w:color="auto"/>
              <w:left w:val="outset" w:sz="6" w:space="0" w:color="auto"/>
              <w:bottom w:val="outset" w:sz="6" w:space="0" w:color="auto"/>
              <w:right w:val="outset" w:sz="6" w:space="0" w:color="auto"/>
            </w:tcBorders>
            <w:vAlign w:val="center"/>
          </w:tcPr>
          <w:p w14:paraId="28C849D3"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26C4DDF3"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698372E4" w14:textId="77777777" w:rsidR="00566B79" w:rsidRDefault="00000000">
            <w:pPr>
              <w:ind w:firstLineChars="0" w:firstLine="0"/>
              <w:rPr>
                <w:rFonts w:hint="eastAsia"/>
                <w:color w:val="auto"/>
              </w:rPr>
            </w:pPr>
            <w:r>
              <w:rPr>
                <w:rFonts w:hint="eastAsia"/>
                <w:color w:val="auto"/>
              </w:rPr>
              <w:t>工程总承包项目经理和施工负责人和</w:t>
            </w:r>
            <w:r>
              <w:rPr>
                <w:rFonts w:hint="eastAsia"/>
                <w:color w:val="auto"/>
              </w:rPr>
              <w:lastRenderedPageBreak/>
              <w:t>设计负责人</w:t>
            </w:r>
            <w:r>
              <w:rPr>
                <w:color w:val="auto"/>
              </w:rPr>
              <w:t>社会保险证明</w:t>
            </w:r>
          </w:p>
        </w:tc>
        <w:tc>
          <w:tcPr>
            <w:tcW w:w="2856" w:type="pct"/>
            <w:tcBorders>
              <w:top w:val="outset" w:sz="6" w:space="0" w:color="auto"/>
              <w:left w:val="outset" w:sz="6" w:space="0" w:color="auto"/>
              <w:bottom w:val="outset" w:sz="6" w:space="0" w:color="auto"/>
              <w:right w:val="outset" w:sz="6" w:space="0" w:color="auto"/>
            </w:tcBorders>
            <w:vAlign w:val="center"/>
          </w:tcPr>
          <w:p w14:paraId="72DB76D5" w14:textId="77777777" w:rsidR="00566B79" w:rsidRDefault="00000000">
            <w:pPr>
              <w:ind w:firstLineChars="0" w:firstLine="0"/>
              <w:rPr>
                <w:rFonts w:hint="eastAsia"/>
                <w:color w:val="auto"/>
              </w:rPr>
            </w:pPr>
            <w:r>
              <w:rPr>
                <w:color w:val="auto"/>
              </w:rPr>
              <w:lastRenderedPageBreak/>
              <w:t>符合第二章“投标人须知”第1.4.1项</w:t>
            </w:r>
            <w:r>
              <w:rPr>
                <w:rFonts w:hint="eastAsia"/>
                <w:color w:val="auto"/>
              </w:rPr>
              <w:t>第一条第（8）款</w:t>
            </w:r>
            <w:r>
              <w:rPr>
                <w:color w:val="auto"/>
              </w:rPr>
              <w:t>规定</w:t>
            </w:r>
            <w:r>
              <w:rPr>
                <w:rFonts w:hint="eastAsia"/>
                <w:color w:val="auto"/>
              </w:rPr>
              <w:t>；</w:t>
            </w:r>
            <w:r>
              <w:rPr>
                <w:color w:val="auto"/>
              </w:rPr>
              <w:t>具备有效的社会保险证明；</w:t>
            </w:r>
          </w:p>
        </w:tc>
      </w:tr>
      <w:tr w:rsidR="00566B79" w14:paraId="5E796F26" w14:textId="77777777">
        <w:trPr>
          <w:trHeight w:val="548"/>
        </w:trPr>
        <w:tc>
          <w:tcPr>
            <w:tcW w:w="487" w:type="pct"/>
            <w:vMerge/>
            <w:tcBorders>
              <w:top w:val="outset" w:sz="6" w:space="0" w:color="auto"/>
              <w:left w:val="outset" w:sz="6" w:space="0" w:color="auto"/>
              <w:bottom w:val="outset" w:sz="6" w:space="0" w:color="auto"/>
              <w:right w:val="outset" w:sz="6" w:space="0" w:color="auto"/>
            </w:tcBorders>
            <w:vAlign w:val="center"/>
          </w:tcPr>
          <w:p w14:paraId="6162C64B"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255E02EA"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22A2926B" w14:textId="77777777" w:rsidR="00566B79" w:rsidRDefault="00000000">
            <w:pPr>
              <w:ind w:firstLineChars="0" w:firstLine="0"/>
              <w:rPr>
                <w:rFonts w:hint="eastAsia"/>
                <w:color w:val="auto"/>
              </w:rPr>
            </w:pPr>
            <w:r>
              <w:rPr>
                <w:color w:val="auto"/>
              </w:rPr>
              <w:t>其他要求</w:t>
            </w:r>
          </w:p>
        </w:tc>
        <w:tc>
          <w:tcPr>
            <w:tcW w:w="2856" w:type="pct"/>
            <w:tcBorders>
              <w:top w:val="outset" w:sz="6" w:space="0" w:color="auto"/>
              <w:left w:val="outset" w:sz="6" w:space="0" w:color="auto"/>
              <w:bottom w:val="outset" w:sz="6" w:space="0" w:color="auto"/>
              <w:right w:val="outset" w:sz="6" w:space="0" w:color="auto"/>
            </w:tcBorders>
            <w:vAlign w:val="center"/>
          </w:tcPr>
          <w:p w14:paraId="51D7CA51" w14:textId="77777777" w:rsidR="00566B79" w:rsidRDefault="00000000">
            <w:pPr>
              <w:ind w:firstLineChars="0" w:firstLine="0"/>
              <w:rPr>
                <w:rFonts w:hint="eastAsia"/>
                <w:color w:val="auto"/>
              </w:rPr>
            </w:pPr>
            <w:r>
              <w:rPr>
                <w:color w:val="auto"/>
              </w:rPr>
              <w:t>符合第二章“投标人须知”第1.4.1</w:t>
            </w:r>
            <w:r>
              <w:rPr>
                <w:rFonts w:hint="eastAsia"/>
                <w:color w:val="auto"/>
              </w:rPr>
              <w:t>项第一条和第三条</w:t>
            </w:r>
            <w:r>
              <w:rPr>
                <w:color w:val="auto"/>
              </w:rPr>
              <w:t>规定</w:t>
            </w:r>
            <w:r>
              <w:rPr>
                <w:rFonts w:hint="eastAsia"/>
                <w:color w:val="auto"/>
              </w:rPr>
              <w:t>的</w:t>
            </w:r>
            <w:r>
              <w:rPr>
                <w:color w:val="auto"/>
              </w:rPr>
              <w:t>其他要求</w:t>
            </w:r>
            <w:r>
              <w:rPr>
                <w:rFonts w:hint="eastAsia"/>
                <w:color w:val="auto"/>
              </w:rPr>
              <w:t>并且无</w:t>
            </w:r>
            <w:r>
              <w:rPr>
                <w:color w:val="auto"/>
              </w:rPr>
              <w:t>第二章“投标人须知”第1.4.1</w:t>
            </w:r>
            <w:r>
              <w:rPr>
                <w:rFonts w:hint="eastAsia"/>
                <w:color w:val="auto"/>
              </w:rPr>
              <w:t>项第二条</w:t>
            </w:r>
            <w:r>
              <w:rPr>
                <w:color w:val="auto"/>
              </w:rPr>
              <w:t>规定</w:t>
            </w:r>
            <w:r>
              <w:rPr>
                <w:rFonts w:hint="eastAsia"/>
                <w:color w:val="auto"/>
              </w:rPr>
              <w:t>的情形</w:t>
            </w:r>
          </w:p>
        </w:tc>
      </w:tr>
      <w:tr w:rsidR="00566B79" w14:paraId="5CDCE903" w14:textId="77777777">
        <w:trPr>
          <w:trHeight w:val="548"/>
        </w:trPr>
        <w:tc>
          <w:tcPr>
            <w:tcW w:w="487" w:type="pct"/>
            <w:vMerge/>
            <w:tcBorders>
              <w:top w:val="outset" w:sz="6" w:space="0" w:color="auto"/>
              <w:left w:val="outset" w:sz="6" w:space="0" w:color="auto"/>
              <w:bottom w:val="outset" w:sz="6" w:space="0" w:color="auto"/>
              <w:right w:val="outset" w:sz="6" w:space="0" w:color="auto"/>
            </w:tcBorders>
            <w:vAlign w:val="center"/>
          </w:tcPr>
          <w:p w14:paraId="73A9E9F4"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58813E15"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7137A2FD" w14:textId="77777777" w:rsidR="00566B79" w:rsidRDefault="00000000">
            <w:pPr>
              <w:ind w:firstLineChars="0" w:firstLine="0"/>
              <w:rPr>
                <w:rFonts w:hint="eastAsia"/>
                <w:color w:val="auto"/>
              </w:rPr>
            </w:pPr>
            <w:r>
              <w:rPr>
                <w:rFonts w:hint="eastAsia"/>
                <w:color w:val="auto"/>
              </w:rPr>
              <w:t>联合体投标人</w:t>
            </w:r>
          </w:p>
        </w:tc>
        <w:tc>
          <w:tcPr>
            <w:tcW w:w="2856" w:type="pct"/>
            <w:tcBorders>
              <w:top w:val="outset" w:sz="6" w:space="0" w:color="auto"/>
              <w:left w:val="outset" w:sz="6" w:space="0" w:color="auto"/>
              <w:bottom w:val="outset" w:sz="6" w:space="0" w:color="auto"/>
              <w:right w:val="outset" w:sz="6" w:space="0" w:color="auto"/>
            </w:tcBorders>
            <w:vAlign w:val="center"/>
          </w:tcPr>
          <w:p w14:paraId="7E74AB4F" w14:textId="77777777" w:rsidR="00566B79" w:rsidRDefault="00000000">
            <w:pPr>
              <w:ind w:firstLineChars="0" w:firstLine="0"/>
              <w:rPr>
                <w:rFonts w:hint="eastAsia"/>
                <w:color w:val="auto"/>
              </w:rPr>
            </w:pPr>
            <w:r>
              <w:rPr>
                <w:color w:val="auto"/>
              </w:rPr>
              <w:t>符合第二章“投标人须知”第1.4.2项规定</w:t>
            </w:r>
            <w:r>
              <w:rPr>
                <w:rFonts w:hint="eastAsia"/>
                <w:color w:val="auto"/>
              </w:rPr>
              <w:t>；提供联合体投标协议；</w:t>
            </w:r>
          </w:p>
        </w:tc>
      </w:tr>
      <w:tr w:rsidR="00566B79" w14:paraId="466F2352" w14:textId="77777777">
        <w:trPr>
          <w:trHeight w:val="541"/>
        </w:trPr>
        <w:tc>
          <w:tcPr>
            <w:tcW w:w="487" w:type="pct"/>
            <w:vMerge/>
            <w:tcBorders>
              <w:top w:val="outset" w:sz="6" w:space="0" w:color="auto"/>
              <w:left w:val="outset" w:sz="6" w:space="0" w:color="auto"/>
              <w:bottom w:val="outset" w:sz="6" w:space="0" w:color="auto"/>
              <w:right w:val="outset" w:sz="6" w:space="0" w:color="auto"/>
            </w:tcBorders>
            <w:vAlign w:val="center"/>
          </w:tcPr>
          <w:p w14:paraId="21E406E9"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43E9E4EC"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7F000820" w14:textId="77777777" w:rsidR="00566B79" w:rsidRDefault="00000000">
            <w:pPr>
              <w:ind w:firstLineChars="0" w:firstLine="0"/>
              <w:rPr>
                <w:rFonts w:hint="eastAsia"/>
                <w:color w:val="auto"/>
              </w:rPr>
            </w:pPr>
            <w:r>
              <w:rPr>
                <w:color w:val="auto"/>
              </w:rPr>
              <w:t>其他禁止性情形</w:t>
            </w:r>
          </w:p>
        </w:tc>
        <w:tc>
          <w:tcPr>
            <w:tcW w:w="2856" w:type="pct"/>
            <w:tcBorders>
              <w:top w:val="outset" w:sz="6" w:space="0" w:color="auto"/>
              <w:left w:val="outset" w:sz="6" w:space="0" w:color="auto"/>
              <w:bottom w:val="outset" w:sz="6" w:space="0" w:color="auto"/>
              <w:right w:val="outset" w:sz="6" w:space="0" w:color="auto"/>
            </w:tcBorders>
            <w:vAlign w:val="center"/>
          </w:tcPr>
          <w:p w14:paraId="3F449E06" w14:textId="77777777" w:rsidR="00566B79" w:rsidRDefault="00000000">
            <w:pPr>
              <w:ind w:firstLineChars="0" w:firstLine="0"/>
              <w:rPr>
                <w:rFonts w:hint="eastAsia"/>
                <w:color w:val="auto"/>
              </w:rPr>
            </w:pPr>
            <w:r>
              <w:rPr>
                <w:color w:val="auto"/>
              </w:rPr>
              <w:t>无第二章“投标人须知”第1.4.3项规定的任一项情形</w:t>
            </w:r>
            <w:r>
              <w:rPr>
                <w:rFonts w:hint="eastAsia"/>
                <w:color w:val="auto"/>
              </w:rPr>
              <w:t>；</w:t>
            </w:r>
          </w:p>
        </w:tc>
      </w:tr>
      <w:tr w:rsidR="00566B79" w14:paraId="20326B01" w14:textId="77777777">
        <w:trPr>
          <w:trHeight w:val="549"/>
        </w:trPr>
        <w:tc>
          <w:tcPr>
            <w:tcW w:w="487" w:type="pct"/>
            <w:vMerge/>
            <w:tcBorders>
              <w:top w:val="outset" w:sz="6" w:space="0" w:color="auto"/>
              <w:left w:val="outset" w:sz="6" w:space="0" w:color="auto"/>
              <w:bottom w:val="outset" w:sz="6" w:space="0" w:color="auto"/>
              <w:right w:val="outset" w:sz="6" w:space="0" w:color="auto"/>
            </w:tcBorders>
            <w:vAlign w:val="center"/>
          </w:tcPr>
          <w:p w14:paraId="30AAE425"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26FF33BD"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27709A66" w14:textId="77777777" w:rsidR="00566B79" w:rsidRDefault="00000000">
            <w:pPr>
              <w:ind w:firstLineChars="0" w:firstLine="0"/>
              <w:rPr>
                <w:rFonts w:hint="eastAsia"/>
                <w:color w:val="auto"/>
              </w:rPr>
            </w:pPr>
            <w:r>
              <w:rPr>
                <w:rFonts w:hint="eastAsia"/>
                <w:color w:val="auto"/>
              </w:rPr>
              <w:t>投标建筑业企业资质动态监管结果</w:t>
            </w:r>
          </w:p>
        </w:tc>
        <w:tc>
          <w:tcPr>
            <w:tcW w:w="2856" w:type="pct"/>
            <w:tcBorders>
              <w:top w:val="outset" w:sz="6" w:space="0" w:color="auto"/>
              <w:left w:val="outset" w:sz="6" w:space="0" w:color="auto"/>
              <w:bottom w:val="outset" w:sz="6" w:space="0" w:color="auto"/>
              <w:right w:val="outset" w:sz="6" w:space="0" w:color="auto"/>
            </w:tcBorders>
            <w:vAlign w:val="center"/>
          </w:tcPr>
          <w:p w14:paraId="25E0127F" w14:textId="77777777" w:rsidR="00566B79" w:rsidRDefault="00000000">
            <w:pPr>
              <w:ind w:firstLineChars="0" w:firstLine="0"/>
              <w:rPr>
                <w:rFonts w:hint="eastAsia"/>
                <w:color w:val="auto"/>
              </w:rPr>
            </w:pPr>
            <w:r>
              <w:rPr>
                <w:rFonts w:hint="eastAsia"/>
                <w:color w:val="auto"/>
              </w:rPr>
              <w:t>投标人在投标文件递交截止时间当日，建筑业企业资质动态监管结果均不处于不合格状态。投标文件递交截止时间当日，登录“江苏省建筑市场监管与诚信信息一体化平台”，检查投标人的建筑业企业资质动态监管状态。投标人投标建筑业企业资质动态监管不合格的，本项不合格。</w:t>
            </w:r>
          </w:p>
        </w:tc>
      </w:tr>
      <w:tr w:rsidR="00566B79" w14:paraId="64101DAA" w14:textId="77777777">
        <w:tc>
          <w:tcPr>
            <w:tcW w:w="487" w:type="pct"/>
            <w:vMerge/>
            <w:tcBorders>
              <w:top w:val="outset" w:sz="6" w:space="0" w:color="auto"/>
              <w:left w:val="outset" w:sz="6" w:space="0" w:color="auto"/>
              <w:bottom w:val="outset" w:sz="6" w:space="0" w:color="auto"/>
              <w:right w:val="outset" w:sz="6" w:space="0" w:color="auto"/>
            </w:tcBorders>
            <w:vAlign w:val="center"/>
          </w:tcPr>
          <w:p w14:paraId="493FC92C" w14:textId="77777777" w:rsidR="00566B79" w:rsidRDefault="00566B79">
            <w:pPr>
              <w:ind w:firstLineChars="0" w:firstLine="0"/>
              <w:rPr>
                <w:rFonts w:hint="eastAsia"/>
                <w:color w:val="auto"/>
              </w:rPr>
            </w:pPr>
          </w:p>
        </w:tc>
        <w:tc>
          <w:tcPr>
            <w:tcW w:w="626" w:type="pct"/>
            <w:vMerge/>
            <w:tcBorders>
              <w:top w:val="outset" w:sz="6" w:space="0" w:color="auto"/>
              <w:left w:val="outset" w:sz="6" w:space="0" w:color="auto"/>
              <w:bottom w:val="outset" w:sz="6" w:space="0" w:color="auto"/>
              <w:right w:val="outset" w:sz="6" w:space="0" w:color="auto"/>
            </w:tcBorders>
            <w:vAlign w:val="center"/>
          </w:tcPr>
          <w:p w14:paraId="2F158596" w14:textId="77777777" w:rsidR="00566B79" w:rsidRDefault="00566B79">
            <w:pPr>
              <w:ind w:firstLineChars="0" w:firstLine="0"/>
              <w:rPr>
                <w:rFonts w:hint="eastAsia"/>
                <w:color w:val="auto"/>
              </w:rPr>
            </w:pPr>
          </w:p>
        </w:tc>
        <w:tc>
          <w:tcPr>
            <w:tcW w:w="1029" w:type="pct"/>
            <w:gridSpan w:val="2"/>
            <w:tcBorders>
              <w:top w:val="outset" w:sz="6" w:space="0" w:color="auto"/>
              <w:left w:val="outset" w:sz="6" w:space="0" w:color="auto"/>
              <w:bottom w:val="outset" w:sz="6" w:space="0" w:color="auto"/>
              <w:right w:val="outset" w:sz="6" w:space="0" w:color="auto"/>
            </w:tcBorders>
            <w:vAlign w:val="center"/>
          </w:tcPr>
          <w:p w14:paraId="67B294D8" w14:textId="77777777" w:rsidR="00566B79" w:rsidRDefault="00000000">
            <w:pPr>
              <w:ind w:firstLineChars="0" w:firstLine="0"/>
              <w:rPr>
                <w:rFonts w:hint="eastAsia"/>
                <w:color w:val="auto"/>
              </w:rPr>
            </w:pPr>
            <w:r>
              <w:rPr>
                <w:color w:val="auto"/>
              </w:rPr>
              <w:t>……</w:t>
            </w:r>
          </w:p>
        </w:tc>
        <w:tc>
          <w:tcPr>
            <w:tcW w:w="2856" w:type="pct"/>
            <w:tcBorders>
              <w:top w:val="outset" w:sz="6" w:space="0" w:color="auto"/>
              <w:left w:val="outset" w:sz="6" w:space="0" w:color="auto"/>
              <w:bottom w:val="outset" w:sz="6" w:space="0" w:color="auto"/>
              <w:right w:val="outset" w:sz="6" w:space="0" w:color="auto"/>
            </w:tcBorders>
            <w:vAlign w:val="center"/>
          </w:tcPr>
          <w:p w14:paraId="49051C01" w14:textId="77777777" w:rsidR="00566B79" w:rsidRDefault="00000000">
            <w:pPr>
              <w:ind w:firstLineChars="0" w:firstLine="0"/>
              <w:rPr>
                <w:rFonts w:hint="eastAsia"/>
                <w:color w:val="auto"/>
              </w:rPr>
            </w:pPr>
            <w:r>
              <w:rPr>
                <w:color w:val="auto"/>
              </w:rPr>
              <w:t>……</w:t>
            </w:r>
          </w:p>
        </w:tc>
      </w:tr>
      <w:tr w:rsidR="00566B79" w14:paraId="449966EA" w14:textId="77777777">
        <w:trPr>
          <w:trHeight w:val="375"/>
        </w:trPr>
        <w:tc>
          <w:tcPr>
            <w:tcW w:w="5000" w:type="pct"/>
            <w:gridSpan w:val="5"/>
            <w:tcBorders>
              <w:top w:val="outset" w:sz="6" w:space="0" w:color="auto"/>
              <w:left w:val="outset" w:sz="6" w:space="0" w:color="auto"/>
              <w:bottom w:val="outset" w:sz="6" w:space="0" w:color="auto"/>
              <w:right w:val="outset" w:sz="6" w:space="0" w:color="auto"/>
            </w:tcBorders>
            <w:vAlign w:val="center"/>
          </w:tcPr>
          <w:p w14:paraId="594EF1A7" w14:textId="77777777" w:rsidR="00566B79" w:rsidRDefault="00000000">
            <w:pPr>
              <w:ind w:firstLineChars="0" w:firstLine="0"/>
              <w:jc w:val="center"/>
              <w:rPr>
                <w:rFonts w:hint="eastAsia"/>
                <w:color w:val="auto"/>
              </w:rPr>
            </w:pPr>
            <w:r>
              <w:rPr>
                <w:rFonts w:hint="eastAsia"/>
                <w:color w:val="auto"/>
              </w:rPr>
              <w:t>方案设计文件评审</w:t>
            </w:r>
          </w:p>
        </w:tc>
      </w:tr>
      <w:tr w:rsidR="00566B79" w14:paraId="369BFB5C" w14:textId="77777777">
        <w:trPr>
          <w:trHeight w:val="375"/>
        </w:trPr>
        <w:tc>
          <w:tcPr>
            <w:tcW w:w="487" w:type="pct"/>
            <w:tcBorders>
              <w:top w:val="outset" w:sz="6" w:space="0" w:color="auto"/>
              <w:left w:val="outset" w:sz="6" w:space="0" w:color="auto"/>
              <w:bottom w:val="outset" w:sz="6" w:space="0" w:color="auto"/>
              <w:right w:val="outset" w:sz="6" w:space="0" w:color="auto"/>
            </w:tcBorders>
            <w:vAlign w:val="center"/>
          </w:tcPr>
          <w:p w14:paraId="4C0DF147" w14:textId="77777777" w:rsidR="00566B79" w:rsidRDefault="00000000">
            <w:pPr>
              <w:ind w:firstLineChars="0" w:firstLine="0"/>
              <w:jc w:val="center"/>
              <w:rPr>
                <w:rFonts w:hint="eastAsia"/>
                <w:color w:val="auto"/>
              </w:rPr>
            </w:pPr>
            <w:r>
              <w:rPr>
                <w:rFonts w:hint="eastAsia"/>
                <w:color w:val="auto"/>
              </w:rPr>
              <w:t>条款号</w:t>
            </w:r>
          </w:p>
        </w:tc>
        <w:tc>
          <w:tcPr>
            <w:tcW w:w="1418" w:type="pct"/>
            <w:gridSpan w:val="2"/>
            <w:tcBorders>
              <w:top w:val="outset" w:sz="6" w:space="0" w:color="auto"/>
              <w:left w:val="outset" w:sz="6" w:space="0" w:color="auto"/>
              <w:bottom w:val="outset" w:sz="6" w:space="0" w:color="auto"/>
              <w:right w:val="outset" w:sz="6" w:space="0" w:color="auto"/>
            </w:tcBorders>
            <w:vAlign w:val="center"/>
          </w:tcPr>
          <w:p w14:paraId="4DEE1B91" w14:textId="77777777" w:rsidR="00566B79" w:rsidRDefault="00000000">
            <w:pPr>
              <w:ind w:firstLineChars="0" w:firstLine="0"/>
              <w:jc w:val="center"/>
              <w:rPr>
                <w:rFonts w:hint="eastAsia"/>
                <w:color w:val="auto"/>
              </w:rPr>
            </w:pPr>
            <w:r>
              <w:rPr>
                <w:rFonts w:hint="eastAsia"/>
                <w:color w:val="auto"/>
              </w:rPr>
              <w:t>评审因素</w:t>
            </w:r>
          </w:p>
        </w:tc>
        <w:tc>
          <w:tcPr>
            <w:tcW w:w="3094" w:type="pct"/>
            <w:gridSpan w:val="2"/>
            <w:tcBorders>
              <w:top w:val="outset" w:sz="6" w:space="0" w:color="auto"/>
              <w:left w:val="outset" w:sz="6" w:space="0" w:color="auto"/>
              <w:bottom w:val="outset" w:sz="6" w:space="0" w:color="auto"/>
              <w:right w:val="outset" w:sz="6" w:space="0" w:color="auto"/>
            </w:tcBorders>
            <w:vAlign w:val="center"/>
          </w:tcPr>
          <w:p w14:paraId="42A45D4C" w14:textId="77777777" w:rsidR="00566B79" w:rsidRDefault="00000000">
            <w:pPr>
              <w:ind w:firstLineChars="0" w:firstLine="0"/>
              <w:jc w:val="center"/>
              <w:rPr>
                <w:rFonts w:hint="eastAsia"/>
                <w:color w:val="auto"/>
              </w:rPr>
            </w:pPr>
            <w:r>
              <w:rPr>
                <w:rFonts w:hint="eastAsia"/>
                <w:color w:val="auto"/>
              </w:rPr>
              <w:t>评审标准</w:t>
            </w:r>
          </w:p>
        </w:tc>
      </w:tr>
      <w:tr w:rsidR="00566B79" w14:paraId="3A95B351" w14:textId="77777777">
        <w:trPr>
          <w:trHeight w:val="375"/>
        </w:trPr>
        <w:tc>
          <w:tcPr>
            <w:tcW w:w="487" w:type="pct"/>
            <w:tcBorders>
              <w:top w:val="outset" w:sz="6" w:space="0" w:color="auto"/>
              <w:left w:val="outset" w:sz="6" w:space="0" w:color="auto"/>
              <w:bottom w:val="outset" w:sz="6" w:space="0" w:color="auto"/>
              <w:right w:val="outset" w:sz="6" w:space="0" w:color="auto"/>
            </w:tcBorders>
            <w:vAlign w:val="center"/>
          </w:tcPr>
          <w:p w14:paraId="1906CE98" w14:textId="77777777" w:rsidR="00566B79" w:rsidRDefault="00000000">
            <w:pPr>
              <w:ind w:firstLineChars="0" w:firstLine="0"/>
              <w:rPr>
                <w:rFonts w:hint="eastAsia"/>
                <w:color w:val="auto"/>
              </w:rPr>
            </w:pPr>
            <w:r>
              <w:rPr>
                <w:rFonts w:hint="eastAsia"/>
                <w:color w:val="auto"/>
              </w:rPr>
              <w:t>2.1.6</w:t>
            </w:r>
          </w:p>
        </w:tc>
        <w:tc>
          <w:tcPr>
            <w:tcW w:w="1418" w:type="pct"/>
            <w:gridSpan w:val="2"/>
            <w:tcBorders>
              <w:top w:val="outset" w:sz="6" w:space="0" w:color="auto"/>
              <w:left w:val="outset" w:sz="6" w:space="0" w:color="auto"/>
              <w:bottom w:val="outset" w:sz="6" w:space="0" w:color="auto"/>
              <w:right w:val="outset" w:sz="6" w:space="0" w:color="auto"/>
            </w:tcBorders>
            <w:vAlign w:val="center"/>
          </w:tcPr>
          <w:p w14:paraId="35304C5A" w14:textId="77777777" w:rsidR="00566B79" w:rsidRDefault="00000000">
            <w:pPr>
              <w:ind w:firstLineChars="0" w:firstLine="0"/>
              <w:rPr>
                <w:rFonts w:hint="eastAsia"/>
                <w:color w:val="auto"/>
              </w:rPr>
            </w:pPr>
            <w:r>
              <w:rPr>
                <w:rFonts w:hint="eastAsia"/>
                <w:color w:val="auto"/>
              </w:rPr>
              <w:t>方案设计文件评审</w:t>
            </w:r>
          </w:p>
        </w:tc>
        <w:tc>
          <w:tcPr>
            <w:tcW w:w="3094" w:type="pct"/>
            <w:gridSpan w:val="2"/>
            <w:tcBorders>
              <w:top w:val="outset" w:sz="6" w:space="0" w:color="auto"/>
              <w:left w:val="outset" w:sz="6" w:space="0" w:color="auto"/>
              <w:bottom w:val="outset" w:sz="6" w:space="0" w:color="auto"/>
              <w:right w:val="outset" w:sz="6" w:space="0" w:color="auto"/>
            </w:tcBorders>
            <w:vAlign w:val="center"/>
          </w:tcPr>
          <w:p w14:paraId="18EDD5D7" w14:textId="77777777" w:rsidR="00566B79" w:rsidRDefault="00000000">
            <w:pPr>
              <w:ind w:firstLineChars="0" w:firstLine="0"/>
              <w:rPr>
                <w:rFonts w:hint="eastAsia"/>
                <w:color w:val="auto"/>
              </w:rPr>
            </w:pPr>
            <w:r>
              <w:rPr>
                <w:rFonts w:hint="eastAsia"/>
                <w:color w:val="auto"/>
              </w:rPr>
              <w:t>方案设计文件总分35分。</w:t>
            </w:r>
          </w:p>
          <w:p w14:paraId="773154F8" w14:textId="4C03679C" w:rsidR="00566B79" w:rsidRDefault="00000000">
            <w:pPr>
              <w:ind w:firstLineChars="0" w:firstLine="0"/>
              <w:rPr>
                <w:rFonts w:hint="eastAsia"/>
                <w:color w:val="auto"/>
              </w:rPr>
            </w:pPr>
            <w:r>
              <w:rPr>
                <w:rFonts w:hint="eastAsia"/>
                <w:color w:val="auto"/>
              </w:rPr>
              <w:t>合格分：</w:t>
            </w:r>
            <w:r>
              <w:rPr>
                <w:color w:val="auto"/>
                <w:u w:val="single"/>
              </w:rPr>
              <w:t xml:space="preserve"> </w:t>
            </w:r>
            <w:r>
              <w:rPr>
                <w:rFonts w:hint="eastAsia"/>
                <w:color w:val="auto"/>
                <w:u w:val="single"/>
              </w:rPr>
              <w:t>25分</w:t>
            </w:r>
          </w:p>
        </w:tc>
      </w:tr>
      <w:tr w:rsidR="00566B79" w14:paraId="7FD92CDF" w14:textId="77777777">
        <w:trPr>
          <w:trHeight w:val="375"/>
        </w:trPr>
        <w:tc>
          <w:tcPr>
            <w:tcW w:w="487" w:type="pct"/>
            <w:tcBorders>
              <w:top w:val="outset" w:sz="6" w:space="0" w:color="auto"/>
              <w:left w:val="outset" w:sz="6" w:space="0" w:color="auto"/>
              <w:bottom w:val="outset" w:sz="6" w:space="0" w:color="auto"/>
              <w:right w:val="outset" w:sz="6" w:space="0" w:color="auto"/>
            </w:tcBorders>
            <w:vAlign w:val="center"/>
          </w:tcPr>
          <w:p w14:paraId="1C0D02C5" w14:textId="77777777" w:rsidR="00566B79" w:rsidRDefault="00000000">
            <w:pPr>
              <w:ind w:firstLineChars="0" w:firstLine="0"/>
              <w:rPr>
                <w:rFonts w:hint="eastAsia"/>
                <w:color w:val="auto"/>
              </w:rPr>
            </w:pPr>
            <w:r>
              <w:rPr>
                <w:rFonts w:hint="eastAsia"/>
                <w:color w:val="auto"/>
              </w:rPr>
              <w:t>2.1.6</w:t>
            </w:r>
          </w:p>
        </w:tc>
        <w:tc>
          <w:tcPr>
            <w:tcW w:w="1418" w:type="pct"/>
            <w:gridSpan w:val="2"/>
            <w:tcBorders>
              <w:top w:val="outset" w:sz="6" w:space="0" w:color="auto"/>
              <w:left w:val="outset" w:sz="6" w:space="0" w:color="auto"/>
              <w:bottom w:val="outset" w:sz="6" w:space="0" w:color="auto"/>
              <w:right w:val="outset" w:sz="6" w:space="0" w:color="auto"/>
            </w:tcBorders>
            <w:vAlign w:val="center"/>
          </w:tcPr>
          <w:p w14:paraId="3A2FF8F6" w14:textId="77777777" w:rsidR="00566B79" w:rsidRDefault="00000000">
            <w:pPr>
              <w:ind w:firstLineChars="0" w:firstLine="0"/>
              <w:rPr>
                <w:rFonts w:hint="eastAsia"/>
                <w:color w:val="auto"/>
              </w:rPr>
            </w:pPr>
            <w:r>
              <w:rPr>
                <w:rFonts w:hint="eastAsia"/>
                <w:color w:val="auto"/>
              </w:rPr>
              <w:t>择优进入第二阶段评审</w:t>
            </w:r>
          </w:p>
        </w:tc>
        <w:tc>
          <w:tcPr>
            <w:tcW w:w="3094" w:type="pct"/>
            <w:gridSpan w:val="2"/>
            <w:tcBorders>
              <w:top w:val="outset" w:sz="6" w:space="0" w:color="auto"/>
              <w:left w:val="outset" w:sz="6" w:space="0" w:color="auto"/>
              <w:bottom w:val="outset" w:sz="6" w:space="0" w:color="auto"/>
              <w:right w:val="outset" w:sz="6" w:space="0" w:color="auto"/>
            </w:tcBorders>
            <w:vAlign w:val="center"/>
          </w:tcPr>
          <w:p w14:paraId="5D6ED473" w14:textId="77777777" w:rsidR="00566B79" w:rsidRDefault="00000000">
            <w:pPr>
              <w:ind w:firstLineChars="0" w:firstLine="0"/>
              <w:rPr>
                <w:rFonts w:hint="eastAsia"/>
                <w:color w:val="auto"/>
              </w:rPr>
            </w:pPr>
            <w:r>
              <w:rPr>
                <w:rFonts w:hint="eastAsia"/>
                <w:color w:val="auto"/>
              </w:rPr>
              <w:t>设计文件合格且排名前</w:t>
            </w:r>
            <w:r>
              <w:rPr>
                <w:color w:val="auto"/>
                <w:u w:val="single"/>
              </w:rPr>
              <w:t xml:space="preserve"> </w:t>
            </w:r>
            <w:r>
              <w:rPr>
                <w:rFonts w:hint="eastAsia"/>
                <w:color w:val="auto"/>
                <w:u w:val="single"/>
              </w:rPr>
              <w:t>5</w:t>
            </w:r>
            <w:r>
              <w:rPr>
                <w:rFonts w:hint="eastAsia"/>
                <w:color w:val="auto"/>
              </w:rPr>
              <w:t>名（投标人得分相同时，得分相同的单位并列同时进入第二阶段）</w:t>
            </w:r>
          </w:p>
        </w:tc>
      </w:tr>
      <w:tr w:rsidR="00566B79" w14:paraId="425F6A6A" w14:textId="77777777">
        <w:trPr>
          <w:trHeight w:val="375"/>
        </w:trPr>
        <w:tc>
          <w:tcPr>
            <w:tcW w:w="487" w:type="pct"/>
            <w:tcBorders>
              <w:top w:val="outset" w:sz="6" w:space="0" w:color="auto"/>
              <w:left w:val="outset" w:sz="6" w:space="0" w:color="auto"/>
              <w:bottom w:val="outset" w:sz="6" w:space="0" w:color="auto"/>
              <w:right w:val="outset" w:sz="6" w:space="0" w:color="auto"/>
            </w:tcBorders>
            <w:vAlign w:val="center"/>
          </w:tcPr>
          <w:p w14:paraId="499B52D5" w14:textId="77777777" w:rsidR="00566B79" w:rsidRDefault="00000000">
            <w:pPr>
              <w:ind w:firstLineChars="0" w:firstLine="0"/>
              <w:rPr>
                <w:rFonts w:hint="eastAsia"/>
                <w:color w:val="auto"/>
              </w:rPr>
            </w:pPr>
            <w:r>
              <w:rPr>
                <w:rFonts w:hint="eastAsia"/>
                <w:color w:val="auto"/>
              </w:rPr>
              <w:t>2.1.7</w:t>
            </w:r>
          </w:p>
        </w:tc>
        <w:tc>
          <w:tcPr>
            <w:tcW w:w="1418" w:type="pct"/>
            <w:gridSpan w:val="2"/>
            <w:tcBorders>
              <w:top w:val="outset" w:sz="6" w:space="0" w:color="auto"/>
              <w:left w:val="outset" w:sz="6" w:space="0" w:color="auto"/>
              <w:bottom w:val="outset" w:sz="6" w:space="0" w:color="auto"/>
              <w:right w:val="outset" w:sz="6" w:space="0" w:color="auto"/>
            </w:tcBorders>
            <w:vAlign w:val="center"/>
          </w:tcPr>
          <w:p w14:paraId="66C59DE7" w14:textId="77777777" w:rsidR="00566B79" w:rsidRDefault="00000000">
            <w:pPr>
              <w:ind w:firstLineChars="0" w:firstLine="0"/>
              <w:rPr>
                <w:rFonts w:hint="eastAsia"/>
                <w:color w:val="auto"/>
              </w:rPr>
            </w:pPr>
            <w:r>
              <w:rPr>
                <w:rFonts w:cs="宋体" w:hint="eastAsia"/>
                <w:color w:val="auto"/>
              </w:rPr>
              <w:t>设计方案</w:t>
            </w:r>
            <w:r>
              <w:rPr>
                <w:rFonts w:hint="eastAsia"/>
                <w:color w:val="auto"/>
              </w:rPr>
              <w:t>得分是否带入第二阶段</w:t>
            </w:r>
          </w:p>
        </w:tc>
        <w:tc>
          <w:tcPr>
            <w:tcW w:w="3094" w:type="pct"/>
            <w:gridSpan w:val="2"/>
            <w:tcBorders>
              <w:top w:val="outset" w:sz="6" w:space="0" w:color="auto"/>
              <w:left w:val="outset" w:sz="6" w:space="0" w:color="auto"/>
              <w:bottom w:val="outset" w:sz="6" w:space="0" w:color="auto"/>
              <w:right w:val="outset" w:sz="6" w:space="0" w:color="auto"/>
            </w:tcBorders>
            <w:vAlign w:val="center"/>
          </w:tcPr>
          <w:p w14:paraId="46478FAB" w14:textId="77777777" w:rsidR="00566B79" w:rsidRDefault="00000000">
            <w:pPr>
              <w:ind w:firstLineChars="0" w:firstLine="0"/>
              <w:rPr>
                <w:rFonts w:hint="eastAsia"/>
                <w:color w:val="auto"/>
              </w:rPr>
            </w:pPr>
            <w:r>
              <w:rPr>
                <w:rFonts w:ascii="MS Mincho" w:eastAsia="MS Mincho" w:hAnsi="MS Mincho" w:cs="MS Mincho" w:hint="eastAsia"/>
                <w:color w:val="auto"/>
              </w:rPr>
              <w:t>☑</w:t>
            </w:r>
            <w:r>
              <w:rPr>
                <w:rFonts w:hint="eastAsia"/>
                <w:color w:val="auto"/>
              </w:rPr>
              <w:t>带入□</w:t>
            </w:r>
            <w:proofErr w:type="gramStart"/>
            <w:r>
              <w:rPr>
                <w:rFonts w:hint="eastAsia"/>
                <w:color w:val="auto"/>
              </w:rPr>
              <w:t>不</w:t>
            </w:r>
            <w:proofErr w:type="gramEnd"/>
            <w:r>
              <w:rPr>
                <w:rFonts w:hint="eastAsia"/>
                <w:color w:val="auto"/>
              </w:rPr>
              <w:t>带入</w:t>
            </w:r>
          </w:p>
        </w:tc>
      </w:tr>
      <w:tr w:rsidR="00566B79" w14:paraId="7D76A2FC" w14:textId="77777777">
        <w:trPr>
          <w:trHeight w:val="375"/>
        </w:trPr>
        <w:tc>
          <w:tcPr>
            <w:tcW w:w="487" w:type="pct"/>
            <w:tcBorders>
              <w:top w:val="outset" w:sz="6" w:space="0" w:color="auto"/>
              <w:left w:val="outset" w:sz="6" w:space="0" w:color="auto"/>
              <w:bottom w:val="outset" w:sz="6" w:space="0" w:color="auto"/>
              <w:right w:val="outset" w:sz="6" w:space="0" w:color="auto"/>
            </w:tcBorders>
            <w:vAlign w:val="center"/>
          </w:tcPr>
          <w:p w14:paraId="61822F6F" w14:textId="77777777" w:rsidR="00566B79" w:rsidRDefault="00566B79">
            <w:pPr>
              <w:ind w:firstLineChars="0" w:firstLine="0"/>
              <w:rPr>
                <w:rFonts w:hint="eastAsia"/>
                <w:color w:val="auto"/>
              </w:rPr>
            </w:pPr>
          </w:p>
        </w:tc>
        <w:tc>
          <w:tcPr>
            <w:tcW w:w="1418" w:type="pct"/>
            <w:gridSpan w:val="2"/>
            <w:tcBorders>
              <w:top w:val="outset" w:sz="6" w:space="0" w:color="auto"/>
              <w:left w:val="outset" w:sz="6" w:space="0" w:color="auto"/>
              <w:bottom w:val="outset" w:sz="6" w:space="0" w:color="auto"/>
              <w:right w:val="outset" w:sz="6" w:space="0" w:color="auto"/>
            </w:tcBorders>
            <w:vAlign w:val="center"/>
          </w:tcPr>
          <w:p w14:paraId="5A62A7BD" w14:textId="77777777" w:rsidR="00566B79" w:rsidRDefault="00000000">
            <w:pPr>
              <w:ind w:firstLineChars="0" w:firstLine="0"/>
              <w:rPr>
                <w:rFonts w:hint="eastAsia"/>
                <w:color w:val="auto"/>
              </w:rPr>
            </w:pPr>
            <w:r>
              <w:rPr>
                <w:color w:val="auto"/>
              </w:rPr>
              <w:t>……</w:t>
            </w:r>
          </w:p>
        </w:tc>
        <w:tc>
          <w:tcPr>
            <w:tcW w:w="3094" w:type="pct"/>
            <w:gridSpan w:val="2"/>
            <w:tcBorders>
              <w:top w:val="outset" w:sz="6" w:space="0" w:color="auto"/>
              <w:left w:val="outset" w:sz="6" w:space="0" w:color="auto"/>
              <w:bottom w:val="outset" w:sz="6" w:space="0" w:color="auto"/>
              <w:right w:val="outset" w:sz="6" w:space="0" w:color="auto"/>
            </w:tcBorders>
            <w:vAlign w:val="center"/>
          </w:tcPr>
          <w:p w14:paraId="15C9E583" w14:textId="77777777" w:rsidR="00566B79" w:rsidRDefault="00000000">
            <w:pPr>
              <w:ind w:firstLineChars="0" w:firstLine="0"/>
              <w:rPr>
                <w:rFonts w:hint="eastAsia"/>
                <w:color w:val="auto"/>
              </w:rPr>
            </w:pPr>
            <w:r>
              <w:rPr>
                <w:color w:val="auto"/>
              </w:rPr>
              <w:t>……</w:t>
            </w:r>
          </w:p>
        </w:tc>
      </w:tr>
    </w:tbl>
    <w:p w14:paraId="4B5799ED" w14:textId="77777777" w:rsidR="00566B79" w:rsidRDefault="00566B79">
      <w:pPr>
        <w:rPr>
          <w:rFonts w:hint="eastAsia"/>
          <w:color w:val="auto"/>
        </w:rPr>
      </w:pPr>
    </w:p>
    <w:p w14:paraId="7AB90704" w14:textId="77777777" w:rsidR="00566B79" w:rsidRDefault="00566B79">
      <w:pPr>
        <w:rPr>
          <w:rFonts w:hint="eastAsia"/>
          <w:color w:val="auto"/>
        </w:rPr>
      </w:pPr>
    </w:p>
    <w:p w14:paraId="274F1034" w14:textId="77777777" w:rsidR="00566B79" w:rsidRDefault="00566B79">
      <w:pPr>
        <w:rPr>
          <w:rFonts w:hint="eastAsia"/>
          <w:color w:val="auto"/>
        </w:rPr>
      </w:pPr>
    </w:p>
    <w:p w14:paraId="1F2D5629" w14:textId="77777777" w:rsidR="00566B79" w:rsidRDefault="00000000">
      <w:pPr>
        <w:rPr>
          <w:rFonts w:asciiTheme="minorEastAsia" w:eastAsiaTheme="minorEastAsia" w:hAnsiTheme="minorEastAsia" w:cs="宋体" w:hint="eastAsia"/>
          <w:color w:val="auto"/>
        </w:rPr>
      </w:pPr>
      <w:r>
        <w:rPr>
          <w:rFonts w:asciiTheme="minorEastAsia" w:eastAsiaTheme="minorEastAsia" w:hAnsiTheme="minorEastAsia" w:cstheme="minorBidi" w:hint="eastAsia"/>
          <w:color w:val="auto"/>
        </w:rPr>
        <w:lastRenderedPageBreak/>
        <w:t>第二阶段：</w:t>
      </w:r>
      <w:r>
        <w:rPr>
          <w:rFonts w:hint="eastAsia"/>
          <w:color w:val="auto"/>
        </w:rPr>
        <w:t>开启所有投标文件的商务技术部分后，宣布进入第二阶段评审入围的投标人，评标委员会仅针对进入第二阶段的投标文件进行评审。</w:t>
      </w:r>
    </w:p>
    <w:p w14:paraId="294F305F" w14:textId="77777777" w:rsidR="00566B79" w:rsidRDefault="00566B79">
      <w:pPr>
        <w:rPr>
          <w:rFonts w:hint="eastAsia"/>
          <w:color w:val="auto"/>
        </w:rPr>
      </w:pPr>
    </w:p>
    <w:tbl>
      <w:tblPr>
        <w:tblW w:w="832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931"/>
        <w:gridCol w:w="1631"/>
        <w:gridCol w:w="1841"/>
        <w:gridCol w:w="3921"/>
      </w:tblGrid>
      <w:tr w:rsidR="00566B79" w14:paraId="2DC3C886" w14:textId="77777777">
        <w:tc>
          <w:tcPr>
            <w:tcW w:w="8324" w:type="dxa"/>
            <w:gridSpan w:val="4"/>
            <w:tcBorders>
              <w:top w:val="outset" w:sz="6" w:space="0" w:color="auto"/>
              <w:left w:val="outset" w:sz="6" w:space="0" w:color="auto"/>
              <w:bottom w:val="outset" w:sz="6" w:space="0" w:color="auto"/>
              <w:right w:val="outset" w:sz="6" w:space="0" w:color="auto"/>
            </w:tcBorders>
            <w:vAlign w:val="center"/>
          </w:tcPr>
          <w:p w14:paraId="5DFF7F4E" w14:textId="77777777" w:rsidR="00566B79" w:rsidRDefault="00000000">
            <w:pPr>
              <w:ind w:firstLineChars="0" w:firstLine="0"/>
              <w:jc w:val="center"/>
              <w:rPr>
                <w:rFonts w:hint="eastAsia"/>
                <w:color w:val="auto"/>
              </w:rPr>
            </w:pPr>
            <w:r>
              <w:rPr>
                <w:rFonts w:hint="eastAsia"/>
                <w:color w:val="auto"/>
              </w:rPr>
              <w:t>初步评审</w:t>
            </w:r>
          </w:p>
        </w:tc>
      </w:tr>
      <w:tr w:rsidR="00566B79" w14:paraId="1F34DD1F" w14:textId="77777777">
        <w:tc>
          <w:tcPr>
            <w:tcW w:w="2562" w:type="dxa"/>
            <w:gridSpan w:val="2"/>
            <w:tcBorders>
              <w:top w:val="outset" w:sz="6" w:space="0" w:color="auto"/>
              <w:left w:val="outset" w:sz="6" w:space="0" w:color="auto"/>
              <w:bottom w:val="outset" w:sz="6" w:space="0" w:color="auto"/>
              <w:right w:val="outset" w:sz="6" w:space="0" w:color="auto"/>
            </w:tcBorders>
            <w:vAlign w:val="center"/>
          </w:tcPr>
          <w:p w14:paraId="4AF099D1" w14:textId="77777777" w:rsidR="00566B79" w:rsidRDefault="00000000">
            <w:pPr>
              <w:ind w:firstLineChars="0" w:firstLine="0"/>
              <w:jc w:val="center"/>
              <w:rPr>
                <w:rFonts w:hint="eastAsia"/>
                <w:color w:val="auto"/>
              </w:rPr>
            </w:pPr>
            <w:r>
              <w:rPr>
                <w:color w:val="auto"/>
              </w:rPr>
              <w:t>条款号</w:t>
            </w:r>
          </w:p>
        </w:tc>
        <w:tc>
          <w:tcPr>
            <w:tcW w:w="1841" w:type="dxa"/>
            <w:tcBorders>
              <w:top w:val="outset" w:sz="6" w:space="0" w:color="auto"/>
              <w:left w:val="outset" w:sz="6" w:space="0" w:color="auto"/>
              <w:bottom w:val="outset" w:sz="6" w:space="0" w:color="auto"/>
              <w:right w:val="outset" w:sz="6" w:space="0" w:color="auto"/>
            </w:tcBorders>
            <w:vAlign w:val="center"/>
          </w:tcPr>
          <w:p w14:paraId="0B49B84D" w14:textId="77777777" w:rsidR="00566B79" w:rsidRDefault="00000000">
            <w:pPr>
              <w:ind w:firstLineChars="0" w:firstLine="0"/>
              <w:jc w:val="center"/>
              <w:rPr>
                <w:rFonts w:hint="eastAsia"/>
                <w:color w:val="auto"/>
              </w:rPr>
            </w:pPr>
            <w:r>
              <w:rPr>
                <w:color w:val="auto"/>
              </w:rPr>
              <w:t>评审因素</w:t>
            </w:r>
          </w:p>
        </w:tc>
        <w:tc>
          <w:tcPr>
            <w:tcW w:w="3921" w:type="dxa"/>
            <w:tcBorders>
              <w:top w:val="outset" w:sz="6" w:space="0" w:color="auto"/>
              <w:left w:val="outset" w:sz="6" w:space="0" w:color="auto"/>
              <w:bottom w:val="outset" w:sz="6" w:space="0" w:color="auto"/>
              <w:right w:val="outset" w:sz="6" w:space="0" w:color="auto"/>
            </w:tcBorders>
            <w:vAlign w:val="center"/>
          </w:tcPr>
          <w:p w14:paraId="26301F7E" w14:textId="77777777" w:rsidR="00566B79" w:rsidRDefault="00000000">
            <w:pPr>
              <w:ind w:firstLineChars="0" w:firstLine="0"/>
              <w:jc w:val="center"/>
              <w:rPr>
                <w:rFonts w:hint="eastAsia"/>
                <w:color w:val="auto"/>
              </w:rPr>
            </w:pPr>
            <w:r>
              <w:rPr>
                <w:color w:val="auto"/>
              </w:rPr>
              <w:t>评审标准</w:t>
            </w:r>
          </w:p>
        </w:tc>
      </w:tr>
      <w:tr w:rsidR="00566B79" w14:paraId="2D91050C" w14:textId="77777777">
        <w:tc>
          <w:tcPr>
            <w:tcW w:w="931" w:type="dxa"/>
            <w:vMerge w:val="restart"/>
            <w:tcBorders>
              <w:top w:val="outset" w:sz="6" w:space="0" w:color="auto"/>
              <w:left w:val="outset" w:sz="6" w:space="0" w:color="auto"/>
              <w:bottom w:val="outset" w:sz="6" w:space="0" w:color="auto"/>
              <w:right w:val="outset" w:sz="6" w:space="0" w:color="auto"/>
            </w:tcBorders>
            <w:vAlign w:val="center"/>
          </w:tcPr>
          <w:p w14:paraId="4A13B884" w14:textId="77777777" w:rsidR="00566B79" w:rsidRDefault="00000000">
            <w:pPr>
              <w:ind w:firstLineChars="0" w:firstLine="0"/>
              <w:rPr>
                <w:rFonts w:hint="eastAsia"/>
                <w:color w:val="auto"/>
              </w:rPr>
            </w:pPr>
            <w:r>
              <w:rPr>
                <w:rFonts w:hint="eastAsia"/>
                <w:color w:val="auto"/>
              </w:rPr>
              <w:t>1</w:t>
            </w:r>
            <w:r>
              <w:rPr>
                <w:color w:val="auto"/>
              </w:rPr>
              <w:t>.</w:t>
            </w:r>
            <w:r>
              <w:rPr>
                <w:rFonts w:hint="eastAsia"/>
                <w:color w:val="auto"/>
              </w:rPr>
              <w:t>1</w:t>
            </w:r>
            <w:r>
              <w:rPr>
                <w:color w:val="auto"/>
              </w:rPr>
              <w:t>.1</w:t>
            </w:r>
          </w:p>
        </w:tc>
        <w:tc>
          <w:tcPr>
            <w:tcW w:w="1631" w:type="dxa"/>
            <w:vMerge w:val="restart"/>
            <w:tcBorders>
              <w:top w:val="outset" w:sz="6" w:space="0" w:color="auto"/>
              <w:left w:val="outset" w:sz="6" w:space="0" w:color="auto"/>
              <w:bottom w:val="outset" w:sz="6" w:space="0" w:color="auto"/>
              <w:right w:val="outset" w:sz="6" w:space="0" w:color="auto"/>
            </w:tcBorders>
            <w:vAlign w:val="center"/>
          </w:tcPr>
          <w:p w14:paraId="719A7A04" w14:textId="77777777" w:rsidR="00566B79" w:rsidRDefault="00000000">
            <w:pPr>
              <w:ind w:firstLineChars="0" w:firstLine="0"/>
              <w:rPr>
                <w:rFonts w:hint="eastAsia"/>
                <w:color w:val="auto"/>
              </w:rPr>
            </w:pPr>
            <w:r>
              <w:rPr>
                <w:color w:val="auto"/>
              </w:rPr>
              <w:t>形式</w:t>
            </w:r>
            <w:r>
              <w:rPr>
                <w:rFonts w:hint="eastAsia"/>
                <w:color w:val="auto"/>
              </w:rPr>
              <w:t>性</w:t>
            </w:r>
            <w:r>
              <w:rPr>
                <w:color w:val="auto"/>
              </w:rPr>
              <w:t>评审标准</w:t>
            </w:r>
          </w:p>
        </w:tc>
        <w:tc>
          <w:tcPr>
            <w:tcW w:w="1841" w:type="dxa"/>
            <w:tcBorders>
              <w:top w:val="outset" w:sz="6" w:space="0" w:color="auto"/>
              <w:left w:val="outset" w:sz="6" w:space="0" w:color="auto"/>
              <w:bottom w:val="outset" w:sz="6" w:space="0" w:color="auto"/>
              <w:right w:val="outset" w:sz="6" w:space="0" w:color="auto"/>
            </w:tcBorders>
            <w:vAlign w:val="center"/>
          </w:tcPr>
          <w:p w14:paraId="4E47D208" w14:textId="77777777" w:rsidR="00566B79" w:rsidRDefault="00000000">
            <w:pPr>
              <w:ind w:firstLineChars="0" w:firstLine="0"/>
              <w:rPr>
                <w:rFonts w:hint="eastAsia"/>
                <w:color w:val="auto"/>
              </w:rPr>
            </w:pPr>
            <w:r>
              <w:rPr>
                <w:color w:val="auto"/>
              </w:rPr>
              <w:t>投标人名称</w:t>
            </w:r>
          </w:p>
        </w:tc>
        <w:tc>
          <w:tcPr>
            <w:tcW w:w="3921" w:type="dxa"/>
            <w:tcBorders>
              <w:top w:val="outset" w:sz="6" w:space="0" w:color="auto"/>
              <w:left w:val="outset" w:sz="6" w:space="0" w:color="auto"/>
              <w:bottom w:val="outset" w:sz="6" w:space="0" w:color="auto"/>
              <w:right w:val="outset" w:sz="6" w:space="0" w:color="auto"/>
            </w:tcBorders>
            <w:vAlign w:val="center"/>
          </w:tcPr>
          <w:p w14:paraId="34514A02" w14:textId="77777777" w:rsidR="00566B79" w:rsidRDefault="00000000">
            <w:pPr>
              <w:ind w:firstLineChars="0" w:firstLine="0"/>
              <w:rPr>
                <w:rFonts w:hint="eastAsia"/>
                <w:color w:val="auto"/>
              </w:rPr>
            </w:pPr>
            <w:r>
              <w:rPr>
                <w:color w:val="auto"/>
              </w:rPr>
              <w:t>投标人名称与营业执照、资质证书、安全生产许可证一致；不一致的，有有效证明材料</w:t>
            </w:r>
            <w:r>
              <w:rPr>
                <w:rFonts w:hint="eastAsia"/>
                <w:color w:val="auto"/>
              </w:rPr>
              <w:t>；</w:t>
            </w:r>
          </w:p>
        </w:tc>
      </w:tr>
      <w:tr w:rsidR="00566B79" w14:paraId="67B316A3" w14:textId="77777777">
        <w:tc>
          <w:tcPr>
            <w:tcW w:w="931" w:type="dxa"/>
            <w:vMerge/>
            <w:tcBorders>
              <w:top w:val="outset" w:sz="6" w:space="0" w:color="auto"/>
              <w:left w:val="outset" w:sz="6" w:space="0" w:color="auto"/>
              <w:bottom w:val="outset" w:sz="6" w:space="0" w:color="auto"/>
              <w:right w:val="outset" w:sz="6" w:space="0" w:color="auto"/>
            </w:tcBorders>
            <w:vAlign w:val="center"/>
          </w:tcPr>
          <w:p w14:paraId="2F7B5A6D" w14:textId="77777777" w:rsidR="00566B79" w:rsidRDefault="00566B79">
            <w:pPr>
              <w:ind w:firstLineChars="0" w:firstLine="0"/>
              <w:rPr>
                <w:rFonts w:hint="eastAsia"/>
                <w:color w:val="auto"/>
              </w:rPr>
            </w:pPr>
          </w:p>
        </w:tc>
        <w:tc>
          <w:tcPr>
            <w:tcW w:w="1631" w:type="dxa"/>
            <w:vMerge/>
            <w:tcBorders>
              <w:top w:val="outset" w:sz="6" w:space="0" w:color="auto"/>
              <w:left w:val="outset" w:sz="6" w:space="0" w:color="auto"/>
              <w:bottom w:val="outset" w:sz="6" w:space="0" w:color="auto"/>
              <w:right w:val="outset" w:sz="6" w:space="0" w:color="auto"/>
            </w:tcBorders>
            <w:vAlign w:val="center"/>
          </w:tcPr>
          <w:p w14:paraId="2A48E2DD"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4933F4E7" w14:textId="77777777" w:rsidR="00566B79" w:rsidRDefault="00000000">
            <w:pPr>
              <w:ind w:firstLineChars="0" w:firstLine="0"/>
              <w:rPr>
                <w:rFonts w:hint="eastAsia"/>
                <w:color w:val="auto"/>
              </w:rPr>
            </w:pPr>
            <w:r>
              <w:rPr>
                <w:color w:val="auto"/>
              </w:rPr>
              <w:t>投标函签字盖章</w:t>
            </w:r>
          </w:p>
        </w:tc>
        <w:tc>
          <w:tcPr>
            <w:tcW w:w="3921" w:type="dxa"/>
            <w:tcBorders>
              <w:top w:val="outset" w:sz="6" w:space="0" w:color="auto"/>
              <w:left w:val="outset" w:sz="6" w:space="0" w:color="auto"/>
              <w:bottom w:val="outset" w:sz="6" w:space="0" w:color="auto"/>
              <w:right w:val="outset" w:sz="6" w:space="0" w:color="auto"/>
            </w:tcBorders>
            <w:vAlign w:val="center"/>
          </w:tcPr>
          <w:p w14:paraId="694719BB" w14:textId="77777777" w:rsidR="00566B79" w:rsidRDefault="00000000">
            <w:pPr>
              <w:ind w:firstLineChars="0" w:firstLine="0"/>
              <w:rPr>
                <w:rFonts w:hint="eastAsia"/>
                <w:color w:val="auto"/>
              </w:rPr>
            </w:pPr>
            <w:r>
              <w:rPr>
                <w:color w:val="auto"/>
              </w:rPr>
              <w:t>有法定代表人（或企业法定代表人委托代理人）的电子签章 并加盖法人电子印章；如投标函加盖企业法定代表人委托代理人印章（或签字）的，委托代理人有合法、有效的委托书</w:t>
            </w:r>
          </w:p>
        </w:tc>
      </w:tr>
      <w:tr w:rsidR="00566B79" w14:paraId="42EC1A05" w14:textId="77777777">
        <w:trPr>
          <w:trHeight w:val="561"/>
        </w:trPr>
        <w:tc>
          <w:tcPr>
            <w:tcW w:w="931" w:type="dxa"/>
            <w:vMerge/>
            <w:tcBorders>
              <w:top w:val="outset" w:sz="6" w:space="0" w:color="auto"/>
              <w:left w:val="outset" w:sz="6" w:space="0" w:color="auto"/>
              <w:bottom w:val="outset" w:sz="6" w:space="0" w:color="auto"/>
              <w:right w:val="outset" w:sz="6" w:space="0" w:color="auto"/>
            </w:tcBorders>
            <w:vAlign w:val="center"/>
          </w:tcPr>
          <w:p w14:paraId="5C786725" w14:textId="77777777" w:rsidR="00566B79" w:rsidRDefault="00566B79">
            <w:pPr>
              <w:ind w:firstLineChars="0" w:firstLine="0"/>
              <w:rPr>
                <w:rFonts w:hint="eastAsia"/>
                <w:color w:val="auto"/>
              </w:rPr>
            </w:pPr>
          </w:p>
        </w:tc>
        <w:tc>
          <w:tcPr>
            <w:tcW w:w="1631" w:type="dxa"/>
            <w:vMerge/>
            <w:tcBorders>
              <w:top w:val="outset" w:sz="6" w:space="0" w:color="auto"/>
              <w:left w:val="outset" w:sz="6" w:space="0" w:color="auto"/>
              <w:bottom w:val="outset" w:sz="6" w:space="0" w:color="auto"/>
              <w:right w:val="outset" w:sz="6" w:space="0" w:color="auto"/>
            </w:tcBorders>
            <w:vAlign w:val="center"/>
          </w:tcPr>
          <w:p w14:paraId="1219E0EB"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05D64F1F" w14:textId="77777777" w:rsidR="00566B79" w:rsidRDefault="00000000">
            <w:pPr>
              <w:ind w:firstLineChars="0" w:firstLine="0"/>
              <w:rPr>
                <w:rFonts w:hint="eastAsia"/>
                <w:color w:val="auto"/>
              </w:rPr>
            </w:pPr>
            <w:r>
              <w:rPr>
                <w:color w:val="auto"/>
              </w:rPr>
              <w:t>报价唯一</w:t>
            </w:r>
          </w:p>
        </w:tc>
        <w:tc>
          <w:tcPr>
            <w:tcW w:w="3921" w:type="dxa"/>
            <w:tcBorders>
              <w:top w:val="outset" w:sz="6" w:space="0" w:color="auto"/>
              <w:left w:val="outset" w:sz="6" w:space="0" w:color="auto"/>
              <w:bottom w:val="outset" w:sz="6" w:space="0" w:color="auto"/>
              <w:right w:val="outset" w:sz="6" w:space="0" w:color="auto"/>
            </w:tcBorders>
            <w:vAlign w:val="center"/>
          </w:tcPr>
          <w:p w14:paraId="09A61123" w14:textId="77777777" w:rsidR="00566B79" w:rsidRDefault="00000000">
            <w:pPr>
              <w:ind w:firstLineChars="0" w:firstLine="0"/>
              <w:rPr>
                <w:rFonts w:hint="eastAsia"/>
                <w:color w:val="auto"/>
              </w:rPr>
            </w:pPr>
            <w:r>
              <w:rPr>
                <w:color w:val="auto"/>
              </w:rPr>
              <w:t>只能有一个有效报价</w:t>
            </w:r>
          </w:p>
        </w:tc>
      </w:tr>
      <w:tr w:rsidR="00566B79" w14:paraId="599AC8D3" w14:textId="77777777">
        <w:trPr>
          <w:trHeight w:val="563"/>
        </w:trPr>
        <w:tc>
          <w:tcPr>
            <w:tcW w:w="931" w:type="dxa"/>
            <w:vMerge/>
            <w:tcBorders>
              <w:top w:val="outset" w:sz="6" w:space="0" w:color="auto"/>
              <w:left w:val="outset" w:sz="6" w:space="0" w:color="auto"/>
              <w:bottom w:val="outset" w:sz="6" w:space="0" w:color="auto"/>
              <w:right w:val="outset" w:sz="6" w:space="0" w:color="auto"/>
            </w:tcBorders>
            <w:vAlign w:val="center"/>
          </w:tcPr>
          <w:p w14:paraId="76AF1565" w14:textId="77777777" w:rsidR="00566B79" w:rsidRDefault="00566B79">
            <w:pPr>
              <w:ind w:firstLineChars="0" w:firstLine="0"/>
              <w:rPr>
                <w:rFonts w:hint="eastAsia"/>
                <w:color w:val="auto"/>
              </w:rPr>
            </w:pPr>
          </w:p>
        </w:tc>
        <w:tc>
          <w:tcPr>
            <w:tcW w:w="1631" w:type="dxa"/>
            <w:vMerge/>
            <w:tcBorders>
              <w:top w:val="outset" w:sz="6" w:space="0" w:color="auto"/>
              <w:left w:val="outset" w:sz="6" w:space="0" w:color="auto"/>
              <w:bottom w:val="outset" w:sz="6" w:space="0" w:color="auto"/>
              <w:right w:val="outset" w:sz="6" w:space="0" w:color="auto"/>
            </w:tcBorders>
            <w:vAlign w:val="center"/>
          </w:tcPr>
          <w:p w14:paraId="35D4ACE4"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3AF98191" w14:textId="77777777" w:rsidR="00566B79" w:rsidRDefault="00000000">
            <w:pPr>
              <w:ind w:firstLineChars="0" w:firstLine="0"/>
              <w:rPr>
                <w:rFonts w:hint="eastAsia"/>
                <w:color w:val="auto"/>
              </w:rPr>
            </w:pPr>
            <w:r>
              <w:rPr>
                <w:color w:val="auto"/>
              </w:rPr>
              <w:t>……</w:t>
            </w:r>
          </w:p>
        </w:tc>
        <w:tc>
          <w:tcPr>
            <w:tcW w:w="3921" w:type="dxa"/>
            <w:tcBorders>
              <w:top w:val="outset" w:sz="6" w:space="0" w:color="auto"/>
              <w:left w:val="outset" w:sz="6" w:space="0" w:color="auto"/>
              <w:bottom w:val="outset" w:sz="6" w:space="0" w:color="auto"/>
              <w:right w:val="outset" w:sz="6" w:space="0" w:color="auto"/>
            </w:tcBorders>
            <w:vAlign w:val="center"/>
          </w:tcPr>
          <w:p w14:paraId="10EC703F" w14:textId="77777777" w:rsidR="00566B79" w:rsidRDefault="00000000">
            <w:pPr>
              <w:ind w:firstLineChars="0" w:firstLine="0"/>
              <w:rPr>
                <w:rFonts w:hint="eastAsia"/>
                <w:color w:val="auto"/>
              </w:rPr>
            </w:pPr>
            <w:r>
              <w:rPr>
                <w:color w:val="auto"/>
              </w:rPr>
              <w:t>……</w:t>
            </w:r>
          </w:p>
        </w:tc>
      </w:tr>
      <w:tr w:rsidR="00566B79" w14:paraId="6C5E5B53" w14:textId="77777777">
        <w:trPr>
          <w:trHeight w:val="583"/>
        </w:trPr>
        <w:tc>
          <w:tcPr>
            <w:tcW w:w="931" w:type="dxa"/>
            <w:vMerge w:val="restart"/>
            <w:tcBorders>
              <w:top w:val="outset" w:sz="6" w:space="0" w:color="auto"/>
              <w:left w:val="outset" w:sz="6" w:space="0" w:color="auto"/>
              <w:right w:val="outset" w:sz="6" w:space="0" w:color="auto"/>
            </w:tcBorders>
            <w:vAlign w:val="center"/>
          </w:tcPr>
          <w:p w14:paraId="22171960" w14:textId="77777777" w:rsidR="00566B79" w:rsidRDefault="00000000">
            <w:pPr>
              <w:ind w:firstLineChars="0" w:firstLine="0"/>
              <w:rPr>
                <w:rFonts w:hint="eastAsia"/>
                <w:color w:val="auto"/>
              </w:rPr>
            </w:pPr>
            <w:r>
              <w:rPr>
                <w:rFonts w:hint="eastAsia"/>
                <w:color w:val="auto"/>
              </w:rPr>
              <w:t>1</w:t>
            </w:r>
            <w:r>
              <w:rPr>
                <w:color w:val="auto"/>
              </w:rPr>
              <w:t>.</w:t>
            </w:r>
            <w:r>
              <w:rPr>
                <w:rFonts w:hint="eastAsia"/>
                <w:color w:val="auto"/>
              </w:rPr>
              <w:t>1</w:t>
            </w:r>
            <w:r>
              <w:rPr>
                <w:color w:val="auto"/>
              </w:rPr>
              <w:t>.3</w:t>
            </w:r>
          </w:p>
        </w:tc>
        <w:tc>
          <w:tcPr>
            <w:tcW w:w="1631" w:type="dxa"/>
            <w:vMerge w:val="restart"/>
            <w:tcBorders>
              <w:top w:val="outset" w:sz="6" w:space="0" w:color="auto"/>
              <w:left w:val="outset" w:sz="6" w:space="0" w:color="auto"/>
              <w:right w:val="outset" w:sz="6" w:space="0" w:color="auto"/>
            </w:tcBorders>
            <w:vAlign w:val="center"/>
          </w:tcPr>
          <w:p w14:paraId="6B353FBB" w14:textId="77777777" w:rsidR="00566B79" w:rsidRDefault="00000000">
            <w:pPr>
              <w:ind w:firstLineChars="0" w:firstLine="0"/>
              <w:rPr>
                <w:rFonts w:hint="eastAsia"/>
                <w:color w:val="auto"/>
              </w:rPr>
            </w:pPr>
            <w:r>
              <w:rPr>
                <w:color w:val="auto"/>
              </w:rPr>
              <w:t>响应性评审标准</w:t>
            </w:r>
          </w:p>
        </w:tc>
        <w:tc>
          <w:tcPr>
            <w:tcW w:w="1841" w:type="dxa"/>
            <w:tcBorders>
              <w:top w:val="outset" w:sz="6" w:space="0" w:color="auto"/>
              <w:left w:val="outset" w:sz="6" w:space="0" w:color="auto"/>
              <w:bottom w:val="outset" w:sz="6" w:space="0" w:color="auto"/>
              <w:right w:val="outset" w:sz="6" w:space="0" w:color="auto"/>
            </w:tcBorders>
            <w:vAlign w:val="center"/>
          </w:tcPr>
          <w:p w14:paraId="74DACA30" w14:textId="77777777" w:rsidR="00566B79" w:rsidRDefault="00000000">
            <w:pPr>
              <w:ind w:firstLineChars="0" w:firstLine="0"/>
              <w:rPr>
                <w:rFonts w:hint="eastAsia"/>
                <w:color w:val="auto"/>
              </w:rPr>
            </w:pPr>
            <w:r>
              <w:rPr>
                <w:color w:val="auto"/>
              </w:rPr>
              <w:t>投标内容</w:t>
            </w:r>
          </w:p>
        </w:tc>
        <w:tc>
          <w:tcPr>
            <w:tcW w:w="3921" w:type="dxa"/>
            <w:tcBorders>
              <w:top w:val="outset" w:sz="6" w:space="0" w:color="auto"/>
              <w:left w:val="outset" w:sz="6" w:space="0" w:color="auto"/>
              <w:bottom w:val="outset" w:sz="6" w:space="0" w:color="auto"/>
              <w:right w:val="outset" w:sz="6" w:space="0" w:color="auto"/>
            </w:tcBorders>
            <w:vAlign w:val="center"/>
          </w:tcPr>
          <w:p w14:paraId="088B8AF4" w14:textId="77777777" w:rsidR="00566B79" w:rsidRDefault="00000000">
            <w:pPr>
              <w:ind w:firstLineChars="0" w:firstLine="0"/>
              <w:rPr>
                <w:rFonts w:hint="eastAsia"/>
                <w:color w:val="auto"/>
              </w:rPr>
            </w:pPr>
            <w:r>
              <w:rPr>
                <w:color w:val="auto"/>
              </w:rPr>
              <w:t>符合第二章“投标人须知”第1.3.1项规定</w:t>
            </w:r>
          </w:p>
        </w:tc>
      </w:tr>
      <w:tr w:rsidR="00566B79" w14:paraId="457BEEB2" w14:textId="77777777">
        <w:tc>
          <w:tcPr>
            <w:tcW w:w="931" w:type="dxa"/>
            <w:vMerge/>
            <w:tcBorders>
              <w:left w:val="outset" w:sz="6" w:space="0" w:color="auto"/>
              <w:right w:val="outset" w:sz="6" w:space="0" w:color="auto"/>
            </w:tcBorders>
            <w:vAlign w:val="center"/>
          </w:tcPr>
          <w:p w14:paraId="7AE27131" w14:textId="77777777" w:rsidR="00566B79" w:rsidRDefault="00566B79">
            <w:pPr>
              <w:ind w:firstLineChars="0" w:firstLine="0"/>
              <w:rPr>
                <w:rFonts w:hint="eastAsia"/>
                <w:color w:val="auto"/>
              </w:rPr>
            </w:pPr>
          </w:p>
        </w:tc>
        <w:tc>
          <w:tcPr>
            <w:tcW w:w="1631" w:type="dxa"/>
            <w:vMerge/>
            <w:tcBorders>
              <w:left w:val="outset" w:sz="6" w:space="0" w:color="auto"/>
              <w:right w:val="outset" w:sz="6" w:space="0" w:color="auto"/>
            </w:tcBorders>
            <w:vAlign w:val="center"/>
          </w:tcPr>
          <w:p w14:paraId="5C1D5052"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6B9F4CCD" w14:textId="77777777" w:rsidR="00566B79" w:rsidRDefault="00000000">
            <w:pPr>
              <w:ind w:firstLineChars="0" w:firstLine="0"/>
              <w:rPr>
                <w:rFonts w:hint="eastAsia"/>
                <w:color w:val="auto"/>
              </w:rPr>
            </w:pPr>
            <w:r>
              <w:rPr>
                <w:color w:val="auto"/>
              </w:rPr>
              <w:t>工期</w:t>
            </w:r>
          </w:p>
        </w:tc>
        <w:tc>
          <w:tcPr>
            <w:tcW w:w="3921" w:type="dxa"/>
            <w:tcBorders>
              <w:top w:val="outset" w:sz="6" w:space="0" w:color="auto"/>
              <w:left w:val="outset" w:sz="6" w:space="0" w:color="auto"/>
              <w:bottom w:val="outset" w:sz="6" w:space="0" w:color="auto"/>
              <w:right w:val="outset" w:sz="6" w:space="0" w:color="auto"/>
            </w:tcBorders>
            <w:vAlign w:val="center"/>
          </w:tcPr>
          <w:p w14:paraId="59524DB5" w14:textId="77777777" w:rsidR="00566B79" w:rsidRDefault="00000000">
            <w:pPr>
              <w:ind w:firstLineChars="0" w:firstLine="0"/>
              <w:rPr>
                <w:rFonts w:hint="eastAsia"/>
                <w:color w:val="auto"/>
              </w:rPr>
            </w:pPr>
            <w:r>
              <w:rPr>
                <w:color w:val="auto"/>
              </w:rPr>
              <w:t>投标函中载明的工期符合第二章“投标人须知”第1.3.2项规定</w:t>
            </w:r>
          </w:p>
        </w:tc>
      </w:tr>
      <w:tr w:rsidR="00566B79" w14:paraId="7DCD94A9" w14:textId="77777777">
        <w:tc>
          <w:tcPr>
            <w:tcW w:w="931" w:type="dxa"/>
            <w:vMerge/>
            <w:tcBorders>
              <w:left w:val="outset" w:sz="6" w:space="0" w:color="auto"/>
              <w:right w:val="outset" w:sz="6" w:space="0" w:color="auto"/>
            </w:tcBorders>
            <w:vAlign w:val="center"/>
          </w:tcPr>
          <w:p w14:paraId="3E81099E" w14:textId="77777777" w:rsidR="00566B79" w:rsidRDefault="00566B79">
            <w:pPr>
              <w:ind w:firstLineChars="0" w:firstLine="0"/>
              <w:rPr>
                <w:rFonts w:hint="eastAsia"/>
                <w:color w:val="auto"/>
              </w:rPr>
            </w:pPr>
          </w:p>
        </w:tc>
        <w:tc>
          <w:tcPr>
            <w:tcW w:w="1631" w:type="dxa"/>
            <w:vMerge/>
            <w:tcBorders>
              <w:left w:val="outset" w:sz="6" w:space="0" w:color="auto"/>
              <w:right w:val="outset" w:sz="6" w:space="0" w:color="auto"/>
            </w:tcBorders>
            <w:vAlign w:val="center"/>
          </w:tcPr>
          <w:p w14:paraId="775ABBE6"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6EE76E06" w14:textId="77777777" w:rsidR="00566B79" w:rsidRDefault="00000000">
            <w:pPr>
              <w:ind w:firstLineChars="0" w:firstLine="0"/>
              <w:rPr>
                <w:rFonts w:hint="eastAsia"/>
                <w:color w:val="auto"/>
              </w:rPr>
            </w:pPr>
            <w:r>
              <w:rPr>
                <w:color w:val="auto"/>
              </w:rPr>
              <w:t>工程质量</w:t>
            </w:r>
          </w:p>
        </w:tc>
        <w:tc>
          <w:tcPr>
            <w:tcW w:w="3921" w:type="dxa"/>
            <w:tcBorders>
              <w:top w:val="outset" w:sz="6" w:space="0" w:color="auto"/>
              <w:left w:val="outset" w:sz="6" w:space="0" w:color="auto"/>
              <w:bottom w:val="outset" w:sz="6" w:space="0" w:color="auto"/>
              <w:right w:val="outset" w:sz="6" w:space="0" w:color="auto"/>
            </w:tcBorders>
            <w:vAlign w:val="center"/>
          </w:tcPr>
          <w:p w14:paraId="3F74C59B" w14:textId="77777777" w:rsidR="00566B79" w:rsidRDefault="00000000">
            <w:pPr>
              <w:ind w:firstLineChars="0" w:firstLine="0"/>
              <w:rPr>
                <w:rFonts w:hint="eastAsia"/>
                <w:color w:val="auto"/>
              </w:rPr>
            </w:pPr>
            <w:r>
              <w:rPr>
                <w:color w:val="auto"/>
              </w:rPr>
              <w:t>投标函中载明的质量符合第二章“投标人须知”第1.3.3项规定</w:t>
            </w:r>
          </w:p>
        </w:tc>
      </w:tr>
      <w:tr w:rsidR="00566B79" w14:paraId="0E90E22D" w14:textId="77777777">
        <w:tc>
          <w:tcPr>
            <w:tcW w:w="931" w:type="dxa"/>
            <w:vMerge/>
            <w:tcBorders>
              <w:left w:val="outset" w:sz="6" w:space="0" w:color="auto"/>
              <w:right w:val="outset" w:sz="6" w:space="0" w:color="auto"/>
            </w:tcBorders>
            <w:vAlign w:val="center"/>
          </w:tcPr>
          <w:p w14:paraId="52CD10ED" w14:textId="77777777" w:rsidR="00566B79" w:rsidRDefault="00566B79">
            <w:pPr>
              <w:ind w:firstLineChars="0" w:firstLine="0"/>
              <w:rPr>
                <w:rFonts w:hint="eastAsia"/>
                <w:color w:val="auto"/>
              </w:rPr>
            </w:pPr>
          </w:p>
        </w:tc>
        <w:tc>
          <w:tcPr>
            <w:tcW w:w="1631" w:type="dxa"/>
            <w:vMerge/>
            <w:tcBorders>
              <w:left w:val="outset" w:sz="6" w:space="0" w:color="auto"/>
              <w:right w:val="outset" w:sz="6" w:space="0" w:color="auto"/>
            </w:tcBorders>
            <w:vAlign w:val="center"/>
          </w:tcPr>
          <w:p w14:paraId="200F45EA"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04F9F87B" w14:textId="77777777" w:rsidR="00566B79" w:rsidRDefault="00000000">
            <w:pPr>
              <w:ind w:firstLineChars="0" w:firstLine="0"/>
              <w:rPr>
                <w:rFonts w:hint="eastAsia"/>
                <w:color w:val="auto"/>
              </w:rPr>
            </w:pPr>
            <w:r>
              <w:rPr>
                <w:color w:val="auto"/>
              </w:rPr>
              <w:t>投标有效期</w:t>
            </w:r>
          </w:p>
        </w:tc>
        <w:tc>
          <w:tcPr>
            <w:tcW w:w="3921" w:type="dxa"/>
            <w:tcBorders>
              <w:top w:val="outset" w:sz="6" w:space="0" w:color="auto"/>
              <w:left w:val="outset" w:sz="6" w:space="0" w:color="auto"/>
              <w:bottom w:val="outset" w:sz="6" w:space="0" w:color="auto"/>
              <w:right w:val="outset" w:sz="6" w:space="0" w:color="auto"/>
            </w:tcBorders>
            <w:vAlign w:val="center"/>
          </w:tcPr>
          <w:p w14:paraId="04BE2B54" w14:textId="77777777" w:rsidR="00566B79" w:rsidRDefault="00000000">
            <w:pPr>
              <w:ind w:firstLineChars="0" w:firstLine="0"/>
              <w:rPr>
                <w:rFonts w:hint="eastAsia"/>
                <w:color w:val="auto"/>
              </w:rPr>
            </w:pPr>
            <w:r>
              <w:rPr>
                <w:color w:val="auto"/>
              </w:rPr>
              <w:t>投标有效期符合第二章“投标人须知”第3.3.1项规定</w:t>
            </w:r>
          </w:p>
        </w:tc>
      </w:tr>
      <w:tr w:rsidR="00566B79" w14:paraId="62E867AA" w14:textId="77777777">
        <w:tc>
          <w:tcPr>
            <w:tcW w:w="931" w:type="dxa"/>
            <w:vMerge/>
            <w:tcBorders>
              <w:left w:val="outset" w:sz="6" w:space="0" w:color="auto"/>
              <w:right w:val="outset" w:sz="6" w:space="0" w:color="auto"/>
            </w:tcBorders>
            <w:vAlign w:val="center"/>
          </w:tcPr>
          <w:p w14:paraId="674195B6" w14:textId="77777777" w:rsidR="00566B79" w:rsidRDefault="00566B79">
            <w:pPr>
              <w:ind w:firstLineChars="0" w:firstLine="0"/>
              <w:rPr>
                <w:rFonts w:hint="eastAsia"/>
                <w:color w:val="auto"/>
              </w:rPr>
            </w:pPr>
          </w:p>
        </w:tc>
        <w:tc>
          <w:tcPr>
            <w:tcW w:w="1631" w:type="dxa"/>
            <w:vMerge/>
            <w:tcBorders>
              <w:left w:val="outset" w:sz="6" w:space="0" w:color="auto"/>
              <w:right w:val="outset" w:sz="6" w:space="0" w:color="auto"/>
            </w:tcBorders>
            <w:vAlign w:val="center"/>
          </w:tcPr>
          <w:p w14:paraId="5A195E40"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1A41B61D" w14:textId="77777777" w:rsidR="00566B79" w:rsidRDefault="00000000">
            <w:pPr>
              <w:ind w:firstLineChars="0" w:firstLine="0"/>
              <w:rPr>
                <w:rFonts w:hint="eastAsia"/>
                <w:color w:val="auto"/>
              </w:rPr>
            </w:pPr>
            <w:r>
              <w:rPr>
                <w:color w:val="auto"/>
              </w:rPr>
              <w:t>投标保证金</w:t>
            </w:r>
          </w:p>
        </w:tc>
        <w:tc>
          <w:tcPr>
            <w:tcW w:w="3921" w:type="dxa"/>
            <w:tcBorders>
              <w:top w:val="outset" w:sz="6" w:space="0" w:color="auto"/>
              <w:left w:val="outset" w:sz="6" w:space="0" w:color="auto"/>
              <w:bottom w:val="outset" w:sz="6" w:space="0" w:color="auto"/>
              <w:right w:val="outset" w:sz="6" w:space="0" w:color="auto"/>
            </w:tcBorders>
            <w:vAlign w:val="center"/>
          </w:tcPr>
          <w:p w14:paraId="65F4297C" w14:textId="77777777" w:rsidR="00566B79" w:rsidRDefault="00000000">
            <w:pPr>
              <w:ind w:firstLineChars="0" w:firstLine="0"/>
              <w:rPr>
                <w:rFonts w:hint="eastAsia"/>
                <w:color w:val="auto"/>
              </w:rPr>
            </w:pPr>
            <w:r>
              <w:rPr>
                <w:color w:val="auto"/>
              </w:rPr>
              <w:t>符合第二章“投标人须知”第3.4.1项规定；</w:t>
            </w:r>
          </w:p>
        </w:tc>
      </w:tr>
      <w:tr w:rsidR="00566B79" w14:paraId="5CCB5188" w14:textId="77777777">
        <w:tc>
          <w:tcPr>
            <w:tcW w:w="931" w:type="dxa"/>
            <w:vMerge/>
            <w:tcBorders>
              <w:left w:val="outset" w:sz="6" w:space="0" w:color="auto"/>
              <w:right w:val="outset" w:sz="6" w:space="0" w:color="auto"/>
            </w:tcBorders>
            <w:vAlign w:val="center"/>
          </w:tcPr>
          <w:p w14:paraId="08DDDB00" w14:textId="77777777" w:rsidR="00566B79" w:rsidRDefault="00566B79">
            <w:pPr>
              <w:ind w:firstLineChars="0" w:firstLine="0"/>
              <w:rPr>
                <w:rFonts w:hint="eastAsia"/>
                <w:color w:val="auto"/>
              </w:rPr>
            </w:pPr>
          </w:p>
        </w:tc>
        <w:tc>
          <w:tcPr>
            <w:tcW w:w="1631" w:type="dxa"/>
            <w:vMerge/>
            <w:tcBorders>
              <w:left w:val="outset" w:sz="6" w:space="0" w:color="auto"/>
              <w:right w:val="outset" w:sz="6" w:space="0" w:color="auto"/>
            </w:tcBorders>
            <w:vAlign w:val="center"/>
          </w:tcPr>
          <w:p w14:paraId="4227343D"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750BEC90" w14:textId="77777777" w:rsidR="00566B79" w:rsidRDefault="00000000">
            <w:pPr>
              <w:ind w:firstLineChars="0" w:firstLine="0"/>
              <w:rPr>
                <w:rFonts w:hint="eastAsia"/>
                <w:color w:val="auto"/>
              </w:rPr>
            </w:pPr>
            <w:r>
              <w:rPr>
                <w:color w:val="auto"/>
              </w:rPr>
              <w:t>其他要求</w:t>
            </w:r>
          </w:p>
        </w:tc>
        <w:tc>
          <w:tcPr>
            <w:tcW w:w="3921" w:type="dxa"/>
            <w:tcBorders>
              <w:top w:val="outset" w:sz="6" w:space="0" w:color="auto"/>
              <w:left w:val="outset" w:sz="6" w:space="0" w:color="auto"/>
              <w:bottom w:val="outset" w:sz="6" w:space="0" w:color="auto"/>
              <w:right w:val="outset" w:sz="6" w:space="0" w:color="auto"/>
            </w:tcBorders>
            <w:vAlign w:val="center"/>
          </w:tcPr>
          <w:p w14:paraId="657F396F" w14:textId="77777777" w:rsidR="00566B79" w:rsidRDefault="00000000">
            <w:pPr>
              <w:ind w:firstLineChars="0" w:firstLine="0"/>
              <w:rPr>
                <w:rFonts w:hint="eastAsia"/>
                <w:color w:val="auto"/>
              </w:rPr>
            </w:pPr>
            <w:r>
              <w:rPr>
                <w:rFonts w:hint="eastAsia"/>
                <w:color w:val="auto"/>
              </w:rPr>
              <w:t>无评标办法第2.2.1.5条所列情形</w:t>
            </w:r>
          </w:p>
        </w:tc>
      </w:tr>
      <w:tr w:rsidR="00566B79" w14:paraId="2CF6A25D" w14:textId="77777777">
        <w:tc>
          <w:tcPr>
            <w:tcW w:w="931" w:type="dxa"/>
            <w:vMerge/>
            <w:tcBorders>
              <w:left w:val="outset" w:sz="6" w:space="0" w:color="auto"/>
              <w:right w:val="outset" w:sz="6" w:space="0" w:color="auto"/>
            </w:tcBorders>
            <w:vAlign w:val="center"/>
          </w:tcPr>
          <w:p w14:paraId="7F03B20F" w14:textId="77777777" w:rsidR="00566B79" w:rsidRDefault="00566B79">
            <w:pPr>
              <w:ind w:firstLineChars="0" w:firstLine="0"/>
              <w:rPr>
                <w:rFonts w:hint="eastAsia"/>
                <w:color w:val="auto"/>
              </w:rPr>
            </w:pPr>
          </w:p>
        </w:tc>
        <w:tc>
          <w:tcPr>
            <w:tcW w:w="1631" w:type="dxa"/>
            <w:vMerge/>
            <w:tcBorders>
              <w:left w:val="outset" w:sz="6" w:space="0" w:color="auto"/>
              <w:right w:val="outset" w:sz="6" w:space="0" w:color="auto"/>
            </w:tcBorders>
            <w:vAlign w:val="center"/>
          </w:tcPr>
          <w:p w14:paraId="4BD2D99E" w14:textId="77777777" w:rsidR="00566B79" w:rsidRDefault="00566B79">
            <w:pPr>
              <w:ind w:firstLineChars="0" w:firstLine="0"/>
              <w:rPr>
                <w:rFonts w:hint="eastAsia"/>
                <w:color w:val="auto"/>
              </w:rPr>
            </w:pPr>
          </w:p>
        </w:tc>
        <w:tc>
          <w:tcPr>
            <w:tcW w:w="1841" w:type="dxa"/>
            <w:tcBorders>
              <w:top w:val="outset" w:sz="6" w:space="0" w:color="auto"/>
              <w:left w:val="outset" w:sz="6" w:space="0" w:color="auto"/>
              <w:bottom w:val="outset" w:sz="6" w:space="0" w:color="auto"/>
              <w:right w:val="outset" w:sz="6" w:space="0" w:color="auto"/>
            </w:tcBorders>
            <w:vAlign w:val="center"/>
          </w:tcPr>
          <w:p w14:paraId="72F35916" w14:textId="77777777" w:rsidR="00566B79" w:rsidRDefault="00000000">
            <w:pPr>
              <w:ind w:firstLineChars="0" w:firstLine="0"/>
              <w:rPr>
                <w:rFonts w:hint="eastAsia"/>
                <w:color w:val="auto"/>
              </w:rPr>
            </w:pPr>
            <w:r>
              <w:rPr>
                <w:color w:val="auto"/>
              </w:rPr>
              <w:t>……</w:t>
            </w:r>
          </w:p>
        </w:tc>
        <w:tc>
          <w:tcPr>
            <w:tcW w:w="3921" w:type="dxa"/>
            <w:tcBorders>
              <w:top w:val="outset" w:sz="6" w:space="0" w:color="auto"/>
              <w:left w:val="outset" w:sz="6" w:space="0" w:color="auto"/>
              <w:bottom w:val="outset" w:sz="6" w:space="0" w:color="auto"/>
              <w:right w:val="outset" w:sz="6" w:space="0" w:color="auto"/>
            </w:tcBorders>
            <w:vAlign w:val="center"/>
          </w:tcPr>
          <w:p w14:paraId="7CADA743" w14:textId="77777777" w:rsidR="00566B79" w:rsidRDefault="00000000">
            <w:pPr>
              <w:ind w:firstLineChars="0" w:firstLine="0"/>
              <w:rPr>
                <w:rFonts w:hint="eastAsia"/>
                <w:color w:val="auto"/>
              </w:rPr>
            </w:pPr>
            <w:r>
              <w:rPr>
                <w:color w:val="auto"/>
              </w:rPr>
              <w:t>……</w:t>
            </w:r>
          </w:p>
        </w:tc>
      </w:tr>
      <w:tr w:rsidR="00566B79" w14:paraId="2ADEB1E0"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0CBF885B" w14:textId="77777777" w:rsidR="00566B79" w:rsidRDefault="00000000">
            <w:pPr>
              <w:ind w:firstLineChars="0" w:firstLine="0"/>
              <w:jc w:val="center"/>
              <w:rPr>
                <w:rFonts w:hint="eastAsia"/>
                <w:color w:val="auto"/>
              </w:rPr>
            </w:pPr>
            <w:r>
              <w:rPr>
                <w:rFonts w:hint="eastAsia"/>
                <w:color w:val="auto"/>
              </w:rPr>
              <w:t>详细评审</w:t>
            </w:r>
          </w:p>
        </w:tc>
      </w:tr>
      <w:tr w:rsidR="00566B79" w14:paraId="4C48CE42" w14:textId="77777777">
        <w:trPr>
          <w:trHeight w:val="375"/>
        </w:trPr>
        <w:tc>
          <w:tcPr>
            <w:tcW w:w="931" w:type="dxa"/>
            <w:tcBorders>
              <w:top w:val="outset" w:sz="6" w:space="0" w:color="auto"/>
              <w:left w:val="outset" w:sz="6" w:space="0" w:color="auto"/>
              <w:bottom w:val="outset" w:sz="6" w:space="0" w:color="auto"/>
              <w:right w:val="outset" w:sz="6" w:space="0" w:color="auto"/>
            </w:tcBorders>
            <w:vAlign w:val="center"/>
          </w:tcPr>
          <w:p w14:paraId="3C5A954C" w14:textId="77777777" w:rsidR="00566B79" w:rsidRDefault="00000000">
            <w:pPr>
              <w:ind w:firstLineChars="0" w:firstLine="0"/>
              <w:jc w:val="center"/>
              <w:rPr>
                <w:rFonts w:hint="eastAsia"/>
                <w:color w:val="auto"/>
              </w:rPr>
            </w:pPr>
            <w:r>
              <w:rPr>
                <w:rFonts w:hint="eastAsia"/>
                <w:color w:val="auto"/>
              </w:rPr>
              <w:t>条款号</w:t>
            </w:r>
          </w:p>
        </w:tc>
        <w:tc>
          <w:tcPr>
            <w:tcW w:w="3472" w:type="dxa"/>
            <w:gridSpan w:val="2"/>
            <w:tcBorders>
              <w:top w:val="outset" w:sz="6" w:space="0" w:color="auto"/>
              <w:left w:val="outset" w:sz="6" w:space="0" w:color="auto"/>
              <w:bottom w:val="outset" w:sz="6" w:space="0" w:color="auto"/>
              <w:right w:val="outset" w:sz="6" w:space="0" w:color="auto"/>
            </w:tcBorders>
            <w:vAlign w:val="center"/>
          </w:tcPr>
          <w:p w14:paraId="7A1E63EA" w14:textId="77777777" w:rsidR="00566B79" w:rsidRDefault="00000000">
            <w:pPr>
              <w:ind w:firstLineChars="0" w:firstLine="0"/>
              <w:jc w:val="center"/>
              <w:rPr>
                <w:rFonts w:hint="eastAsia"/>
                <w:color w:val="auto"/>
              </w:rPr>
            </w:pPr>
            <w:r>
              <w:rPr>
                <w:rFonts w:hint="eastAsia"/>
                <w:color w:val="auto"/>
              </w:rPr>
              <w:t>评审因素</w:t>
            </w:r>
          </w:p>
        </w:tc>
        <w:tc>
          <w:tcPr>
            <w:tcW w:w="3921" w:type="dxa"/>
            <w:tcBorders>
              <w:top w:val="outset" w:sz="6" w:space="0" w:color="auto"/>
              <w:left w:val="outset" w:sz="6" w:space="0" w:color="auto"/>
              <w:bottom w:val="outset" w:sz="6" w:space="0" w:color="auto"/>
              <w:right w:val="outset" w:sz="6" w:space="0" w:color="auto"/>
            </w:tcBorders>
            <w:vAlign w:val="center"/>
          </w:tcPr>
          <w:p w14:paraId="7AEC0A01" w14:textId="77777777" w:rsidR="00566B79" w:rsidRDefault="00000000">
            <w:pPr>
              <w:ind w:firstLineChars="0" w:firstLine="0"/>
              <w:jc w:val="center"/>
              <w:rPr>
                <w:rFonts w:hint="eastAsia"/>
                <w:color w:val="auto"/>
              </w:rPr>
            </w:pPr>
            <w:r>
              <w:rPr>
                <w:rFonts w:hint="eastAsia"/>
                <w:color w:val="auto"/>
              </w:rPr>
              <w:t>分值</w:t>
            </w:r>
          </w:p>
        </w:tc>
      </w:tr>
      <w:tr w:rsidR="00566B79" w14:paraId="1E1EA453" w14:textId="77777777">
        <w:trPr>
          <w:trHeight w:val="375"/>
        </w:trPr>
        <w:tc>
          <w:tcPr>
            <w:tcW w:w="931" w:type="dxa"/>
            <w:tcBorders>
              <w:top w:val="outset" w:sz="6" w:space="0" w:color="auto"/>
              <w:left w:val="outset" w:sz="6" w:space="0" w:color="auto"/>
              <w:bottom w:val="outset" w:sz="6" w:space="0" w:color="auto"/>
              <w:right w:val="outset" w:sz="6" w:space="0" w:color="auto"/>
            </w:tcBorders>
            <w:vAlign w:val="center"/>
          </w:tcPr>
          <w:p w14:paraId="201DAA99" w14:textId="77777777" w:rsidR="00566B79" w:rsidRDefault="00000000">
            <w:pPr>
              <w:ind w:firstLineChars="0" w:firstLine="0"/>
              <w:rPr>
                <w:rFonts w:hint="eastAsia"/>
                <w:color w:val="auto"/>
              </w:rPr>
            </w:pPr>
            <w:r>
              <w:rPr>
                <w:color w:val="auto"/>
              </w:rPr>
              <w:lastRenderedPageBreak/>
              <w:t>2.</w:t>
            </w:r>
            <w:r>
              <w:rPr>
                <w:rFonts w:hint="eastAsia"/>
                <w:color w:val="auto"/>
              </w:rPr>
              <w:t>2</w:t>
            </w:r>
            <w:r>
              <w:rPr>
                <w:color w:val="auto"/>
              </w:rPr>
              <w:t>.2.1</w:t>
            </w:r>
          </w:p>
        </w:tc>
        <w:tc>
          <w:tcPr>
            <w:tcW w:w="3472" w:type="dxa"/>
            <w:gridSpan w:val="2"/>
            <w:tcBorders>
              <w:top w:val="outset" w:sz="6" w:space="0" w:color="auto"/>
              <w:left w:val="outset" w:sz="6" w:space="0" w:color="auto"/>
              <w:bottom w:val="outset" w:sz="6" w:space="0" w:color="auto"/>
              <w:right w:val="outset" w:sz="6" w:space="0" w:color="auto"/>
            </w:tcBorders>
            <w:vAlign w:val="center"/>
          </w:tcPr>
          <w:p w14:paraId="2D266349" w14:textId="77777777" w:rsidR="00566B79" w:rsidRDefault="00000000">
            <w:pPr>
              <w:ind w:firstLineChars="0" w:firstLine="0"/>
              <w:jc w:val="center"/>
              <w:rPr>
                <w:rFonts w:hint="eastAsia"/>
                <w:color w:val="auto"/>
              </w:rPr>
            </w:pPr>
            <w:r>
              <w:rPr>
                <w:rFonts w:hint="eastAsia"/>
                <w:color w:val="auto"/>
              </w:rPr>
              <w:t>工程总承包报价</w:t>
            </w:r>
          </w:p>
        </w:tc>
        <w:tc>
          <w:tcPr>
            <w:tcW w:w="3921" w:type="dxa"/>
            <w:tcBorders>
              <w:top w:val="outset" w:sz="6" w:space="0" w:color="auto"/>
              <w:left w:val="outset" w:sz="6" w:space="0" w:color="auto"/>
              <w:bottom w:val="outset" w:sz="6" w:space="0" w:color="auto"/>
              <w:right w:val="outset" w:sz="6" w:space="0" w:color="auto"/>
            </w:tcBorders>
          </w:tcPr>
          <w:p w14:paraId="34BBA7BC" w14:textId="77777777" w:rsidR="00566B79" w:rsidRDefault="00000000">
            <w:pPr>
              <w:ind w:firstLineChars="0" w:firstLine="0"/>
              <w:jc w:val="center"/>
              <w:rPr>
                <w:rFonts w:hint="eastAsia"/>
                <w:color w:val="auto"/>
              </w:rPr>
            </w:pPr>
            <w:r>
              <w:rPr>
                <w:rFonts w:hint="eastAsia"/>
                <w:color w:val="auto"/>
              </w:rPr>
              <w:t>52</w:t>
            </w:r>
            <w:r>
              <w:rPr>
                <w:color w:val="auto"/>
              </w:rPr>
              <w:t>分</w:t>
            </w:r>
          </w:p>
        </w:tc>
      </w:tr>
      <w:tr w:rsidR="00566B79" w14:paraId="2118252D" w14:textId="77777777">
        <w:trPr>
          <w:trHeight w:val="375"/>
        </w:trPr>
        <w:tc>
          <w:tcPr>
            <w:tcW w:w="931" w:type="dxa"/>
            <w:tcBorders>
              <w:top w:val="outset" w:sz="6" w:space="0" w:color="auto"/>
              <w:left w:val="outset" w:sz="6" w:space="0" w:color="auto"/>
              <w:bottom w:val="outset" w:sz="6" w:space="0" w:color="auto"/>
              <w:right w:val="outset" w:sz="6" w:space="0" w:color="auto"/>
            </w:tcBorders>
            <w:vAlign w:val="center"/>
          </w:tcPr>
          <w:p w14:paraId="1892D381" w14:textId="77777777" w:rsidR="00566B79" w:rsidRDefault="00000000">
            <w:pPr>
              <w:ind w:firstLineChars="0" w:firstLine="0"/>
              <w:rPr>
                <w:rFonts w:hint="eastAsia"/>
                <w:color w:val="auto"/>
              </w:rPr>
            </w:pPr>
            <w:r>
              <w:rPr>
                <w:rFonts w:hint="eastAsia"/>
                <w:color w:val="auto"/>
              </w:rPr>
              <w:t>2.2.2.1</w:t>
            </w:r>
          </w:p>
        </w:tc>
        <w:tc>
          <w:tcPr>
            <w:tcW w:w="3472" w:type="dxa"/>
            <w:gridSpan w:val="2"/>
            <w:tcBorders>
              <w:top w:val="outset" w:sz="6" w:space="0" w:color="auto"/>
              <w:left w:val="outset" w:sz="6" w:space="0" w:color="auto"/>
              <w:bottom w:val="outset" w:sz="6" w:space="0" w:color="auto"/>
              <w:right w:val="outset" w:sz="6" w:space="0" w:color="auto"/>
            </w:tcBorders>
            <w:vAlign w:val="center"/>
          </w:tcPr>
          <w:p w14:paraId="53C8BD0D" w14:textId="77777777" w:rsidR="00566B79" w:rsidRDefault="00000000">
            <w:pPr>
              <w:ind w:firstLineChars="0" w:firstLine="0"/>
              <w:jc w:val="center"/>
              <w:rPr>
                <w:rFonts w:hint="eastAsia"/>
                <w:color w:val="auto"/>
              </w:rPr>
            </w:pPr>
            <w:r>
              <w:rPr>
                <w:rFonts w:hint="eastAsia"/>
                <w:color w:val="auto"/>
              </w:rPr>
              <w:t>项目管理组织方案</w:t>
            </w:r>
          </w:p>
        </w:tc>
        <w:tc>
          <w:tcPr>
            <w:tcW w:w="3921" w:type="dxa"/>
            <w:tcBorders>
              <w:top w:val="outset" w:sz="6" w:space="0" w:color="auto"/>
              <w:left w:val="outset" w:sz="6" w:space="0" w:color="auto"/>
              <w:bottom w:val="outset" w:sz="6" w:space="0" w:color="auto"/>
              <w:right w:val="outset" w:sz="6" w:space="0" w:color="auto"/>
            </w:tcBorders>
          </w:tcPr>
          <w:p w14:paraId="5709769C" w14:textId="77777777" w:rsidR="00566B79" w:rsidRDefault="00000000">
            <w:pPr>
              <w:ind w:firstLineChars="0" w:firstLine="0"/>
              <w:jc w:val="center"/>
              <w:rPr>
                <w:rFonts w:hint="eastAsia"/>
                <w:color w:val="auto"/>
              </w:rPr>
            </w:pPr>
            <w:r>
              <w:rPr>
                <w:rFonts w:hint="eastAsia"/>
                <w:color w:val="auto"/>
                <w:u w:val="single"/>
              </w:rPr>
              <w:t>8</w:t>
            </w:r>
            <w:r>
              <w:rPr>
                <w:color w:val="auto"/>
              </w:rPr>
              <w:t>分</w:t>
            </w:r>
          </w:p>
        </w:tc>
      </w:tr>
      <w:tr w:rsidR="00566B79" w14:paraId="50EB3402" w14:textId="77777777">
        <w:trPr>
          <w:trHeight w:val="375"/>
        </w:trPr>
        <w:tc>
          <w:tcPr>
            <w:tcW w:w="931" w:type="dxa"/>
            <w:tcBorders>
              <w:top w:val="outset" w:sz="6" w:space="0" w:color="auto"/>
              <w:left w:val="outset" w:sz="6" w:space="0" w:color="auto"/>
              <w:bottom w:val="outset" w:sz="6" w:space="0" w:color="auto"/>
              <w:right w:val="outset" w:sz="6" w:space="0" w:color="auto"/>
            </w:tcBorders>
            <w:vAlign w:val="center"/>
          </w:tcPr>
          <w:p w14:paraId="3656F568" w14:textId="77777777" w:rsidR="00566B79" w:rsidRDefault="00000000">
            <w:pPr>
              <w:ind w:firstLineChars="0" w:firstLine="0"/>
              <w:rPr>
                <w:rFonts w:hint="eastAsia"/>
                <w:color w:val="auto"/>
              </w:rPr>
            </w:pPr>
            <w:r>
              <w:rPr>
                <w:color w:val="auto"/>
              </w:rPr>
              <w:t>2.</w:t>
            </w:r>
            <w:r>
              <w:rPr>
                <w:rFonts w:hint="eastAsia"/>
                <w:color w:val="auto"/>
              </w:rPr>
              <w:t>2</w:t>
            </w:r>
            <w:r>
              <w:rPr>
                <w:color w:val="auto"/>
              </w:rPr>
              <w:t>.2.1</w:t>
            </w:r>
          </w:p>
        </w:tc>
        <w:tc>
          <w:tcPr>
            <w:tcW w:w="3472" w:type="dxa"/>
            <w:gridSpan w:val="2"/>
            <w:tcBorders>
              <w:top w:val="outset" w:sz="6" w:space="0" w:color="auto"/>
              <w:left w:val="outset" w:sz="6" w:space="0" w:color="auto"/>
              <w:bottom w:val="outset" w:sz="6" w:space="0" w:color="auto"/>
              <w:right w:val="outset" w:sz="6" w:space="0" w:color="auto"/>
            </w:tcBorders>
            <w:vAlign w:val="center"/>
          </w:tcPr>
          <w:p w14:paraId="41116A40" w14:textId="77777777" w:rsidR="00566B79" w:rsidRDefault="00000000">
            <w:pPr>
              <w:ind w:firstLineChars="0" w:firstLine="0"/>
              <w:jc w:val="center"/>
              <w:rPr>
                <w:rFonts w:hint="eastAsia"/>
                <w:color w:val="auto"/>
              </w:rPr>
            </w:pPr>
            <w:r>
              <w:rPr>
                <w:rFonts w:hint="eastAsia"/>
                <w:color w:val="auto"/>
              </w:rPr>
              <w:t>项目管理机构</w:t>
            </w:r>
          </w:p>
        </w:tc>
        <w:tc>
          <w:tcPr>
            <w:tcW w:w="3921" w:type="dxa"/>
            <w:tcBorders>
              <w:top w:val="outset" w:sz="6" w:space="0" w:color="auto"/>
              <w:left w:val="outset" w:sz="6" w:space="0" w:color="auto"/>
              <w:bottom w:val="outset" w:sz="6" w:space="0" w:color="auto"/>
              <w:right w:val="outset" w:sz="6" w:space="0" w:color="auto"/>
            </w:tcBorders>
          </w:tcPr>
          <w:p w14:paraId="5426006D" w14:textId="77777777" w:rsidR="00566B79" w:rsidRDefault="00000000">
            <w:pPr>
              <w:ind w:firstLineChars="0" w:firstLine="0"/>
              <w:jc w:val="center"/>
              <w:rPr>
                <w:rFonts w:hint="eastAsia"/>
                <w:color w:val="auto"/>
              </w:rPr>
            </w:pPr>
            <w:r>
              <w:rPr>
                <w:rFonts w:hint="eastAsia"/>
                <w:color w:val="auto"/>
                <w:u w:val="single"/>
              </w:rPr>
              <w:t>3</w:t>
            </w:r>
            <w:r>
              <w:rPr>
                <w:color w:val="auto"/>
              </w:rPr>
              <w:t>分</w:t>
            </w:r>
          </w:p>
        </w:tc>
      </w:tr>
      <w:tr w:rsidR="00566B79" w14:paraId="0ABF6AA6" w14:textId="77777777">
        <w:trPr>
          <w:trHeight w:val="375"/>
        </w:trPr>
        <w:tc>
          <w:tcPr>
            <w:tcW w:w="931" w:type="dxa"/>
            <w:tcBorders>
              <w:top w:val="outset" w:sz="6" w:space="0" w:color="auto"/>
              <w:left w:val="outset" w:sz="6" w:space="0" w:color="auto"/>
              <w:bottom w:val="outset" w:sz="6" w:space="0" w:color="auto"/>
              <w:right w:val="outset" w:sz="6" w:space="0" w:color="auto"/>
            </w:tcBorders>
            <w:vAlign w:val="center"/>
          </w:tcPr>
          <w:p w14:paraId="6A370578" w14:textId="77777777" w:rsidR="00566B79" w:rsidRDefault="00000000">
            <w:pPr>
              <w:ind w:firstLineChars="0" w:firstLine="0"/>
              <w:rPr>
                <w:rFonts w:hint="eastAsia"/>
                <w:color w:val="auto"/>
              </w:rPr>
            </w:pPr>
            <w:r>
              <w:rPr>
                <w:color w:val="auto"/>
              </w:rPr>
              <w:t>2.</w:t>
            </w:r>
            <w:r>
              <w:rPr>
                <w:rFonts w:hint="eastAsia"/>
                <w:color w:val="auto"/>
              </w:rPr>
              <w:t>2</w:t>
            </w:r>
            <w:r>
              <w:rPr>
                <w:color w:val="auto"/>
              </w:rPr>
              <w:t>.2.1</w:t>
            </w:r>
          </w:p>
        </w:tc>
        <w:tc>
          <w:tcPr>
            <w:tcW w:w="3472" w:type="dxa"/>
            <w:gridSpan w:val="2"/>
            <w:tcBorders>
              <w:top w:val="outset" w:sz="6" w:space="0" w:color="auto"/>
              <w:left w:val="outset" w:sz="6" w:space="0" w:color="auto"/>
              <w:bottom w:val="outset" w:sz="6" w:space="0" w:color="auto"/>
              <w:right w:val="outset" w:sz="6" w:space="0" w:color="auto"/>
            </w:tcBorders>
            <w:vAlign w:val="center"/>
          </w:tcPr>
          <w:p w14:paraId="5BD9B724" w14:textId="77777777" w:rsidR="00566B79" w:rsidRDefault="00000000">
            <w:pPr>
              <w:ind w:firstLineChars="0" w:firstLine="0"/>
              <w:jc w:val="center"/>
              <w:rPr>
                <w:rFonts w:hint="eastAsia"/>
                <w:color w:val="auto"/>
              </w:rPr>
            </w:pPr>
            <w:r>
              <w:rPr>
                <w:rFonts w:hint="eastAsia"/>
                <w:color w:val="auto"/>
              </w:rPr>
              <w:t>工程业绩</w:t>
            </w:r>
          </w:p>
        </w:tc>
        <w:tc>
          <w:tcPr>
            <w:tcW w:w="3921" w:type="dxa"/>
            <w:tcBorders>
              <w:top w:val="outset" w:sz="6" w:space="0" w:color="auto"/>
              <w:left w:val="outset" w:sz="6" w:space="0" w:color="auto"/>
              <w:bottom w:val="outset" w:sz="6" w:space="0" w:color="auto"/>
              <w:right w:val="outset" w:sz="6" w:space="0" w:color="auto"/>
            </w:tcBorders>
          </w:tcPr>
          <w:p w14:paraId="4A53C528" w14:textId="77777777" w:rsidR="00566B79" w:rsidRDefault="00000000">
            <w:pPr>
              <w:ind w:firstLineChars="0" w:firstLine="0"/>
              <w:jc w:val="center"/>
              <w:rPr>
                <w:rFonts w:hint="eastAsia"/>
                <w:color w:val="auto"/>
              </w:rPr>
            </w:pPr>
            <w:r>
              <w:rPr>
                <w:rFonts w:hint="eastAsia"/>
                <w:color w:val="auto"/>
              </w:rPr>
              <w:t>2</w:t>
            </w:r>
            <w:r>
              <w:rPr>
                <w:color w:val="auto"/>
              </w:rPr>
              <w:t>分</w:t>
            </w:r>
          </w:p>
        </w:tc>
      </w:tr>
      <w:tr w:rsidR="00566B79" w14:paraId="1E129B46" w14:textId="77777777">
        <w:trPr>
          <w:trHeight w:val="375"/>
        </w:trPr>
        <w:tc>
          <w:tcPr>
            <w:tcW w:w="931" w:type="dxa"/>
            <w:tcBorders>
              <w:top w:val="outset" w:sz="6" w:space="0" w:color="auto"/>
              <w:left w:val="outset" w:sz="6" w:space="0" w:color="auto"/>
              <w:bottom w:val="outset" w:sz="6" w:space="0" w:color="auto"/>
              <w:right w:val="outset" w:sz="6" w:space="0" w:color="auto"/>
            </w:tcBorders>
            <w:vAlign w:val="center"/>
          </w:tcPr>
          <w:p w14:paraId="6C6B10FC" w14:textId="77777777" w:rsidR="00566B79" w:rsidRDefault="00566B79">
            <w:pPr>
              <w:ind w:firstLineChars="0" w:firstLine="0"/>
              <w:rPr>
                <w:rFonts w:hint="eastAsia"/>
                <w:color w:val="auto"/>
              </w:rPr>
            </w:pPr>
          </w:p>
        </w:tc>
        <w:tc>
          <w:tcPr>
            <w:tcW w:w="3472" w:type="dxa"/>
            <w:gridSpan w:val="2"/>
            <w:tcBorders>
              <w:top w:val="outset" w:sz="6" w:space="0" w:color="auto"/>
              <w:left w:val="outset" w:sz="6" w:space="0" w:color="auto"/>
              <w:bottom w:val="outset" w:sz="6" w:space="0" w:color="auto"/>
              <w:right w:val="outset" w:sz="6" w:space="0" w:color="auto"/>
            </w:tcBorders>
            <w:vAlign w:val="center"/>
          </w:tcPr>
          <w:p w14:paraId="6277739A" w14:textId="77777777" w:rsidR="00566B79" w:rsidRDefault="00000000">
            <w:pPr>
              <w:ind w:firstLineChars="0" w:firstLine="0"/>
              <w:rPr>
                <w:rFonts w:hint="eastAsia"/>
                <w:color w:val="auto"/>
              </w:rPr>
            </w:pPr>
            <w:r>
              <w:rPr>
                <w:color w:val="auto"/>
              </w:rPr>
              <w:t>……</w:t>
            </w:r>
          </w:p>
        </w:tc>
        <w:tc>
          <w:tcPr>
            <w:tcW w:w="3921" w:type="dxa"/>
            <w:tcBorders>
              <w:top w:val="outset" w:sz="6" w:space="0" w:color="auto"/>
              <w:left w:val="outset" w:sz="6" w:space="0" w:color="auto"/>
              <w:bottom w:val="outset" w:sz="6" w:space="0" w:color="auto"/>
              <w:right w:val="outset" w:sz="6" w:space="0" w:color="auto"/>
            </w:tcBorders>
            <w:vAlign w:val="center"/>
          </w:tcPr>
          <w:p w14:paraId="1B9AD60E" w14:textId="77777777" w:rsidR="00566B79" w:rsidRDefault="00000000">
            <w:pPr>
              <w:ind w:firstLineChars="0" w:firstLine="0"/>
              <w:rPr>
                <w:rFonts w:hint="eastAsia"/>
                <w:color w:val="auto"/>
              </w:rPr>
            </w:pPr>
            <w:r>
              <w:rPr>
                <w:color w:val="auto"/>
              </w:rPr>
              <w:t>……</w:t>
            </w:r>
          </w:p>
        </w:tc>
      </w:tr>
      <w:tr w:rsidR="00566B79" w14:paraId="6375E58D"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4ADB8B25" w14:textId="77777777" w:rsidR="00566B79" w:rsidRDefault="00566B79">
            <w:pPr>
              <w:ind w:firstLineChars="0" w:firstLine="0"/>
              <w:rPr>
                <w:rFonts w:hint="eastAsia"/>
                <w:color w:val="auto"/>
              </w:rPr>
            </w:pPr>
          </w:p>
        </w:tc>
      </w:tr>
    </w:tbl>
    <w:p w14:paraId="3CF44DA1" w14:textId="77777777" w:rsidR="00566B79" w:rsidRDefault="00000000">
      <w:pPr>
        <w:pStyle w:val="af3"/>
        <w:ind w:firstLine="482"/>
        <w:rPr>
          <w:rFonts w:hint="eastAsia"/>
          <w:color w:val="auto"/>
        </w:rPr>
      </w:pPr>
      <w:r>
        <w:rPr>
          <w:rFonts w:hint="eastAsia"/>
          <w:color w:val="auto"/>
        </w:rPr>
        <w:t>综合评估法</w:t>
      </w:r>
      <w:proofErr w:type="gramStart"/>
      <w:r>
        <w:rPr>
          <w:rFonts w:hint="eastAsia"/>
          <w:color w:val="auto"/>
        </w:rPr>
        <w:t>一</w:t>
      </w:r>
      <w:proofErr w:type="gramEnd"/>
      <w:r>
        <w:rPr>
          <w:rFonts w:hint="eastAsia"/>
          <w:color w:val="auto"/>
        </w:rPr>
        <w:t>：适用于可行性研究完成阶段工程总承包招标</w:t>
      </w:r>
    </w:p>
    <w:tbl>
      <w:tblPr>
        <w:tblW w:w="4999"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4"/>
        <w:gridCol w:w="1234"/>
        <w:gridCol w:w="2019"/>
        <w:gridCol w:w="210"/>
        <w:gridCol w:w="4393"/>
      </w:tblGrid>
      <w:tr w:rsidR="00566B79" w14:paraId="1FCC6633" w14:textId="77777777">
        <w:tc>
          <w:tcPr>
            <w:tcW w:w="2422" w:type="pct"/>
            <w:gridSpan w:val="4"/>
            <w:tcBorders>
              <w:bottom w:val="single" w:sz="4" w:space="0" w:color="auto"/>
              <w:right w:val="single" w:sz="4" w:space="0" w:color="auto"/>
            </w:tcBorders>
            <w:vAlign w:val="center"/>
          </w:tcPr>
          <w:p w14:paraId="0352F98D" w14:textId="77777777" w:rsidR="00566B79" w:rsidRDefault="00000000">
            <w:pPr>
              <w:ind w:firstLineChars="0" w:firstLine="0"/>
              <w:rPr>
                <w:rFonts w:hint="eastAsia"/>
                <w:color w:val="auto"/>
              </w:rPr>
            </w:pPr>
            <w:r>
              <w:rPr>
                <w:color w:val="auto"/>
              </w:rPr>
              <w:t>分值构成</w:t>
            </w:r>
          </w:p>
          <w:p w14:paraId="213C4475" w14:textId="77777777" w:rsidR="00566B79" w:rsidRDefault="00000000">
            <w:pPr>
              <w:ind w:firstLineChars="0" w:firstLine="0"/>
              <w:rPr>
                <w:rFonts w:hint="eastAsia"/>
                <w:color w:val="auto"/>
              </w:rPr>
            </w:pPr>
            <w:r>
              <w:rPr>
                <w:color w:val="auto"/>
              </w:rPr>
              <w:t>(总分100分)</w:t>
            </w:r>
          </w:p>
        </w:tc>
        <w:tc>
          <w:tcPr>
            <w:tcW w:w="2577" w:type="pct"/>
            <w:tcBorders>
              <w:top w:val="single" w:sz="4" w:space="0" w:color="auto"/>
              <w:left w:val="single" w:sz="4" w:space="0" w:color="auto"/>
              <w:bottom w:val="single" w:sz="4" w:space="0" w:color="auto"/>
              <w:right w:val="single" w:sz="4" w:space="0" w:color="auto"/>
            </w:tcBorders>
            <w:vAlign w:val="center"/>
          </w:tcPr>
          <w:p w14:paraId="201AF2C2" w14:textId="77777777" w:rsidR="00566B79" w:rsidRDefault="00000000">
            <w:pPr>
              <w:ind w:firstLineChars="0" w:firstLine="0"/>
              <w:rPr>
                <w:rFonts w:hint="eastAsia"/>
                <w:color w:val="auto"/>
              </w:rPr>
            </w:pPr>
            <w:r>
              <w:rPr>
                <w:rFonts w:hint="eastAsia"/>
                <w:color w:val="auto"/>
              </w:rPr>
              <w:t>技术标：方案设计文件：</w:t>
            </w:r>
            <w:r>
              <w:rPr>
                <w:rFonts w:hint="eastAsia"/>
                <w:color w:val="auto"/>
                <w:u w:val="single"/>
              </w:rPr>
              <w:t>35</w:t>
            </w:r>
            <w:r>
              <w:rPr>
                <w:color w:val="auto"/>
              </w:rPr>
              <w:t>分</w:t>
            </w:r>
          </w:p>
          <w:p w14:paraId="44DFB413" w14:textId="77777777" w:rsidR="00566B79" w:rsidRDefault="00000000">
            <w:pPr>
              <w:ind w:firstLineChars="0" w:firstLine="0"/>
              <w:rPr>
                <w:rFonts w:hint="eastAsia"/>
                <w:color w:val="auto"/>
              </w:rPr>
            </w:pPr>
            <w:r>
              <w:rPr>
                <w:rFonts w:hint="eastAsia"/>
                <w:color w:val="auto"/>
              </w:rPr>
              <w:t>项目管理组织方案：</w:t>
            </w:r>
            <w:r>
              <w:rPr>
                <w:rFonts w:hint="eastAsia"/>
                <w:color w:val="auto"/>
                <w:u w:val="single"/>
              </w:rPr>
              <w:t>8</w:t>
            </w:r>
            <w:r>
              <w:rPr>
                <w:color w:val="auto"/>
              </w:rPr>
              <w:t>分</w:t>
            </w:r>
          </w:p>
          <w:p w14:paraId="550C0E33" w14:textId="77777777" w:rsidR="00566B79" w:rsidRDefault="00000000">
            <w:pPr>
              <w:ind w:firstLineChars="0" w:firstLine="0"/>
              <w:rPr>
                <w:rFonts w:hint="eastAsia"/>
                <w:color w:val="auto"/>
              </w:rPr>
            </w:pPr>
            <w:r>
              <w:rPr>
                <w:rFonts w:hint="eastAsia"/>
                <w:color w:val="auto"/>
              </w:rPr>
              <w:t>经济标：工程总承包报价</w:t>
            </w:r>
            <w:r>
              <w:rPr>
                <w:color w:val="auto"/>
              </w:rPr>
              <w:t>：</w:t>
            </w:r>
            <w:r>
              <w:rPr>
                <w:rFonts w:hint="eastAsia"/>
                <w:color w:val="auto"/>
                <w:u w:val="single"/>
              </w:rPr>
              <w:t>52</w:t>
            </w:r>
            <w:r>
              <w:rPr>
                <w:color w:val="auto"/>
              </w:rPr>
              <w:t>分</w:t>
            </w:r>
          </w:p>
          <w:p w14:paraId="4A899770" w14:textId="77777777" w:rsidR="00566B79" w:rsidRDefault="00000000">
            <w:pPr>
              <w:ind w:firstLineChars="0" w:firstLine="0"/>
              <w:rPr>
                <w:rFonts w:hint="eastAsia"/>
                <w:color w:val="auto"/>
              </w:rPr>
            </w:pPr>
            <w:r>
              <w:rPr>
                <w:rFonts w:hint="eastAsia"/>
                <w:color w:val="auto"/>
              </w:rPr>
              <w:t>商务标：项目管理机构：</w:t>
            </w:r>
            <w:r>
              <w:rPr>
                <w:rFonts w:hint="eastAsia"/>
                <w:color w:val="auto"/>
                <w:u w:val="single"/>
              </w:rPr>
              <w:t>3</w:t>
            </w:r>
            <w:r>
              <w:rPr>
                <w:color w:val="auto"/>
              </w:rPr>
              <w:t>分</w:t>
            </w:r>
          </w:p>
          <w:p w14:paraId="1B838685" w14:textId="77777777" w:rsidR="00566B79" w:rsidRDefault="00000000">
            <w:pPr>
              <w:ind w:firstLineChars="0" w:firstLine="0"/>
              <w:rPr>
                <w:rFonts w:hint="eastAsia"/>
                <w:color w:val="auto"/>
              </w:rPr>
            </w:pPr>
            <w:r>
              <w:rPr>
                <w:rFonts w:hint="eastAsia"/>
                <w:color w:val="auto"/>
              </w:rPr>
              <w:t>工程业绩：2分</w:t>
            </w:r>
          </w:p>
        </w:tc>
      </w:tr>
      <w:tr w:rsidR="00566B79" w14:paraId="2E87ECD6" w14:textId="77777777">
        <w:tc>
          <w:tcPr>
            <w:tcW w:w="390" w:type="pct"/>
            <w:tcBorders>
              <w:bottom w:val="single" w:sz="4" w:space="0" w:color="auto"/>
              <w:right w:val="single" w:sz="4" w:space="0" w:color="auto"/>
            </w:tcBorders>
            <w:vAlign w:val="center"/>
          </w:tcPr>
          <w:p w14:paraId="7F7969BF" w14:textId="77777777" w:rsidR="00566B79" w:rsidRDefault="00000000">
            <w:pPr>
              <w:ind w:firstLineChars="0" w:firstLine="0"/>
              <w:rPr>
                <w:rFonts w:hint="eastAsia"/>
                <w:color w:val="auto"/>
              </w:rPr>
            </w:pPr>
            <w:r>
              <w:rPr>
                <w:rFonts w:hint="eastAsia"/>
                <w:color w:val="auto"/>
              </w:rPr>
              <w:t>序号</w:t>
            </w:r>
          </w:p>
        </w:tc>
        <w:tc>
          <w:tcPr>
            <w:tcW w:w="724" w:type="pct"/>
            <w:tcBorders>
              <w:bottom w:val="single" w:sz="4" w:space="0" w:color="auto"/>
              <w:right w:val="single" w:sz="4" w:space="0" w:color="auto"/>
            </w:tcBorders>
            <w:vAlign w:val="center"/>
          </w:tcPr>
          <w:p w14:paraId="6FDABF91" w14:textId="77777777" w:rsidR="00566B79" w:rsidRDefault="00000000">
            <w:pPr>
              <w:ind w:firstLineChars="0" w:firstLine="0"/>
              <w:rPr>
                <w:rFonts w:hint="eastAsia"/>
                <w:color w:val="auto"/>
              </w:rPr>
            </w:pPr>
            <w:r>
              <w:rPr>
                <w:rFonts w:hint="eastAsia"/>
                <w:color w:val="auto"/>
              </w:rPr>
              <w:t>评审项</w:t>
            </w: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35F40F31" w14:textId="77777777" w:rsidR="00566B79" w:rsidRDefault="00000000">
            <w:pPr>
              <w:ind w:firstLineChars="0" w:firstLine="0"/>
              <w:rPr>
                <w:rFonts w:hint="eastAsia"/>
                <w:color w:val="auto"/>
              </w:rPr>
            </w:pPr>
            <w:r>
              <w:rPr>
                <w:color w:val="auto"/>
              </w:rPr>
              <w:t>评分因素（偏差率）</w:t>
            </w:r>
          </w:p>
        </w:tc>
        <w:tc>
          <w:tcPr>
            <w:tcW w:w="2577" w:type="pct"/>
            <w:tcBorders>
              <w:top w:val="single" w:sz="4" w:space="0" w:color="auto"/>
              <w:left w:val="single" w:sz="4" w:space="0" w:color="auto"/>
              <w:bottom w:val="single" w:sz="4" w:space="0" w:color="auto"/>
              <w:right w:val="single" w:sz="4" w:space="0" w:color="auto"/>
            </w:tcBorders>
            <w:vAlign w:val="center"/>
          </w:tcPr>
          <w:p w14:paraId="6EF7ABD5" w14:textId="77777777" w:rsidR="00566B79" w:rsidRDefault="00000000">
            <w:pPr>
              <w:ind w:firstLineChars="0" w:firstLine="0"/>
              <w:rPr>
                <w:rFonts w:hint="eastAsia"/>
                <w:color w:val="auto"/>
              </w:rPr>
            </w:pPr>
            <w:r>
              <w:rPr>
                <w:color w:val="auto"/>
              </w:rPr>
              <w:t>评分标准</w:t>
            </w:r>
          </w:p>
        </w:tc>
      </w:tr>
      <w:tr w:rsidR="00566B79" w14:paraId="5CB75C77" w14:textId="77777777">
        <w:tc>
          <w:tcPr>
            <w:tcW w:w="390" w:type="pct"/>
            <w:vMerge w:val="restart"/>
            <w:tcBorders>
              <w:right w:val="single" w:sz="4" w:space="0" w:color="000000"/>
            </w:tcBorders>
            <w:vAlign w:val="center"/>
          </w:tcPr>
          <w:p w14:paraId="2F959B4B" w14:textId="77777777" w:rsidR="00566B79" w:rsidRDefault="00000000">
            <w:pPr>
              <w:ind w:firstLineChars="0" w:firstLine="0"/>
              <w:rPr>
                <w:rFonts w:hint="eastAsia"/>
                <w:color w:val="auto"/>
              </w:rPr>
            </w:pPr>
            <w:r>
              <w:rPr>
                <w:rFonts w:hint="eastAsia"/>
                <w:color w:val="auto"/>
              </w:rPr>
              <w:t>1</w:t>
            </w:r>
          </w:p>
        </w:tc>
        <w:tc>
          <w:tcPr>
            <w:tcW w:w="724" w:type="pct"/>
            <w:vMerge w:val="restart"/>
            <w:tcBorders>
              <w:left w:val="single" w:sz="4" w:space="0" w:color="000000"/>
              <w:right w:val="single" w:sz="4" w:space="0" w:color="auto"/>
            </w:tcBorders>
            <w:vAlign w:val="center"/>
          </w:tcPr>
          <w:p w14:paraId="19736603" w14:textId="77777777" w:rsidR="00566B79" w:rsidRDefault="00000000">
            <w:pPr>
              <w:ind w:firstLineChars="0" w:firstLine="0"/>
              <w:rPr>
                <w:rFonts w:hint="eastAsia"/>
                <w:color w:val="auto"/>
              </w:rPr>
            </w:pPr>
            <w:r>
              <w:rPr>
                <w:rFonts w:hint="eastAsia"/>
                <w:color w:val="auto"/>
              </w:rPr>
              <w:t>1.1方案设计文件（35分）</w:t>
            </w: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7B1D4BCA" w14:textId="77777777" w:rsidR="00566B79" w:rsidRDefault="00000000">
            <w:pPr>
              <w:ind w:firstLineChars="0" w:firstLine="0"/>
              <w:rPr>
                <w:rFonts w:ascii="Calibri" w:hAnsi="Calibri"/>
                <w:color w:val="auto"/>
              </w:rPr>
            </w:pPr>
            <w:r>
              <w:rPr>
                <w:color w:val="auto"/>
              </w:rPr>
              <w:t>1</w:t>
            </w:r>
            <w:r>
              <w:rPr>
                <w:rFonts w:hint="eastAsia"/>
                <w:color w:val="auto"/>
              </w:rPr>
              <w:t>．设计说明、规划、指标（</w:t>
            </w:r>
            <w:r>
              <w:rPr>
                <w:color w:val="auto"/>
              </w:rPr>
              <w:t>2</w:t>
            </w:r>
            <w:r>
              <w:rPr>
                <w:rFonts w:hint="eastAsia"/>
                <w:color w:val="auto"/>
              </w:rPr>
              <w:t>分）</w:t>
            </w:r>
          </w:p>
        </w:tc>
        <w:tc>
          <w:tcPr>
            <w:tcW w:w="2577" w:type="pct"/>
            <w:tcBorders>
              <w:top w:val="single" w:sz="4" w:space="0" w:color="auto"/>
              <w:left w:val="single" w:sz="4" w:space="0" w:color="auto"/>
              <w:bottom w:val="single" w:sz="4" w:space="0" w:color="auto"/>
              <w:right w:val="single" w:sz="4" w:space="0" w:color="auto"/>
            </w:tcBorders>
            <w:vAlign w:val="center"/>
          </w:tcPr>
          <w:p w14:paraId="2DF18842" w14:textId="77777777" w:rsidR="00566B79" w:rsidRDefault="00000000">
            <w:pPr>
              <w:pStyle w:val="af3"/>
              <w:spacing w:before="0" w:beforeAutospacing="0" w:after="0" w:afterAutospacing="0"/>
              <w:ind w:firstLineChars="0" w:firstLine="0"/>
              <w:rPr>
                <w:rFonts w:cs="Times New Roman" w:hint="eastAsia"/>
                <w:color w:val="auto"/>
              </w:rPr>
            </w:pPr>
            <w:r>
              <w:rPr>
                <w:rFonts w:hint="eastAsia"/>
                <w:color w:val="auto"/>
              </w:rPr>
              <w:t>（</w:t>
            </w:r>
            <w:r>
              <w:rPr>
                <w:color w:val="auto"/>
              </w:rPr>
              <w:t>1</w:t>
            </w:r>
            <w:r>
              <w:rPr>
                <w:rFonts w:hint="eastAsia"/>
                <w:color w:val="auto"/>
              </w:rPr>
              <w:t>）设计说明能对项目解读充分，理解深刻，分析准确，构思新颖。</w:t>
            </w:r>
            <w:r>
              <w:rPr>
                <w:rFonts w:ascii="Calibri" w:hAnsi="Calibri" w:hint="eastAsia"/>
              </w:rPr>
              <w:t>（</w:t>
            </w:r>
            <w:r>
              <w:rPr>
                <w:rFonts w:ascii="Calibri" w:hAnsi="Calibri" w:hint="eastAsia"/>
              </w:rPr>
              <w:t>0.5</w:t>
            </w:r>
            <w:r>
              <w:rPr>
                <w:rFonts w:ascii="Calibri" w:hAnsi="Calibri" w:hint="eastAsia"/>
              </w:rPr>
              <w:t>分）</w:t>
            </w:r>
          </w:p>
          <w:p w14:paraId="260519D4" w14:textId="77777777" w:rsidR="00566B79" w:rsidRDefault="00000000">
            <w:pPr>
              <w:pStyle w:val="af3"/>
              <w:spacing w:before="0" w:beforeAutospacing="0" w:after="0" w:afterAutospacing="0"/>
              <w:ind w:firstLineChars="0" w:firstLine="0"/>
              <w:rPr>
                <w:rFonts w:cs="Times New Roman" w:hint="eastAsia"/>
                <w:color w:val="auto"/>
              </w:rPr>
            </w:pPr>
            <w:r>
              <w:rPr>
                <w:rFonts w:hint="eastAsia"/>
                <w:color w:val="auto"/>
              </w:rPr>
              <w:t>（</w:t>
            </w:r>
            <w:r>
              <w:rPr>
                <w:color w:val="auto"/>
              </w:rPr>
              <w:t>2</w:t>
            </w:r>
            <w:r>
              <w:rPr>
                <w:rFonts w:hint="eastAsia"/>
                <w:color w:val="auto"/>
              </w:rPr>
              <w:t>）项目规划设计各项指标满足规划设计要点并科学、合理。</w:t>
            </w:r>
            <w:r>
              <w:rPr>
                <w:rFonts w:ascii="Calibri" w:hAnsi="Calibri" w:hint="eastAsia"/>
              </w:rPr>
              <w:t>（</w:t>
            </w:r>
            <w:r>
              <w:rPr>
                <w:rFonts w:ascii="Calibri" w:hAnsi="Calibri" w:hint="eastAsia"/>
              </w:rPr>
              <w:t>0.5</w:t>
            </w:r>
            <w:r>
              <w:rPr>
                <w:rFonts w:ascii="Calibri" w:hAnsi="Calibri" w:hint="eastAsia"/>
              </w:rPr>
              <w:t>分）</w:t>
            </w:r>
          </w:p>
          <w:p w14:paraId="2CBCA94B" w14:textId="77777777" w:rsidR="00566B79" w:rsidRDefault="00000000">
            <w:pPr>
              <w:ind w:firstLineChars="0" w:firstLine="0"/>
              <w:rPr>
                <w:rFonts w:ascii="Calibri" w:hAnsi="Calibri"/>
                <w:color w:val="auto"/>
              </w:rPr>
            </w:pPr>
            <w:r>
              <w:rPr>
                <w:rFonts w:hint="eastAsia"/>
                <w:color w:val="auto"/>
              </w:rPr>
              <w:t>（</w:t>
            </w:r>
            <w:r>
              <w:rPr>
                <w:color w:val="auto"/>
              </w:rPr>
              <w:t>3</w:t>
            </w:r>
            <w:r>
              <w:rPr>
                <w:rFonts w:hint="eastAsia"/>
                <w:color w:val="auto"/>
              </w:rPr>
              <w:t>）技术指标满足招标文件及基础设计要求。</w:t>
            </w:r>
            <w:r>
              <w:rPr>
                <w:rFonts w:ascii="Calibri" w:hAnsi="Calibri" w:hint="eastAsia"/>
              </w:rPr>
              <w:t>（</w:t>
            </w:r>
            <w:r>
              <w:rPr>
                <w:rFonts w:ascii="Calibri" w:hAnsi="Calibri" w:hint="eastAsia"/>
              </w:rPr>
              <w:t>1</w:t>
            </w:r>
            <w:r>
              <w:rPr>
                <w:rFonts w:ascii="Calibri" w:hAnsi="Calibri" w:hint="eastAsia"/>
              </w:rPr>
              <w:t>分）</w:t>
            </w:r>
          </w:p>
        </w:tc>
      </w:tr>
      <w:tr w:rsidR="00566B79" w14:paraId="5EE0D1E0" w14:textId="77777777">
        <w:trPr>
          <w:trHeight w:val="2280"/>
        </w:trPr>
        <w:tc>
          <w:tcPr>
            <w:tcW w:w="390" w:type="pct"/>
            <w:vMerge/>
            <w:tcBorders>
              <w:right w:val="single" w:sz="4" w:space="0" w:color="000000"/>
            </w:tcBorders>
            <w:vAlign w:val="center"/>
          </w:tcPr>
          <w:p w14:paraId="0163203E"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tcPr>
          <w:p w14:paraId="52D8AA49"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5D09A276" w14:textId="77777777" w:rsidR="00566B79" w:rsidRDefault="00000000">
            <w:pPr>
              <w:ind w:firstLineChars="0" w:firstLine="0"/>
              <w:rPr>
                <w:rFonts w:ascii="Calibri" w:hAnsi="Calibri"/>
                <w:color w:val="auto"/>
              </w:rPr>
            </w:pPr>
            <w:r>
              <w:rPr>
                <w:rFonts w:ascii="Calibri" w:hAnsi="Calibri" w:hint="eastAsia"/>
                <w:color w:val="auto"/>
              </w:rPr>
              <w:t>2</w:t>
            </w:r>
            <w:r>
              <w:rPr>
                <w:rFonts w:ascii="Calibri" w:hAnsi="Calibri" w:hint="eastAsia"/>
                <w:color w:val="auto"/>
              </w:rPr>
              <w:t>．</w:t>
            </w:r>
            <w:r>
              <w:rPr>
                <w:rFonts w:hint="eastAsia"/>
                <w:color w:val="auto"/>
              </w:rPr>
              <w:t>技术方案（6分）</w:t>
            </w:r>
          </w:p>
        </w:tc>
        <w:tc>
          <w:tcPr>
            <w:tcW w:w="2577" w:type="pct"/>
            <w:tcBorders>
              <w:top w:val="single" w:sz="4" w:space="0" w:color="auto"/>
              <w:left w:val="single" w:sz="4" w:space="0" w:color="auto"/>
              <w:bottom w:val="single" w:sz="4" w:space="0" w:color="auto"/>
              <w:right w:val="single" w:sz="4" w:space="0" w:color="auto"/>
            </w:tcBorders>
            <w:vAlign w:val="center"/>
          </w:tcPr>
          <w:p w14:paraId="55AA7C68" w14:textId="77777777" w:rsidR="00566B79" w:rsidRDefault="00000000">
            <w:pPr>
              <w:ind w:firstLineChars="0" w:firstLine="0"/>
              <w:rPr>
                <w:rFonts w:hint="eastAsia"/>
                <w:color w:val="auto"/>
              </w:rPr>
            </w:pPr>
            <w:r>
              <w:rPr>
                <w:rFonts w:hint="eastAsia"/>
                <w:color w:val="auto"/>
              </w:rPr>
              <w:t>（1）总体布置方案、节点方案。</w:t>
            </w:r>
            <w:r>
              <w:rPr>
                <w:rFonts w:ascii="Calibri" w:hAnsi="Calibri" w:hint="eastAsia"/>
              </w:rPr>
              <w:t>（</w:t>
            </w:r>
            <w:r>
              <w:rPr>
                <w:rFonts w:ascii="Calibri" w:hAnsi="Calibri" w:hint="eastAsia"/>
              </w:rPr>
              <w:t>1</w:t>
            </w:r>
            <w:r>
              <w:rPr>
                <w:rFonts w:ascii="Calibri" w:hAnsi="Calibri" w:hint="eastAsia"/>
              </w:rPr>
              <w:t>分）</w:t>
            </w:r>
          </w:p>
          <w:p w14:paraId="08737F12" w14:textId="77777777" w:rsidR="00566B79" w:rsidRDefault="00000000">
            <w:pPr>
              <w:ind w:firstLineChars="0" w:firstLine="0"/>
              <w:rPr>
                <w:rFonts w:ascii="Calibri" w:hAnsi="Calibri"/>
              </w:rPr>
            </w:pPr>
            <w:r>
              <w:rPr>
                <w:rFonts w:hint="eastAsia"/>
                <w:color w:val="auto"/>
              </w:rPr>
              <w:t>（2）专业（含附属）工程深化设计方案，是否符合基础设计文件要求、是否符合国家和行业设计深度要求。</w:t>
            </w:r>
            <w:r>
              <w:rPr>
                <w:rFonts w:ascii="Calibri" w:hAnsi="Calibri" w:hint="eastAsia"/>
              </w:rPr>
              <w:t>（</w:t>
            </w:r>
            <w:r>
              <w:rPr>
                <w:rFonts w:ascii="Calibri" w:hAnsi="Calibri" w:hint="eastAsia"/>
              </w:rPr>
              <w:t>1</w:t>
            </w:r>
            <w:r>
              <w:rPr>
                <w:rFonts w:ascii="Calibri" w:hAnsi="Calibri" w:hint="eastAsia"/>
              </w:rPr>
              <w:t>分）</w:t>
            </w:r>
          </w:p>
          <w:p w14:paraId="51DE8E7C" w14:textId="77777777" w:rsidR="00566B79" w:rsidRDefault="00000000">
            <w:pPr>
              <w:ind w:firstLineChars="0" w:firstLine="0"/>
              <w:rPr>
                <w:rFonts w:hint="eastAsia"/>
                <w:color w:val="auto"/>
              </w:rPr>
            </w:pPr>
            <w:r>
              <w:rPr>
                <w:rFonts w:hint="eastAsia"/>
                <w:color w:val="auto"/>
              </w:rPr>
              <w:t>（3）方案合理、具体、有效，以及是否便于施工实施。</w:t>
            </w:r>
            <w:r>
              <w:rPr>
                <w:rFonts w:ascii="Calibri" w:hAnsi="Calibri" w:hint="eastAsia"/>
              </w:rPr>
              <w:t>（</w:t>
            </w:r>
            <w:r>
              <w:rPr>
                <w:rFonts w:ascii="Calibri" w:hAnsi="Calibri" w:hint="eastAsia"/>
              </w:rPr>
              <w:t>1</w:t>
            </w:r>
            <w:r>
              <w:rPr>
                <w:rFonts w:ascii="Calibri" w:hAnsi="Calibri" w:hint="eastAsia"/>
              </w:rPr>
              <w:t>分）</w:t>
            </w:r>
          </w:p>
          <w:p w14:paraId="620D06AF" w14:textId="77777777" w:rsidR="00566B79" w:rsidRDefault="00000000">
            <w:pPr>
              <w:ind w:firstLineChars="0" w:firstLine="0"/>
              <w:rPr>
                <w:rFonts w:hint="eastAsia"/>
                <w:color w:val="auto"/>
              </w:rPr>
            </w:pPr>
            <w:r>
              <w:rPr>
                <w:rFonts w:hint="eastAsia"/>
                <w:color w:val="auto"/>
              </w:rPr>
              <w:t>（4）设计文件满足业主数字化工厂要求。</w:t>
            </w:r>
            <w:r>
              <w:rPr>
                <w:rFonts w:ascii="Calibri" w:hAnsi="Calibri" w:hint="eastAsia"/>
              </w:rPr>
              <w:t>（</w:t>
            </w:r>
            <w:r>
              <w:rPr>
                <w:rFonts w:ascii="Calibri" w:hAnsi="Calibri" w:hint="eastAsia"/>
              </w:rPr>
              <w:t>1</w:t>
            </w:r>
            <w:r>
              <w:rPr>
                <w:rFonts w:ascii="Calibri" w:hAnsi="Calibri" w:hint="eastAsia"/>
              </w:rPr>
              <w:t>分）</w:t>
            </w:r>
          </w:p>
          <w:p w14:paraId="28C64709" w14:textId="77777777" w:rsidR="00566B79" w:rsidRDefault="00000000">
            <w:pPr>
              <w:ind w:firstLineChars="0" w:firstLine="0"/>
              <w:rPr>
                <w:rFonts w:ascii="Calibri" w:hAnsi="Calibri"/>
              </w:rPr>
            </w:pPr>
            <w:r>
              <w:rPr>
                <w:rFonts w:hint="eastAsia"/>
                <w:color w:val="auto"/>
              </w:rPr>
              <w:lastRenderedPageBreak/>
              <w:t>（5）</w:t>
            </w:r>
            <w:proofErr w:type="gramStart"/>
            <w:r>
              <w:rPr>
                <w:rFonts w:hint="eastAsia"/>
                <w:color w:val="auto"/>
              </w:rPr>
              <w:t>维保售后服务</w:t>
            </w:r>
            <w:proofErr w:type="gramEnd"/>
            <w:r>
              <w:rPr>
                <w:rFonts w:hint="eastAsia"/>
                <w:color w:val="auto"/>
              </w:rPr>
              <w:t>方案合理可行，符合规范要求。</w:t>
            </w:r>
            <w:r>
              <w:rPr>
                <w:rFonts w:ascii="Calibri" w:hAnsi="Calibri" w:hint="eastAsia"/>
              </w:rPr>
              <w:t>（</w:t>
            </w:r>
            <w:r>
              <w:rPr>
                <w:rFonts w:ascii="Calibri" w:hAnsi="Calibri" w:hint="eastAsia"/>
              </w:rPr>
              <w:t>0.5</w:t>
            </w:r>
            <w:r>
              <w:rPr>
                <w:rFonts w:ascii="Calibri" w:hAnsi="Calibri" w:hint="eastAsia"/>
              </w:rPr>
              <w:t>分）</w:t>
            </w:r>
          </w:p>
          <w:p w14:paraId="599FE77B" w14:textId="77777777" w:rsidR="00566B79" w:rsidRDefault="00000000">
            <w:pPr>
              <w:ind w:firstLineChars="0" w:firstLine="0"/>
              <w:rPr>
                <w:rFonts w:hint="eastAsia"/>
                <w:color w:val="auto"/>
              </w:rPr>
            </w:pPr>
            <w:r>
              <w:rPr>
                <w:rFonts w:hint="eastAsia"/>
                <w:color w:val="auto"/>
              </w:rPr>
              <w:t>（6）协助发包人组织运维团队培训措施。</w:t>
            </w:r>
            <w:r>
              <w:rPr>
                <w:rFonts w:ascii="Calibri" w:hAnsi="Calibri" w:hint="eastAsia"/>
              </w:rPr>
              <w:t>（</w:t>
            </w:r>
            <w:r>
              <w:rPr>
                <w:rFonts w:ascii="Calibri" w:hAnsi="Calibri" w:hint="eastAsia"/>
              </w:rPr>
              <w:t>0.5</w:t>
            </w:r>
            <w:r>
              <w:rPr>
                <w:rFonts w:ascii="Calibri" w:hAnsi="Calibri" w:hint="eastAsia"/>
              </w:rPr>
              <w:t>分）</w:t>
            </w:r>
          </w:p>
          <w:p w14:paraId="668030E6" w14:textId="77777777" w:rsidR="00566B79" w:rsidRDefault="00000000">
            <w:pPr>
              <w:ind w:firstLineChars="0" w:firstLine="0"/>
              <w:rPr>
                <w:rFonts w:ascii="Calibri" w:hAnsi="Calibri"/>
                <w:color w:val="auto"/>
              </w:rPr>
            </w:pPr>
            <w:r>
              <w:rPr>
                <w:rFonts w:hint="eastAsia"/>
                <w:color w:val="auto"/>
              </w:rPr>
              <w:t>（7）设备推荐品牌选用和设备技术参数的响应情况。</w:t>
            </w:r>
            <w:r>
              <w:rPr>
                <w:rFonts w:ascii="Calibri" w:hAnsi="Calibri" w:hint="eastAsia"/>
              </w:rPr>
              <w:t>（</w:t>
            </w:r>
            <w:r>
              <w:rPr>
                <w:rFonts w:ascii="Calibri" w:hAnsi="Calibri" w:hint="eastAsia"/>
              </w:rPr>
              <w:t>1</w:t>
            </w:r>
            <w:r>
              <w:rPr>
                <w:rFonts w:ascii="Calibri" w:hAnsi="Calibri" w:hint="eastAsia"/>
              </w:rPr>
              <w:t>分）</w:t>
            </w:r>
          </w:p>
        </w:tc>
      </w:tr>
      <w:tr w:rsidR="00566B79" w14:paraId="7F4314D0" w14:textId="77777777">
        <w:trPr>
          <w:trHeight w:val="699"/>
        </w:trPr>
        <w:tc>
          <w:tcPr>
            <w:tcW w:w="390" w:type="pct"/>
            <w:vMerge/>
            <w:tcBorders>
              <w:right w:val="single" w:sz="4" w:space="0" w:color="000000"/>
            </w:tcBorders>
            <w:vAlign w:val="center"/>
          </w:tcPr>
          <w:p w14:paraId="71E074E9"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tcPr>
          <w:p w14:paraId="4AF1F61F"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3F7BD742" w14:textId="77777777" w:rsidR="00566B79" w:rsidRDefault="00000000">
            <w:pPr>
              <w:ind w:firstLineChars="0" w:firstLine="0"/>
              <w:rPr>
                <w:rFonts w:ascii="Calibri" w:hAnsi="Calibri"/>
                <w:color w:val="auto"/>
              </w:rPr>
            </w:pPr>
            <w:r>
              <w:rPr>
                <w:rFonts w:ascii="Calibri" w:hAnsi="Calibri" w:hint="eastAsia"/>
                <w:color w:val="auto"/>
              </w:rPr>
              <w:t>3</w:t>
            </w:r>
            <w:r>
              <w:rPr>
                <w:rFonts w:ascii="Calibri" w:hAnsi="Calibri" w:hint="eastAsia"/>
                <w:color w:val="auto"/>
              </w:rPr>
              <w:t>．</w:t>
            </w:r>
            <w:r>
              <w:rPr>
                <w:rFonts w:hint="eastAsia"/>
                <w:color w:val="auto"/>
              </w:rPr>
              <w:t>高压蒸汽指标分析（16分）</w:t>
            </w:r>
          </w:p>
        </w:tc>
        <w:tc>
          <w:tcPr>
            <w:tcW w:w="2577" w:type="pct"/>
            <w:tcBorders>
              <w:top w:val="single" w:sz="4" w:space="0" w:color="auto"/>
              <w:left w:val="single" w:sz="4" w:space="0" w:color="auto"/>
              <w:bottom w:val="single" w:sz="4" w:space="0" w:color="auto"/>
              <w:right w:val="single" w:sz="4" w:space="0" w:color="auto"/>
            </w:tcBorders>
            <w:vAlign w:val="center"/>
          </w:tcPr>
          <w:p w14:paraId="0CFDCA35" w14:textId="77777777" w:rsidR="00566B79" w:rsidRDefault="00000000">
            <w:pPr>
              <w:ind w:firstLineChars="0" w:firstLine="0"/>
              <w:rPr>
                <w:rFonts w:ascii="Calibri" w:hAnsi="Calibri"/>
                <w:color w:val="auto"/>
              </w:rPr>
            </w:pPr>
            <w:r>
              <w:rPr>
                <w:rFonts w:hint="eastAsia"/>
                <w:color w:val="auto"/>
              </w:rPr>
              <w:t>高压蒸汽（5.0MPa,480℃)产量设定：</w:t>
            </w:r>
            <w:proofErr w:type="gramStart"/>
            <w:r>
              <w:rPr>
                <w:rFonts w:hint="eastAsia"/>
                <w:color w:val="auto"/>
              </w:rPr>
              <w:t>吨酸产汽</w:t>
            </w:r>
            <w:proofErr w:type="gramEnd"/>
            <w:r>
              <w:rPr>
                <w:rFonts w:hint="eastAsia"/>
                <w:color w:val="auto"/>
              </w:rPr>
              <w:t>小于</w:t>
            </w:r>
            <w:r>
              <w:rPr>
                <w:color w:val="auto"/>
              </w:rPr>
              <w:t>1.</w:t>
            </w:r>
            <w:r>
              <w:rPr>
                <w:rFonts w:hint="eastAsia"/>
                <w:color w:val="auto"/>
              </w:rPr>
              <w:t>25吨不得分，1.25吨得分</w:t>
            </w:r>
            <w:r>
              <w:rPr>
                <w:color w:val="auto"/>
              </w:rPr>
              <w:t>1</w:t>
            </w:r>
            <w:r>
              <w:rPr>
                <w:rFonts w:hint="eastAsia"/>
                <w:color w:val="auto"/>
              </w:rPr>
              <w:t>分，</w:t>
            </w:r>
            <w:proofErr w:type="gramStart"/>
            <w:r>
              <w:rPr>
                <w:rFonts w:hint="eastAsia"/>
                <w:color w:val="auto"/>
              </w:rPr>
              <w:t>吨酸产汽每</w:t>
            </w:r>
            <w:proofErr w:type="gramEnd"/>
            <w:r>
              <w:rPr>
                <w:rFonts w:hint="eastAsia"/>
                <w:color w:val="auto"/>
              </w:rPr>
              <w:t>高</w:t>
            </w:r>
            <w:r>
              <w:rPr>
                <w:color w:val="auto"/>
              </w:rPr>
              <w:t>0.01</w:t>
            </w:r>
            <w:r>
              <w:rPr>
                <w:rFonts w:hint="eastAsia"/>
                <w:color w:val="auto"/>
              </w:rPr>
              <w:t>吨增加</w:t>
            </w:r>
            <w:r>
              <w:rPr>
                <w:color w:val="auto"/>
              </w:rPr>
              <w:t>1</w:t>
            </w:r>
            <w:r>
              <w:rPr>
                <w:rFonts w:hint="eastAsia"/>
                <w:color w:val="auto"/>
              </w:rPr>
              <w:t>分，总分16分。需提供技术来源或支撑，不存在知识产权纠纷。提供工艺流程及计算书。该指标作为性能考核指标。</w:t>
            </w:r>
          </w:p>
        </w:tc>
      </w:tr>
      <w:tr w:rsidR="00566B79" w14:paraId="27264705" w14:textId="77777777">
        <w:trPr>
          <w:trHeight w:val="557"/>
        </w:trPr>
        <w:tc>
          <w:tcPr>
            <w:tcW w:w="390" w:type="pct"/>
            <w:vMerge/>
            <w:tcBorders>
              <w:right w:val="single" w:sz="4" w:space="0" w:color="000000"/>
            </w:tcBorders>
            <w:vAlign w:val="center"/>
          </w:tcPr>
          <w:p w14:paraId="4B826D4B"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tcPr>
          <w:p w14:paraId="65A7A84A"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right w:val="single" w:sz="4" w:space="0" w:color="auto"/>
            </w:tcBorders>
            <w:vAlign w:val="center"/>
          </w:tcPr>
          <w:p w14:paraId="6BF01B1D" w14:textId="77777777" w:rsidR="00566B79" w:rsidRDefault="00000000">
            <w:pPr>
              <w:ind w:firstLineChars="0" w:firstLine="0"/>
              <w:rPr>
                <w:rFonts w:hint="eastAsia"/>
                <w:color w:val="auto"/>
              </w:rPr>
            </w:pPr>
            <w:r>
              <w:rPr>
                <w:rFonts w:ascii="Calibri" w:hAnsi="Calibri" w:hint="eastAsia"/>
                <w:color w:val="auto"/>
              </w:rPr>
              <w:t>4</w:t>
            </w:r>
            <w:r>
              <w:rPr>
                <w:rFonts w:ascii="Calibri" w:hAnsi="Calibri" w:hint="eastAsia"/>
                <w:color w:val="auto"/>
              </w:rPr>
              <w:t>．</w:t>
            </w:r>
            <w:r>
              <w:rPr>
                <w:rFonts w:hint="eastAsia"/>
                <w:color w:val="auto"/>
              </w:rPr>
              <w:t>能耗指标分析（11分）</w:t>
            </w:r>
          </w:p>
        </w:tc>
        <w:tc>
          <w:tcPr>
            <w:tcW w:w="2577" w:type="pct"/>
            <w:tcBorders>
              <w:top w:val="single" w:sz="4" w:space="0" w:color="auto"/>
              <w:left w:val="single" w:sz="4" w:space="0" w:color="auto"/>
              <w:right w:val="single" w:sz="4" w:space="0" w:color="auto"/>
            </w:tcBorders>
            <w:vAlign w:val="center"/>
          </w:tcPr>
          <w:p w14:paraId="754D0784" w14:textId="77777777" w:rsidR="00566B79" w:rsidRDefault="00000000">
            <w:pPr>
              <w:ind w:firstLineChars="0" w:firstLine="0"/>
              <w:rPr>
                <w:rFonts w:ascii="Calibri" w:hAnsi="Calibri"/>
                <w:color w:val="auto"/>
              </w:rPr>
            </w:pPr>
            <w:r>
              <w:rPr>
                <w:rFonts w:hint="eastAsia"/>
                <w:color w:val="auto"/>
              </w:rPr>
              <w:t>单位综合能耗设定-</w:t>
            </w:r>
            <w:r>
              <w:rPr>
                <w:color w:val="auto"/>
              </w:rPr>
              <w:t>190kgce/t得</w:t>
            </w:r>
            <w:r>
              <w:rPr>
                <w:rFonts w:hint="eastAsia"/>
                <w:color w:val="auto"/>
              </w:rPr>
              <w:t>1分，单位综合能耗每低</w:t>
            </w:r>
            <w:r>
              <w:rPr>
                <w:color w:val="auto"/>
              </w:rPr>
              <w:t>2kgce/t增加</w:t>
            </w:r>
            <w:r>
              <w:rPr>
                <w:rFonts w:hint="eastAsia"/>
                <w:color w:val="auto"/>
              </w:rPr>
              <w:t>0</w:t>
            </w:r>
            <w:r>
              <w:rPr>
                <w:color w:val="auto"/>
              </w:rPr>
              <w:t>.5分，总分</w:t>
            </w:r>
            <w:r>
              <w:rPr>
                <w:rFonts w:hint="eastAsia"/>
                <w:color w:val="auto"/>
              </w:rPr>
              <w:t>11</w:t>
            </w:r>
            <w:r>
              <w:rPr>
                <w:color w:val="auto"/>
              </w:rPr>
              <w:t>分；</w:t>
            </w:r>
            <w:r>
              <w:rPr>
                <w:rFonts w:hint="eastAsia"/>
                <w:color w:val="auto"/>
              </w:rPr>
              <w:t>高</w:t>
            </w:r>
            <w:r>
              <w:rPr>
                <w:color w:val="auto"/>
              </w:rPr>
              <w:t>于</w:t>
            </w:r>
            <w:r>
              <w:rPr>
                <w:rFonts w:hint="eastAsia"/>
                <w:color w:val="auto"/>
              </w:rPr>
              <w:t>-</w:t>
            </w:r>
            <w:r>
              <w:rPr>
                <w:color w:val="auto"/>
              </w:rPr>
              <w:t>190kgce/t单位综合能耗</w:t>
            </w:r>
            <w:r>
              <w:rPr>
                <w:rFonts w:hint="eastAsia"/>
                <w:color w:val="auto"/>
              </w:rPr>
              <w:t>不得分。该指标作为性能考核指标。</w:t>
            </w:r>
          </w:p>
        </w:tc>
      </w:tr>
      <w:tr w:rsidR="00566B79" w14:paraId="0C9767C9" w14:textId="77777777">
        <w:trPr>
          <w:trHeight w:val="1249"/>
        </w:trPr>
        <w:tc>
          <w:tcPr>
            <w:tcW w:w="390" w:type="pct"/>
            <w:vMerge/>
            <w:tcBorders>
              <w:bottom w:val="single" w:sz="4" w:space="0" w:color="auto"/>
              <w:right w:val="single" w:sz="4" w:space="0" w:color="000000"/>
            </w:tcBorders>
            <w:vAlign w:val="center"/>
          </w:tcPr>
          <w:p w14:paraId="027F4C3C" w14:textId="77777777" w:rsidR="00566B79" w:rsidRDefault="00566B79">
            <w:pPr>
              <w:ind w:firstLineChars="0" w:firstLine="0"/>
              <w:rPr>
                <w:rFonts w:hint="eastAsia"/>
                <w:color w:val="auto"/>
              </w:rPr>
            </w:pPr>
          </w:p>
        </w:tc>
        <w:tc>
          <w:tcPr>
            <w:tcW w:w="724" w:type="pct"/>
            <w:vMerge/>
            <w:tcBorders>
              <w:left w:val="single" w:sz="4" w:space="0" w:color="000000"/>
              <w:bottom w:val="single" w:sz="4" w:space="0" w:color="auto"/>
              <w:right w:val="single" w:sz="4" w:space="0" w:color="auto"/>
            </w:tcBorders>
          </w:tcPr>
          <w:p w14:paraId="689C3CDC" w14:textId="77777777" w:rsidR="00566B79" w:rsidRDefault="00566B79">
            <w:pPr>
              <w:ind w:firstLineChars="0" w:firstLine="0"/>
              <w:rPr>
                <w:rFonts w:hint="eastAsia"/>
                <w:color w:val="auto"/>
              </w:rPr>
            </w:pPr>
          </w:p>
        </w:tc>
        <w:tc>
          <w:tcPr>
            <w:tcW w:w="3884" w:type="pct"/>
            <w:gridSpan w:val="3"/>
            <w:tcBorders>
              <w:top w:val="single" w:sz="4" w:space="0" w:color="auto"/>
              <w:left w:val="single" w:sz="4" w:space="0" w:color="auto"/>
              <w:bottom w:val="single" w:sz="4" w:space="0" w:color="auto"/>
              <w:right w:val="single" w:sz="4" w:space="0" w:color="auto"/>
            </w:tcBorders>
          </w:tcPr>
          <w:p w14:paraId="4CD7C46D" w14:textId="77777777" w:rsidR="00566B79" w:rsidRDefault="00000000">
            <w:pPr>
              <w:ind w:firstLineChars="0" w:firstLine="0"/>
              <w:rPr>
                <w:rFonts w:hint="eastAsia"/>
                <w:color w:val="auto"/>
              </w:rPr>
            </w:pPr>
            <w:r>
              <w:rPr>
                <w:rFonts w:hint="eastAsia"/>
                <w:color w:val="auto"/>
              </w:rPr>
              <w:t>注：设计文件各投标单位得分取所有设计标评委评分中分别去掉一个最高和最低评分后的平均值为最终得分。</w:t>
            </w:r>
          </w:p>
        </w:tc>
      </w:tr>
      <w:tr w:rsidR="00566B79" w14:paraId="1FD46C45" w14:textId="77777777">
        <w:trPr>
          <w:trHeight w:val="983"/>
        </w:trPr>
        <w:tc>
          <w:tcPr>
            <w:tcW w:w="390" w:type="pct"/>
            <w:vMerge w:val="restart"/>
            <w:tcBorders>
              <w:top w:val="single" w:sz="4" w:space="0" w:color="auto"/>
              <w:bottom w:val="single" w:sz="4" w:space="0" w:color="auto"/>
              <w:right w:val="single" w:sz="4" w:space="0" w:color="000000"/>
            </w:tcBorders>
            <w:vAlign w:val="center"/>
          </w:tcPr>
          <w:p w14:paraId="277549DC" w14:textId="77777777" w:rsidR="00566B79" w:rsidRDefault="00000000">
            <w:pPr>
              <w:ind w:firstLineChars="0" w:firstLine="0"/>
              <w:rPr>
                <w:rFonts w:hint="eastAsia"/>
                <w:color w:val="auto"/>
              </w:rPr>
            </w:pPr>
            <w:r>
              <w:rPr>
                <w:rFonts w:hint="eastAsia"/>
                <w:color w:val="auto"/>
              </w:rPr>
              <w:t>2</w:t>
            </w:r>
          </w:p>
        </w:tc>
        <w:tc>
          <w:tcPr>
            <w:tcW w:w="724" w:type="pct"/>
            <w:vMerge w:val="restart"/>
            <w:tcBorders>
              <w:top w:val="single" w:sz="4" w:space="0" w:color="auto"/>
              <w:left w:val="single" w:sz="4" w:space="0" w:color="000000"/>
              <w:bottom w:val="single" w:sz="4" w:space="0" w:color="auto"/>
              <w:right w:val="single" w:sz="4" w:space="0" w:color="auto"/>
            </w:tcBorders>
            <w:vAlign w:val="center"/>
          </w:tcPr>
          <w:p w14:paraId="599F4D78" w14:textId="77777777" w:rsidR="00566B79" w:rsidRDefault="00000000">
            <w:pPr>
              <w:ind w:firstLineChars="0" w:firstLine="0"/>
              <w:rPr>
                <w:rFonts w:hint="eastAsia"/>
                <w:color w:val="auto"/>
              </w:rPr>
            </w:pPr>
            <w:r>
              <w:rPr>
                <w:rFonts w:hint="eastAsia"/>
                <w:color w:val="auto"/>
              </w:rPr>
              <w:t>工程总承包报价（52分）</w:t>
            </w: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4F6BD88C" w14:textId="77777777" w:rsidR="00566B79" w:rsidRDefault="00000000">
            <w:pPr>
              <w:ind w:firstLineChars="0" w:firstLine="0"/>
              <w:rPr>
                <w:rFonts w:hint="eastAsia"/>
                <w:color w:val="auto"/>
              </w:rPr>
            </w:pPr>
            <w:r>
              <w:rPr>
                <w:rFonts w:hint="eastAsia"/>
                <w:color w:val="auto"/>
              </w:rPr>
              <w:t>报价评审（工程总承包范围内的所有费用）（50分）</w:t>
            </w:r>
          </w:p>
        </w:tc>
        <w:tc>
          <w:tcPr>
            <w:tcW w:w="2577" w:type="pct"/>
            <w:tcBorders>
              <w:top w:val="single" w:sz="4" w:space="0" w:color="auto"/>
              <w:left w:val="single" w:sz="4" w:space="0" w:color="auto"/>
              <w:bottom w:val="single" w:sz="4" w:space="0" w:color="auto"/>
              <w:right w:val="single" w:sz="4" w:space="0" w:color="auto"/>
            </w:tcBorders>
            <w:vAlign w:val="center"/>
          </w:tcPr>
          <w:p w14:paraId="775F5889" w14:textId="77777777" w:rsidR="00566B79" w:rsidRDefault="00000000">
            <w:pPr>
              <w:ind w:firstLineChars="0" w:firstLine="0"/>
              <w:rPr>
                <w:rFonts w:hint="eastAsia"/>
                <w:color w:val="auto"/>
              </w:rPr>
            </w:pPr>
            <w:r>
              <w:rPr>
                <w:rFonts w:hint="eastAsia"/>
                <w:color w:val="auto"/>
              </w:rPr>
              <w:t>以有效投标文件的评标价进行算术平均，该平均值下浮由招标人在</w:t>
            </w:r>
            <w:r>
              <w:rPr>
                <w:color w:val="auto"/>
              </w:rPr>
              <w:t>5.5</w:t>
            </w:r>
            <w:r>
              <w:rPr>
                <w:rFonts w:hint="eastAsia"/>
                <w:color w:val="auto"/>
              </w:rPr>
              <w:t>%、</w:t>
            </w:r>
            <w:r>
              <w:rPr>
                <w:color w:val="auto"/>
              </w:rPr>
              <w:t>6</w:t>
            </w:r>
            <w:r>
              <w:rPr>
                <w:rFonts w:hint="eastAsia"/>
                <w:color w:val="auto"/>
              </w:rPr>
              <w:t>%、</w:t>
            </w:r>
            <w:r>
              <w:rPr>
                <w:color w:val="auto"/>
              </w:rPr>
              <w:t>6.5</w:t>
            </w:r>
            <w:r>
              <w:rPr>
                <w:rFonts w:hint="eastAsia"/>
                <w:color w:val="auto"/>
              </w:rPr>
              <w:t>%、</w:t>
            </w:r>
            <w:r>
              <w:rPr>
                <w:color w:val="auto"/>
              </w:rPr>
              <w:t>7</w:t>
            </w:r>
            <w:r>
              <w:rPr>
                <w:rFonts w:hint="eastAsia"/>
                <w:color w:val="auto"/>
              </w:rPr>
              <w:t>%中开标时随机抽取为评标基准价。评标价等于评标基准价的得满分；每低于评标基准价1%扣0.1分；每高于评标基准价1%扣0.6分。偏离不足1%的，按照插入法计算得分。</w:t>
            </w:r>
          </w:p>
        </w:tc>
      </w:tr>
      <w:tr w:rsidR="00566B79" w14:paraId="79809839" w14:textId="77777777">
        <w:trPr>
          <w:trHeight w:val="983"/>
        </w:trPr>
        <w:tc>
          <w:tcPr>
            <w:tcW w:w="390" w:type="pct"/>
            <w:vMerge/>
            <w:tcBorders>
              <w:right w:val="single" w:sz="4" w:space="0" w:color="000000"/>
            </w:tcBorders>
            <w:vAlign w:val="center"/>
          </w:tcPr>
          <w:p w14:paraId="334A4725"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vAlign w:val="center"/>
          </w:tcPr>
          <w:p w14:paraId="43981322"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3C22DE23" w14:textId="77777777" w:rsidR="00566B79" w:rsidRDefault="00000000">
            <w:pPr>
              <w:ind w:firstLineChars="0" w:firstLine="0"/>
              <w:rPr>
                <w:rFonts w:hint="eastAsia"/>
                <w:color w:val="auto"/>
              </w:rPr>
            </w:pPr>
            <w:r>
              <w:rPr>
                <w:rFonts w:hint="eastAsia"/>
                <w:color w:val="auto"/>
              </w:rPr>
              <w:t>投标报价合理性（2分）</w:t>
            </w:r>
          </w:p>
          <w:p w14:paraId="20B0B5F0" w14:textId="77777777" w:rsidR="00566B79" w:rsidRDefault="00566B79">
            <w:pPr>
              <w:ind w:firstLineChars="0" w:firstLine="0"/>
              <w:rPr>
                <w:rFonts w:hint="eastAsia"/>
                <w:color w:val="auto"/>
              </w:rPr>
            </w:pPr>
          </w:p>
        </w:tc>
        <w:tc>
          <w:tcPr>
            <w:tcW w:w="2577" w:type="pct"/>
            <w:tcBorders>
              <w:top w:val="single" w:sz="4" w:space="0" w:color="auto"/>
              <w:left w:val="single" w:sz="4" w:space="0" w:color="auto"/>
              <w:bottom w:val="single" w:sz="4" w:space="0" w:color="auto"/>
              <w:right w:val="single" w:sz="4" w:space="0" w:color="auto"/>
            </w:tcBorders>
            <w:vAlign w:val="center"/>
          </w:tcPr>
          <w:p w14:paraId="36408E22" w14:textId="77777777" w:rsidR="00566B79" w:rsidRDefault="00000000">
            <w:pPr>
              <w:ind w:firstLineChars="0" w:firstLine="0"/>
              <w:rPr>
                <w:rFonts w:hint="eastAsia"/>
                <w:color w:val="auto"/>
              </w:rPr>
            </w:pPr>
            <w:r>
              <w:rPr>
                <w:rFonts w:hint="eastAsia"/>
                <w:color w:val="auto"/>
              </w:rPr>
              <w:t>1．工程总承包报价与招标范围相一致；（0.5分）</w:t>
            </w:r>
          </w:p>
          <w:p w14:paraId="65996EF0" w14:textId="77777777" w:rsidR="00566B79" w:rsidRDefault="00000000">
            <w:pPr>
              <w:ind w:firstLineChars="0" w:firstLine="0"/>
              <w:rPr>
                <w:rFonts w:hint="eastAsia"/>
                <w:color w:val="auto"/>
              </w:rPr>
            </w:pPr>
            <w:r>
              <w:rPr>
                <w:rFonts w:hint="eastAsia"/>
                <w:color w:val="auto"/>
              </w:rPr>
              <w:t>2．工程总承包报价与投标方案设计文件相匹配；（0.5分）</w:t>
            </w:r>
          </w:p>
          <w:p w14:paraId="4A41DD0E" w14:textId="77777777" w:rsidR="00566B79" w:rsidRDefault="00000000">
            <w:pPr>
              <w:ind w:firstLineChars="0" w:firstLine="0"/>
              <w:rPr>
                <w:rFonts w:hint="eastAsia"/>
                <w:color w:val="auto"/>
              </w:rPr>
            </w:pPr>
            <w:r>
              <w:rPr>
                <w:rFonts w:hint="eastAsia"/>
                <w:color w:val="auto"/>
              </w:rPr>
              <w:lastRenderedPageBreak/>
              <w:t>3．工程总承包报价与投标项目管理组织方案相匹配；（0.5分）</w:t>
            </w:r>
          </w:p>
          <w:p w14:paraId="5BCA4331" w14:textId="77777777" w:rsidR="00566B79" w:rsidRDefault="00000000">
            <w:pPr>
              <w:ind w:firstLineChars="0" w:firstLine="0"/>
              <w:rPr>
                <w:rFonts w:hint="eastAsia"/>
                <w:color w:val="auto"/>
              </w:rPr>
            </w:pPr>
            <w:r>
              <w:rPr>
                <w:rFonts w:hint="eastAsia"/>
                <w:color w:val="auto"/>
              </w:rPr>
              <w:t>4．工程总承包报价中的风险金计取明确、合理。（0.5分）</w:t>
            </w:r>
          </w:p>
        </w:tc>
      </w:tr>
      <w:tr w:rsidR="00566B79" w14:paraId="1F2F04AE" w14:textId="77777777">
        <w:trPr>
          <w:trHeight w:val="920"/>
        </w:trPr>
        <w:tc>
          <w:tcPr>
            <w:tcW w:w="390" w:type="pct"/>
            <w:vMerge/>
            <w:tcBorders>
              <w:top w:val="single" w:sz="4" w:space="0" w:color="auto"/>
              <w:bottom w:val="single" w:sz="4" w:space="0" w:color="000000"/>
              <w:right w:val="single" w:sz="4" w:space="0" w:color="000000"/>
            </w:tcBorders>
            <w:vAlign w:val="center"/>
          </w:tcPr>
          <w:p w14:paraId="555CB259" w14:textId="77777777" w:rsidR="00566B79" w:rsidRDefault="00566B79">
            <w:pPr>
              <w:ind w:firstLineChars="0" w:firstLine="0"/>
              <w:rPr>
                <w:rFonts w:hint="eastAsia"/>
                <w:color w:val="auto"/>
              </w:rPr>
            </w:pPr>
          </w:p>
        </w:tc>
        <w:tc>
          <w:tcPr>
            <w:tcW w:w="724" w:type="pct"/>
            <w:vMerge/>
            <w:tcBorders>
              <w:top w:val="single" w:sz="4" w:space="0" w:color="auto"/>
              <w:left w:val="single" w:sz="4" w:space="0" w:color="000000"/>
              <w:bottom w:val="single" w:sz="4" w:space="0" w:color="000000"/>
              <w:right w:val="single" w:sz="4" w:space="0" w:color="auto"/>
            </w:tcBorders>
            <w:vAlign w:val="center"/>
          </w:tcPr>
          <w:p w14:paraId="6032F30C" w14:textId="77777777" w:rsidR="00566B79" w:rsidRDefault="00566B79">
            <w:pPr>
              <w:ind w:firstLineChars="0" w:firstLine="0"/>
              <w:rPr>
                <w:rFonts w:hint="eastAsia"/>
                <w:color w:val="auto"/>
              </w:rPr>
            </w:pPr>
          </w:p>
        </w:tc>
        <w:tc>
          <w:tcPr>
            <w:tcW w:w="3884" w:type="pct"/>
            <w:gridSpan w:val="3"/>
            <w:tcBorders>
              <w:top w:val="single" w:sz="4" w:space="0" w:color="auto"/>
              <w:left w:val="single" w:sz="4" w:space="0" w:color="auto"/>
              <w:right w:val="single" w:sz="4" w:space="0" w:color="auto"/>
            </w:tcBorders>
            <w:vAlign w:val="center"/>
          </w:tcPr>
          <w:p w14:paraId="1DA2F0B9" w14:textId="77777777" w:rsidR="00566B79" w:rsidRDefault="00000000">
            <w:pPr>
              <w:ind w:firstLineChars="0" w:firstLine="0"/>
              <w:rPr>
                <w:rFonts w:hint="eastAsia"/>
                <w:color w:val="auto"/>
              </w:rPr>
            </w:pPr>
            <w:r>
              <w:rPr>
                <w:rFonts w:hint="eastAsia"/>
                <w:color w:val="auto"/>
              </w:rPr>
              <w:t>说明：</w:t>
            </w:r>
          </w:p>
          <w:p w14:paraId="0EF9A920" w14:textId="77777777" w:rsidR="00566B79" w:rsidRDefault="00000000">
            <w:pPr>
              <w:ind w:firstLineChars="0" w:firstLine="0"/>
              <w:rPr>
                <w:rFonts w:hint="eastAsia"/>
                <w:color w:val="auto"/>
              </w:rPr>
            </w:pPr>
            <w:r>
              <w:rPr>
                <w:rFonts w:hint="eastAsia"/>
                <w:color w:val="auto"/>
              </w:rPr>
              <w:t>1.评标价指经澄清、补正和修正算术计算错误的投标报价；</w:t>
            </w:r>
          </w:p>
          <w:p w14:paraId="1AD9E1C8" w14:textId="77777777" w:rsidR="00566B79" w:rsidRDefault="00000000">
            <w:pPr>
              <w:ind w:firstLineChars="0" w:firstLine="0"/>
              <w:rPr>
                <w:rFonts w:hint="eastAsia"/>
                <w:color w:val="auto"/>
              </w:rPr>
            </w:pPr>
            <w:r>
              <w:rPr>
                <w:rFonts w:hint="eastAsia"/>
                <w:color w:val="auto"/>
              </w:rPr>
              <w:t>2.有效投标文件是指未被评标委员会判定为无效标的投标文件。</w:t>
            </w:r>
          </w:p>
          <w:p w14:paraId="33B76F21" w14:textId="77777777" w:rsidR="00566B79" w:rsidRDefault="00000000">
            <w:pPr>
              <w:ind w:firstLineChars="0" w:firstLine="0"/>
              <w:rPr>
                <w:rFonts w:hint="eastAsia"/>
                <w:color w:val="auto"/>
              </w:rPr>
            </w:pPr>
            <w:r>
              <w:rPr>
                <w:rFonts w:hint="eastAsia"/>
                <w:color w:val="auto"/>
              </w:rPr>
              <w:t>3. 评标结束后，除确认存在计算错误外，评标基准价不因招投标当事人质疑、投诉、复议以及其它任何情形而改变.</w:t>
            </w:r>
          </w:p>
        </w:tc>
      </w:tr>
      <w:tr w:rsidR="00566B79" w14:paraId="6B4DF8EC" w14:textId="77777777">
        <w:tc>
          <w:tcPr>
            <w:tcW w:w="390" w:type="pct"/>
            <w:vMerge w:val="restart"/>
            <w:tcBorders>
              <w:top w:val="single" w:sz="4" w:space="0" w:color="000000"/>
              <w:right w:val="single" w:sz="4" w:space="0" w:color="000000"/>
            </w:tcBorders>
            <w:vAlign w:val="center"/>
          </w:tcPr>
          <w:p w14:paraId="69D349D2" w14:textId="77777777" w:rsidR="00566B79" w:rsidRDefault="00000000">
            <w:pPr>
              <w:ind w:firstLineChars="0" w:firstLine="0"/>
              <w:rPr>
                <w:rFonts w:hint="eastAsia"/>
                <w:color w:val="auto"/>
              </w:rPr>
            </w:pPr>
            <w:r>
              <w:rPr>
                <w:rFonts w:hint="eastAsia"/>
                <w:color w:val="auto"/>
              </w:rPr>
              <w:t>3</w:t>
            </w:r>
          </w:p>
        </w:tc>
        <w:tc>
          <w:tcPr>
            <w:tcW w:w="724" w:type="pct"/>
            <w:vMerge w:val="restart"/>
            <w:tcBorders>
              <w:top w:val="single" w:sz="4" w:space="0" w:color="000000"/>
              <w:left w:val="single" w:sz="4" w:space="0" w:color="000000"/>
              <w:right w:val="single" w:sz="4" w:space="0" w:color="auto"/>
            </w:tcBorders>
            <w:vAlign w:val="center"/>
          </w:tcPr>
          <w:p w14:paraId="69C3E97C" w14:textId="77777777" w:rsidR="00566B79" w:rsidRDefault="00000000">
            <w:pPr>
              <w:ind w:firstLineChars="0" w:firstLine="0"/>
              <w:rPr>
                <w:rFonts w:hint="eastAsia"/>
                <w:color w:val="auto"/>
              </w:rPr>
            </w:pPr>
            <w:r>
              <w:rPr>
                <w:rFonts w:hint="eastAsia"/>
                <w:color w:val="auto"/>
              </w:rPr>
              <w:t>项目管理组织方案（8分）</w:t>
            </w: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1BE11EFA" w14:textId="77777777" w:rsidR="00566B79" w:rsidRDefault="00000000">
            <w:pPr>
              <w:ind w:firstLineChars="0" w:firstLine="0"/>
              <w:rPr>
                <w:rFonts w:hint="eastAsia"/>
                <w:color w:val="auto"/>
              </w:rPr>
            </w:pPr>
            <w:r>
              <w:rPr>
                <w:rFonts w:hint="eastAsia"/>
                <w:color w:val="auto"/>
              </w:rPr>
              <w:t>1．总体概述（2分）</w:t>
            </w:r>
          </w:p>
        </w:tc>
        <w:tc>
          <w:tcPr>
            <w:tcW w:w="4393" w:type="dxa"/>
            <w:tcBorders>
              <w:top w:val="single" w:sz="4" w:space="0" w:color="auto"/>
              <w:left w:val="single" w:sz="4" w:space="0" w:color="auto"/>
              <w:bottom w:val="single" w:sz="4" w:space="0" w:color="auto"/>
              <w:right w:val="single" w:sz="4" w:space="0" w:color="auto"/>
            </w:tcBorders>
            <w:vAlign w:val="center"/>
          </w:tcPr>
          <w:p w14:paraId="266E2A00" w14:textId="77777777" w:rsidR="00566B79" w:rsidRDefault="00000000">
            <w:pPr>
              <w:ind w:firstLineChars="0" w:firstLine="0"/>
              <w:rPr>
                <w:rFonts w:hint="eastAsia"/>
                <w:color w:val="auto"/>
              </w:rPr>
            </w:pPr>
            <w:r>
              <w:rPr>
                <w:rFonts w:hint="eastAsia"/>
              </w:rPr>
              <w:t>对工程总承包的总体设想、组织形式、各项管理目标及控制措施、设计与施工的协调措施等内容进行评分。（</w:t>
            </w:r>
            <w:r>
              <w:t>2</w:t>
            </w:r>
            <w:r>
              <w:rPr>
                <w:rFonts w:hint="eastAsia"/>
              </w:rPr>
              <w:t>分）</w:t>
            </w:r>
          </w:p>
        </w:tc>
      </w:tr>
      <w:tr w:rsidR="00566B79" w14:paraId="3799BC4C" w14:textId="77777777">
        <w:tc>
          <w:tcPr>
            <w:tcW w:w="390" w:type="pct"/>
            <w:vMerge/>
            <w:tcBorders>
              <w:right w:val="single" w:sz="4" w:space="0" w:color="000000"/>
            </w:tcBorders>
            <w:vAlign w:val="center"/>
          </w:tcPr>
          <w:p w14:paraId="2953550B"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vAlign w:val="center"/>
          </w:tcPr>
          <w:p w14:paraId="7CF262A1"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79BEC04F" w14:textId="77777777" w:rsidR="00566B79" w:rsidRDefault="00000000">
            <w:pPr>
              <w:ind w:firstLineChars="0" w:firstLine="0"/>
              <w:rPr>
                <w:rFonts w:hint="eastAsia"/>
                <w:color w:val="auto"/>
              </w:rPr>
            </w:pPr>
            <w:r>
              <w:rPr>
                <w:rFonts w:hint="eastAsia"/>
                <w:color w:val="auto"/>
              </w:rPr>
              <w:t>2．设计管理方案（1分）</w:t>
            </w:r>
          </w:p>
        </w:tc>
        <w:tc>
          <w:tcPr>
            <w:tcW w:w="4393" w:type="dxa"/>
            <w:tcBorders>
              <w:top w:val="single" w:sz="4" w:space="0" w:color="auto"/>
              <w:left w:val="single" w:sz="4" w:space="0" w:color="auto"/>
              <w:bottom w:val="single" w:sz="4" w:space="0" w:color="auto"/>
              <w:right w:val="single" w:sz="4" w:space="0" w:color="auto"/>
            </w:tcBorders>
            <w:vAlign w:val="center"/>
          </w:tcPr>
          <w:p w14:paraId="25E4806D" w14:textId="77777777" w:rsidR="00566B79" w:rsidRDefault="00000000">
            <w:pPr>
              <w:ind w:firstLineChars="0" w:firstLine="0"/>
              <w:rPr>
                <w:rFonts w:hint="eastAsia"/>
              </w:rPr>
            </w:pPr>
            <w:r>
              <w:rPr>
                <w:rFonts w:hint="eastAsia"/>
              </w:rPr>
              <w:t>（1）对项目解读准确、设计构思合理。（0.2分）</w:t>
            </w:r>
          </w:p>
          <w:p w14:paraId="4A1F9476" w14:textId="77777777" w:rsidR="00566B79" w:rsidRDefault="00000000">
            <w:pPr>
              <w:ind w:firstLineChars="0" w:firstLine="0"/>
              <w:rPr>
                <w:rFonts w:hint="eastAsia"/>
              </w:rPr>
            </w:pPr>
            <w:r>
              <w:rPr>
                <w:rFonts w:hint="eastAsia"/>
              </w:rPr>
              <w:t>（2）设计进度计划及控制措施。（0.2分）</w:t>
            </w:r>
          </w:p>
          <w:p w14:paraId="388F5BEB" w14:textId="77777777" w:rsidR="00566B79" w:rsidRDefault="00000000">
            <w:pPr>
              <w:ind w:firstLineChars="0" w:firstLine="0"/>
              <w:rPr>
                <w:rFonts w:hint="eastAsia"/>
              </w:rPr>
            </w:pPr>
            <w:r>
              <w:rPr>
                <w:rFonts w:hint="eastAsia"/>
              </w:rPr>
              <w:t>（3）设计质量管理制度及控制措施。（0.2分）</w:t>
            </w:r>
          </w:p>
          <w:p w14:paraId="6EC6132C" w14:textId="77777777" w:rsidR="00566B79" w:rsidRDefault="00000000">
            <w:pPr>
              <w:ind w:firstLineChars="0" w:firstLine="0"/>
              <w:rPr>
                <w:rFonts w:hint="eastAsia"/>
              </w:rPr>
            </w:pPr>
            <w:r>
              <w:rPr>
                <w:rFonts w:hint="eastAsia"/>
              </w:rPr>
              <w:t>（4）设计重点、难点及控制措施。（0.2分）</w:t>
            </w:r>
          </w:p>
          <w:p w14:paraId="3FDA5FCB" w14:textId="77777777" w:rsidR="00566B79" w:rsidRDefault="00000000">
            <w:pPr>
              <w:ind w:firstLineChars="0" w:firstLine="0"/>
              <w:rPr>
                <w:rFonts w:hint="eastAsia"/>
                <w:color w:val="auto"/>
              </w:rPr>
            </w:pPr>
            <w:r>
              <w:rPr>
                <w:rFonts w:hint="eastAsia"/>
              </w:rPr>
              <w:t>（5）设计过程对工程总投资控制措施。（0.</w:t>
            </w:r>
            <w:r>
              <w:t>2</w:t>
            </w:r>
            <w:r>
              <w:rPr>
                <w:rFonts w:hint="eastAsia"/>
              </w:rPr>
              <w:t>分）</w:t>
            </w:r>
          </w:p>
        </w:tc>
      </w:tr>
      <w:tr w:rsidR="00566B79" w14:paraId="5079F337" w14:textId="77777777">
        <w:tc>
          <w:tcPr>
            <w:tcW w:w="390" w:type="pct"/>
            <w:vMerge/>
            <w:tcBorders>
              <w:right w:val="single" w:sz="4" w:space="0" w:color="000000"/>
            </w:tcBorders>
            <w:vAlign w:val="center"/>
          </w:tcPr>
          <w:p w14:paraId="1FD98960"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vAlign w:val="center"/>
          </w:tcPr>
          <w:p w14:paraId="7777F293"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4FA1F547" w14:textId="77777777" w:rsidR="00566B79" w:rsidRDefault="00000000">
            <w:pPr>
              <w:ind w:firstLineChars="0" w:firstLine="0"/>
              <w:rPr>
                <w:rFonts w:hint="eastAsia"/>
                <w:color w:val="auto"/>
              </w:rPr>
            </w:pPr>
            <w:r>
              <w:rPr>
                <w:rFonts w:hint="eastAsia"/>
                <w:color w:val="auto"/>
              </w:rPr>
              <w:t>3．施工管理方案（2分）</w:t>
            </w:r>
          </w:p>
        </w:tc>
        <w:tc>
          <w:tcPr>
            <w:tcW w:w="4393" w:type="dxa"/>
            <w:tcBorders>
              <w:top w:val="single" w:sz="4" w:space="0" w:color="auto"/>
              <w:left w:val="single" w:sz="4" w:space="0" w:color="auto"/>
              <w:bottom w:val="single" w:sz="4" w:space="0" w:color="auto"/>
              <w:right w:val="single" w:sz="4" w:space="0" w:color="auto"/>
            </w:tcBorders>
            <w:vAlign w:val="center"/>
          </w:tcPr>
          <w:p w14:paraId="134B72A6" w14:textId="77777777" w:rsidR="00566B79" w:rsidRDefault="00000000">
            <w:pPr>
              <w:ind w:firstLineChars="0" w:firstLine="0"/>
              <w:rPr>
                <w:rFonts w:hint="eastAsia"/>
                <w:color w:val="auto"/>
              </w:rPr>
            </w:pPr>
            <w:r>
              <w:rPr>
                <w:rFonts w:hint="eastAsia"/>
              </w:rPr>
              <w:t>对施工执行计划、施工进度控制、施工费用控制、施工质量控制、施工安全管理、施工现场管理、施工变更管理等内容进行评分。（</w:t>
            </w:r>
            <w:r>
              <w:t>2</w:t>
            </w:r>
            <w:r>
              <w:rPr>
                <w:rFonts w:hint="eastAsia"/>
              </w:rPr>
              <w:t>分）</w:t>
            </w:r>
          </w:p>
        </w:tc>
      </w:tr>
      <w:tr w:rsidR="00566B79" w14:paraId="5A47ED80" w14:textId="77777777">
        <w:tc>
          <w:tcPr>
            <w:tcW w:w="390" w:type="pct"/>
            <w:vMerge/>
            <w:tcBorders>
              <w:right w:val="single" w:sz="4" w:space="0" w:color="000000"/>
            </w:tcBorders>
            <w:vAlign w:val="center"/>
          </w:tcPr>
          <w:p w14:paraId="7174658F"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vAlign w:val="center"/>
          </w:tcPr>
          <w:p w14:paraId="19692453"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71A343EA" w14:textId="77777777" w:rsidR="00566B79" w:rsidRDefault="00000000">
            <w:pPr>
              <w:ind w:firstLineChars="0" w:firstLine="0"/>
              <w:rPr>
                <w:rFonts w:ascii="Calibri" w:hAnsi="Calibri"/>
                <w:color w:val="auto"/>
              </w:rPr>
            </w:pPr>
            <w:r>
              <w:rPr>
                <w:rFonts w:ascii="Calibri" w:hAnsi="Calibri" w:hint="eastAsia"/>
                <w:color w:val="auto"/>
              </w:rPr>
              <w:t>4</w:t>
            </w:r>
            <w:r>
              <w:rPr>
                <w:rFonts w:ascii="Calibri" w:hAnsi="Calibri" w:hint="eastAsia"/>
                <w:color w:val="auto"/>
              </w:rPr>
              <w:t>．</w:t>
            </w:r>
            <w:r>
              <w:rPr>
                <w:rFonts w:hint="eastAsia"/>
                <w:color w:val="auto"/>
              </w:rPr>
              <w:t>采购管理方案（</w:t>
            </w:r>
            <w:r>
              <w:rPr>
                <w:color w:val="auto"/>
              </w:rPr>
              <w:t>1</w:t>
            </w:r>
            <w:r>
              <w:rPr>
                <w:rFonts w:hint="eastAsia"/>
                <w:color w:val="auto"/>
              </w:rPr>
              <w:t>分）</w:t>
            </w:r>
          </w:p>
        </w:tc>
        <w:tc>
          <w:tcPr>
            <w:tcW w:w="4393" w:type="dxa"/>
            <w:tcBorders>
              <w:top w:val="single" w:sz="4" w:space="0" w:color="auto"/>
              <w:left w:val="single" w:sz="4" w:space="0" w:color="auto"/>
              <w:bottom w:val="single" w:sz="4" w:space="0" w:color="auto"/>
              <w:right w:val="single" w:sz="4" w:space="0" w:color="auto"/>
            </w:tcBorders>
            <w:vAlign w:val="center"/>
          </w:tcPr>
          <w:p w14:paraId="1F7157F4" w14:textId="77777777" w:rsidR="00566B79" w:rsidRDefault="00000000">
            <w:pPr>
              <w:ind w:firstLineChars="0" w:firstLine="0"/>
              <w:rPr>
                <w:rFonts w:hint="eastAsia"/>
                <w:color w:val="auto"/>
              </w:rPr>
            </w:pPr>
            <w:r>
              <w:rPr>
                <w:rFonts w:hint="eastAsia"/>
              </w:rPr>
              <w:t>对采购工作程序、采购执行计划、采买、催交与检验、运输与交付、采购变更管理、仓储管理等内容进行评分。（1分）</w:t>
            </w:r>
          </w:p>
        </w:tc>
      </w:tr>
      <w:tr w:rsidR="00566B79" w14:paraId="4AD5B9D0" w14:textId="77777777">
        <w:tc>
          <w:tcPr>
            <w:tcW w:w="390" w:type="pct"/>
            <w:vMerge/>
            <w:tcBorders>
              <w:right w:val="single" w:sz="4" w:space="0" w:color="000000"/>
            </w:tcBorders>
            <w:vAlign w:val="center"/>
          </w:tcPr>
          <w:p w14:paraId="146F3ABE" w14:textId="77777777" w:rsidR="00566B79" w:rsidRDefault="00566B79">
            <w:pPr>
              <w:ind w:firstLineChars="0" w:firstLine="0"/>
              <w:rPr>
                <w:rFonts w:hint="eastAsia"/>
                <w:color w:val="auto"/>
              </w:rPr>
            </w:pPr>
          </w:p>
        </w:tc>
        <w:tc>
          <w:tcPr>
            <w:tcW w:w="724" w:type="pct"/>
            <w:vMerge/>
            <w:tcBorders>
              <w:left w:val="single" w:sz="4" w:space="0" w:color="000000"/>
              <w:right w:val="single" w:sz="4" w:space="0" w:color="auto"/>
            </w:tcBorders>
            <w:vAlign w:val="center"/>
          </w:tcPr>
          <w:p w14:paraId="0A2D4C70" w14:textId="77777777" w:rsidR="00566B79" w:rsidRDefault="00566B79">
            <w:pPr>
              <w:ind w:firstLineChars="0" w:firstLine="0"/>
              <w:rPr>
                <w:rFonts w:hint="eastAsia"/>
                <w:color w:val="auto"/>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06DA2E1F" w14:textId="77777777" w:rsidR="00566B79" w:rsidRDefault="00000000">
            <w:pPr>
              <w:ind w:firstLineChars="0" w:firstLine="0"/>
              <w:rPr>
                <w:rFonts w:hint="eastAsia"/>
                <w:color w:val="auto"/>
              </w:rPr>
            </w:pPr>
            <w:r>
              <w:rPr>
                <w:rFonts w:hint="eastAsia"/>
                <w:color w:val="auto"/>
              </w:rPr>
              <w:t>5.工程总承包项目经理陈述及答辩（2分）</w:t>
            </w:r>
          </w:p>
        </w:tc>
        <w:tc>
          <w:tcPr>
            <w:tcW w:w="4393" w:type="dxa"/>
            <w:tcBorders>
              <w:top w:val="single" w:sz="4" w:space="0" w:color="auto"/>
              <w:left w:val="single" w:sz="4" w:space="0" w:color="auto"/>
              <w:bottom w:val="single" w:sz="4" w:space="0" w:color="auto"/>
              <w:right w:val="single" w:sz="4" w:space="0" w:color="auto"/>
            </w:tcBorders>
            <w:vAlign w:val="center"/>
          </w:tcPr>
          <w:p w14:paraId="7B280F09" w14:textId="77777777" w:rsidR="00566B79" w:rsidRDefault="00000000">
            <w:pPr>
              <w:ind w:firstLineChars="0" w:firstLine="0"/>
              <w:rPr>
                <w:rFonts w:hint="eastAsia"/>
                <w:color w:val="auto"/>
              </w:rPr>
            </w:pPr>
            <w:r>
              <w:rPr>
                <w:rFonts w:hint="eastAsia"/>
              </w:rPr>
              <w:t>投标工程总承包项目经理在开标现场（书面形式）回答评标委员会提出的问题。评标委员会现场拟定答辩题目并且明确答案及得分点。</w:t>
            </w:r>
          </w:p>
        </w:tc>
      </w:tr>
      <w:tr w:rsidR="00566B79" w14:paraId="3150EF7E" w14:textId="77777777">
        <w:tc>
          <w:tcPr>
            <w:tcW w:w="390" w:type="pct"/>
            <w:vMerge/>
            <w:tcBorders>
              <w:bottom w:val="single" w:sz="4" w:space="0" w:color="auto"/>
              <w:right w:val="single" w:sz="4" w:space="0" w:color="000000"/>
            </w:tcBorders>
            <w:vAlign w:val="center"/>
          </w:tcPr>
          <w:p w14:paraId="04464FFC" w14:textId="77777777" w:rsidR="00566B79" w:rsidRDefault="00566B79">
            <w:pPr>
              <w:ind w:firstLineChars="0" w:firstLine="0"/>
              <w:rPr>
                <w:rFonts w:hint="eastAsia"/>
                <w:color w:val="auto"/>
              </w:rPr>
            </w:pPr>
          </w:p>
        </w:tc>
        <w:tc>
          <w:tcPr>
            <w:tcW w:w="724" w:type="pct"/>
            <w:vMerge/>
            <w:tcBorders>
              <w:left w:val="single" w:sz="4" w:space="0" w:color="000000"/>
              <w:bottom w:val="single" w:sz="4" w:space="0" w:color="auto"/>
              <w:right w:val="single" w:sz="4" w:space="0" w:color="auto"/>
            </w:tcBorders>
            <w:vAlign w:val="center"/>
          </w:tcPr>
          <w:p w14:paraId="18772DD9" w14:textId="77777777" w:rsidR="00566B79" w:rsidRDefault="00566B79">
            <w:pPr>
              <w:ind w:firstLineChars="0" w:firstLine="0"/>
              <w:rPr>
                <w:rFonts w:hint="eastAsia"/>
                <w:color w:val="auto"/>
              </w:rPr>
            </w:pPr>
          </w:p>
        </w:tc>
        <w:tc>
          <w:tcPr>
            <w:tcW w:w="3884" w:type="pct"/>
            <w:gridSpan w:val="3"/>
            <w:tcBorders>
              <w:top w:val="single" w:sz="4" w:space="0" w:color="auto"/>
              <w:left w:val="single" w:sz="4" w:space="0" w:color="auto"/>
              <w:bottom w:val="single" w:sz="4" w:space="0" w:color="auto"/>
              <w:right w:val="single" w:sz="4" w:space="0" w:color="auto"/>
            </w:tcBorders>
            <w:vAlign w:val="center"/>
          </w:tcPr>
          <w:p w14:paraId="2F269342" w14:textId="571C567A" w:rsidR="00566B79" w:rsidRDefault="00000000">
            <w:pPr>
              <w:ind w:firstLineChars="0" w:firstLine="0"/>
              <w:rPr>
                <w:rFonts w:hint="eastAsia"/>
                <w:color w:val="auto"/>
              </w:rPr>
            </w:pPr>
            <w:r>
              <w:rPr>
                <w:rFonts w:hint="eastAsia"/>
                <w:color w:val="auto"/>
              </w:rPr>
              <w:t>注：1．项目管理组织方案总篇幅不超过100页，每超过一页额外扣0.1</w:t>
            </w:r>
            <w:r>
              <w:rPr>
                <w:rFonts w:hint="eastAsia"/>
                <w:color w:val="auto"/>
              </w:rPr>
              <w:lastRenderedPageBreak/>
              <w:t>分/页。</w:t>
            </w:r>
          </w:p>
          <w:p w14:paraId="75EC1201" w14:textId="49F1EBF8" w:rsidR="00566B79" w:rsidRPr="0048299C" w:rsidRDefault="0048299C" w:rsidP="0048299C">
            <w:pPr>
              <w:ind w:firstLineChars="0" w:firstLine="0"/>
              <w:rPr>
                <w:rFonts w:hint="eastAsia"/>
                <w:color w:val="auto"/>
              </w:rPr>
            </w:pPr>
            <w:r>
              <w:rPr>
                <w:rFonts w:hint="eastAsia"/>
                <w:color w:val="auto"/>
              </w:rPr>
              <w:t>2.</w:t>
            </w:r>
            <w:r w:rsidRPr="0048299C">
              <w:rPr>
                <w:rFonts w:hint="eastAsia"/>
                <w:color w:val="auto"/>
              </w:rPr>
              <w:t>项目管理组织方案各评分点得分应当取所有技术标评委评分中分别去掉一个最高和最低评分后的平均值为最终得分。项目管理组织方案中除缺少相应内容的评审要点不得分外，其它各项评审要点得分不应低于该评审要点满分的70%。</w:t>
            </w:r>
          </w:p>
          <w:p w14:paraId="7C7BB80E" w14:textId="026BB58B" w:rsidR="00566B79" w:rsidRPr="0048299C" w:rsidRDefault="0048299C" w:rsidP="0048299C">
            <w:pPr>
              <w:ind w:firstLineChars="0" w:firstLine="0"/>
              <w:rPr>
                <w:rFonts w:hint="eastAsia"/>
                <w:color w:val="auto"/>
              </w:rPr>
            </w:pPr>
            <w:r>
              <w:rPr>
                <w:rFonts w:hint="eastAsia"/>
                <w:color w:val="auto"/>
              </w:rPr>
              <w:t>3.</w:t>
            </w:r>
            <w:r w:rsidRPr="0048299C">
              <w:rPr>
                <w:rFonts w:hint="eastAsia"/>
                <w:color w:val="auto"/>
              </w:rPr>
              <w:t>工程总承包项目经理陈述及答辩采用书面形式回答，答辩采用暗标评审。投标人委派的工程总承包项目经理需携带本人有效身份证件原件在</w:t>
            </w:r>
            <w:bookmarkStart w:id="264" w:name="EB295074bcecb047ac9da628b958683159"/>
            <w:r w:rsidRPr="00494F1A">
              <w:rPr>
                <w:rFonts w:hint="eastAsia"/>
                <w:color w:val="auto"/>
              </w:rPr>
              <w:t>2024年1</w:t>
            </w:r>
            <w:r w:rsidR="00E5342A" w:rsidRPr="00494F1A">
              <w:rPr>
                <w:rFonts w:hint="eastAsia"/>
                <w:color w:val="auto"/>
              </w:rPr>
              <w:t>1</w:t>
            </w:r>
            <w:r w:rsidRPr="00494F1A">
              <w:rPr>
                <w:rFonts w:hint="eastAsia"/>
                <w:color w:val="auto"/>
              </w:rPr>
              <w:t>月</w:t>
            </w:r>
            <w:r w:rsidR="00E5342A" w:rsidRPr="00494F1A">
              <w:rPr>
                <w:rFonts w:hint="eastAsia"/>
                <w:color w:val="auto"/>
              </w:rPr>
              <w:t>5</w:t>
            </w:r>
            <w:r w:rsidRPr="00494F1A">
              <w:rPr>
                <w:rFonts w:hint="eastAsia"/>
                <w:color w:val="auto"/>
              </w:rPr>
              <w:t>日 1</w:t>
            </w:r>
            <w:r w:rsidRPr="0048299C">
              <w:rPr>
                <w:rFonts w:hint="eastAsia"/>
                <w:color w:val="auto"/>
              </w:rPr>
              <w:t>1:30</w:t>
            </w:r>
            <w:bookmarkEnd w:id="264"/>
            <w:r w:rsidRPr="0048299C">
              <w:rPr>
                <w:rFonts w:hint="eastAsia"/>
                <w:color w:val="auto"/>
              </w:rPr>
              <w:t>前抵达</w:t>
            </w:r>
            <w:proofErr w:type="gramStart"/>
            <w:r w:rsidRPr="0048299C">
              <w:rPr>
                <w:rFonts w:hint="eastAsia"/>
                <w:color w:val="auto"/>
              </w:rPr>
              <w:t>达</w:t>
            </w:r>
            <w:bookmarkStart w:id="265" w:name="EB76c1f991a1894aff8fcac0a33facbca7"/>
            <w:proofErr w:type="gramEnd"/>
            <w:r w:rsidRPr="0048299C">
              <w:rPr>
                <w:rFonts w:hint="eastAsia"/>
                <w:color w:val="auto"/>
              </w:rPr>
              <w:t>镇江经济技术开发区公共资源交易中心第三开标室（镇江经开区大港</w:t>
            </w:r>
            <w:proofErr w:type="gramStart"/>
            <w:r w:rsidRPr="0048299C">
              <w:rPr>
                <w:rFonts w:hint="eastAsia"/>
                <w:color w:val="auto"/>
              </w:rPr>
              <w:t>赵声路</w:t>
            </w:r>
            <w:proofErr w:type="gramEnd"/>
            <w:r w:rsidRPr="0048299C">
              <w:rPr>
                <w:rFonts w:hint="eastAsia"/>
                <w:color w:val="auto"/>
              </w:rPr>
              <w:t>398号镇江经济技术开发区行政服务中心裙楼三楼）</w:t>
            </w:r>
            <w:bookmarkEnd w:id="265"/>
            <w:r w:rsidRPr="0048299C">
              <w:rPr>
                <w:rFonts w:hint="eastAsia"/>
                <w:color w:val="auto"/>
              </w:rPr>
              <w:t>并签到，逾期到达的，视为自动放弃陈述答辩。签到完成后直至答辩结束，工程总承包项目经理不得再离开答辩现场，请各投标人及相关人员提前做好相关准备工作。</w:t>
            </w:r>
          </w:p>
        </w:tc>
      </w:tr>
      <w:tr w:rsidR="00566B79" w14:paraId="4E33CA83" w14:textId="77777777">
        <w:tc>
          <w:tcPr>
            <w:tcW w:w="390" w:type="pct"/>
            <w:tcBorders>
              <w:bottom w:val="single" w:sz="4" w:space="0" w:color="auto"/>
              <w:right w:val="single" w:sz="4" w:space="0" w:color="000000"/>
            </w:tcBorders>
            <w:vAlign w:val="center"/>
          </w:tcPr>
          <w:p w14:paraId="090078BD" w14:textId="77777777" w:rsidR="00566B79" w:rsidRDefault="00000000">
            <w:pPr>
              <w:ind w:firstLineChars="0" w:firstLine="0"/>
              <w:rPr>
                <w:rFonts w:hint="eastAsia"/>
                <w:color w:val="auto"/>
              </w:rPr>
            </w:pPr>
            <w:r>
              <w:rPr>
                <w:rFonts w:hint="eastAsia"/>
                <w:color w:val="auto"/>
              </w:rPr>
              <w:lastRenderedPageBreak/>
              <w:t>4</w:t>
            </w:r>
          </w:p>
        </w:tc>
        <w:tc>
          <w:tcPr>
            <w:tcW w:w="724" w:type="pct"/>
            <w:tcBorders>
              <w:left w:val="single" w:sz="4" w:space="0" w:color="000000"/>
              <w:bottom w:val="single" w:sz="4" w:space="0" w:color="auto"/>
              <w:right w:val="single" w:sz="4" w:space="0" w:color="auto"/>
            </w:tcBorders>
            <w:vAlign w:val="center"/>
          </w:tcPr>
          <w:p w14:paraId="72249478" w14:textId="77777777" w:rsidR="00566B79" w:rsidRPr="0015067D" w:rsidRDefault="00000000">
            <w:pPr>
              <w:ind w:firstLineChars="0" w:firstLine="0"/>
              <w:rPr>
                <w:rFonts w:hint="eastAsia"/>
                <w:color w:val="auto"/>
                <w:highlight w:val="yellow"/>
              </w:rPr>
            </w:pPr>
            <w:r w:rsidRPr="001B4AC3">
              <w:rPr>
                <w:rFonts w:cs="宋体" w:hint="eastAsia"/>
                <w:bCs w:val="0"/>
              </w:rPr>
              <w:t>项目管理机构（3分）</w:t>
            </w:r>
          </w:p>
        </w:tc>
        <w:tc>
          <w:tcPr>
            <w:tcW w:w="3884" w:type="pct"/>
            <w:gridSpan w:val="3"/>
            <w:tcBorders>
              <w:top w:val="single" w:sz="4" w:space="0" w:color="auto"/>
              <w:left w:val="single" w:sz="4" w:space="0" w:color="auto"/>
              <w:bottom w:val="single" w:sz="4" w:space="0" w:color="auto"/>
              <w:right w:val="single" w:sz="4" w:space="0" w:color="auto"/>
            </w:tcBorders>
            <w:vAlign w:val="center"/>
          </w:tcPr>
          <w:p w14:paraId="4F33B5A6" w14:textId="77777777" w:rsidR="0033071D" w:rsidRPr="0033071D" w:rsidRDefault="0033071D" w:rsidP="00E5342A">
            <w:pPr>
              <w:widowControl w:val="0"/>
              <w:spacing w:line="400" w:lineRule="exact"/>
              <w:ind w:firstLineChars="0" w:firstLine="0"/>
              <w:jc w:val="both"/>
              <w:rPr>
                <w:rFonts w:hint="eastAsia"/>
                <w:color w:val="auto"/>
              </w:rPr>
            </w:pPr>
            <w:r w:rsidRPr="0033071D">
              <w:rPr>
                <w:color w:val="auto"/>
              </w:rPr>
              <w:t>除工程总承包项目经理，设计负责人，施工负责人外，投标人按下列要求配备项目管理机构</w:t>
            </w:r>
            <w:r w:rsidRPr="0033071D">
              <w:rPr>
                <w:rFonts w:hint="eastAsia"/>
                <w:color w:val="auto"/>
              </w:rPr>
              <w:t>。</w:t>
            </w:r>
          </w:p>
          <w:p w14:paraId="0DCC7A8C" w14:textId="77777777"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（1）施工技术负责人1</w:t>
            </w:r>
            <w:r w:rsidRPr="0033071D">
              <w:rPr>
                <w:color w:val="auto"/>
              </w:rPr>
              <w:t>名，具有高级工程师及以上职称</w:t>
            </w:r>
            <w:r w:rsidRPr="0033071D">
              <w:rPr>
                <w:rFonts w:hint="eastAsia"/>
                <w:color w:val="auto"/>
              </w:rPr>
              <w:t>；</w:t>
            </w:r>
          </w:p>
          <w:p w14:paraId="78860D25" w14:textId="6E4D40D3"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（2）造价专业人员1</w:t>
            </w:r>
            <w:r w:rsidRPr="0033071D">
              <w:rPr>
                <w:color w:val="auto"/>
              </w:rPr>
              <w:t>名，具有国家</w:t>
            </w:r>
            <w:r w:rsidRPr="0033071D">
              <w:rPr>
                <w:rFonts w:hint="eastAsia"/>
                <w:color w:val="auto"/>
              </w:rPr>
              <w:t>一级</w:t>
            </w:r>
            <w:r w:rsidRPr="0033071D">
              <w:rPr>
                <w:color w:val="auto"/>
              </w:rPr>
              <w:t>注册</w:t>
            </w:r>
            <w:proofErr w:type="gramStart"/>
            <w:r w:rsidRPr="0033071D">
              <w:rPr>
                <w:color w:val="auto"/>
              </w:rPr>
              <w:t>造价</w:t>
            </w:r>
            <w:r w:rsidRPr="0033071D">
              <w:rPr>
                <w:rFonts w:hint="eastAsia"/>
                <w:color w:val="auto"/>
              </w:rPr>
              <w:t>师</w:t>
            </w:r>
            <w:r w:rsidR="00F71083">
              <w:rPr>
                <w:rFonts w:hint="eastAsia"/>
                <w:color w:val="auto"/>
              </w:rPr>
              <w:t>注册</w:t>
            </w:r>
            <w:proofErr w:type="gramEnd"/>
            <w:r w:rsidRPr="0033071D">
              <w:rPr>
                <w:rFonts w:hint="eastAsia"/>
                <w:color w:val="auto"/>
              </w:rPr>
              <w:t>证书。</w:t>
            </w:r>
          </w:p>
          <w:p w14:paraId="49B33ECD" w14:textId="77777777"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备注：</w:t>
            </w:r>
          </w:p>
          <w:p w14:paraId="7C7D09C6" w14:textId="77777777"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（1）以上提供注册证书、职称证书等所需证明材料必须反映出相关数据和内容，否则视为未提供。</w:t>
            </w:r>
          </w:p>
          <w:p w14:paraId="63ECDFD2" w14:textId="77777777"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（2）上述项目管理机构人员一人一岗，不得兼职，且不得由工程总承包项目经理或设计负责人、施工负责人兼任。否则不得分。</w:t>
            </w:r>
          </w:p>
          <w:p w14:paraId="115374E7" w14:textId="77777777"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提供上述项目管理机构人员的社保机构出具的近1个月（2024年8月）所属单位为其缴纳的养老保险证明。（高等院校、科研机构、军事管理等部门从事工程设计、施工的技术人员不能提供社会保险证明交纳证明的，由所在单位上级人事主管部门提供相应的证明材料）</w:t>
            </w:r>
            <w:proofErr w:type="gramStart"/>
            <w:r w:rsidRPr="0033071D">
              <w:rPr>
                <w:rFonts w:hint="eastAsia"/>
                <w:color w:val="auto"/>
              </w:rPr>
              <w:t>若相应</w:t>
            </w:r>
            <w:proofErr w:type="gramEnd"/>
            <w:r w:rsidRPr="0033071D">
              <w:rPr>
                <w:rFonts w:hint="eastAsia"/>
                <w:color w:val="auto"/>
              </w:rPr>
              <w:t>人员中有任一人员不提供，则相应得分项不得分。</w:t>
            </w:r>
          </w:p>
          <w:p w14:paraId="49B86DD3" w14:textId="77777777" w:rsidR="0033071D" w:rsidRPr="0033071D" w:rsidRDefault="0033071D" w:rsidP="00E5342A">
            <w:pPr>
              <w:widowControl w:val="0"/>
              <w:spacing w:line="400" w:lineRule="exact"/>
              <w:ind w:firstLineChars="0" w:firstLine="0"/>
              <w:jc w:val="both"/>
              <w:rPr>
                <w:rFonts w:hint="eastAsia"/>
                <w:color w:val="auto"/>
              </w:rPr>
            </w:pPr>
            <w:r w:rsidRPr="0033071D">
              <w:rPr>
                <w:rFonts w:hint="eastAsia"/>
                <w:color w:val="auto"/>
              </w:rPr>
              <w:t>注：1.如投标人注册所在地人力资源和社会保障部门明确的最大查询期与招标文件规定的月份不一致时，须提供相应的文件规定；</w:t>
            </w:r>
          </w:p>
          <w:p w14:paraId="5FBC19B9" w14:textId="435A226D" w:rsidR="00566B79" w:rsidRPr="0015067D" w:rsidRDefault="0033071D" w:rsidP="00E5342A">
            <w:pPr>
              <w:widowControl w:val="0"/>
              <w:spacing w:line="400" w:lineRule="exact"/>
              <w:ind w:firstLineChars="0" w:firstLine="0"/>
              <w:jc w:val="both"/>
              <w:rPr>
                <w:rFonts w:hint="eastAsia"/>
                <w:color w:val="auto"/>
                <w:highlight w:val="yellow"/>
              </w:rPr>
            </w:pPr>
            <w:r w:rsidRPr="001B4AC3">
              <w:rPr>
                <w:rFonts w:hint="eastAsia"/>
                <w:color w:val="auto"/>
              </w:rPr>
              <w:t>2. 项目管理机构人员达到国家法定退休年龄的，无需提供</w:t>
            </w:r>
            <w:proofErr w:type="gramStart"/>
            <w:r w:rsidRPr="001B4AC3">
              <w:rPr>
                <w:rFonts w:hint="eastAsia"/>
                <w:color w:val="auto"/>
              </w:rPr>
              <w:t>社保证明</w:t>
            </w:r>
            <w:proofErr w:type="gramEnd"/>
            <w:r w:rsidRPr="001B4AC3">
              <w:rPr>
                <w:rFonts w:hint="eastAsia"/>
                <w:color w:val="auto"/>
              </w:rPr>
              <w:t>材料；项目管理机构人员未达到国家法定退休年龄，但提前退休的，提供人力资源和社会保障部门出具的退休证明材料；</w:t>
            </w:r>
          </w:p>
        </w:tc>
      </w:tr>
      <w:tr w:rsidR="00566B79" w14:paraId="07336306" w14:textId="77777777">
        <w:tc>
          <w:tcPr>
            <w:tcW w:w="390" w:type="pct"/>
            <w:vMerge w:val="restart"/>
            <w:tcBorders>
              <w:top w:val="single" w:sz="4" w:space="0" w:color="auto"/>
              <w:bottom w:val="single" w:sz="4" w:space="0" w:color="auto"/>
              <w:right w:val="single" w:sz="4" w:space="0" w:color="auto"/>
            </w:tcBorders>
            <w:vAlign w:val="center"/>
          </w:tcPr>
          <w:p w14:paraId="33ECEA8B" w14:textId="77777777" w:rsidR="00566B79" w:rsidRDefault="00000000">
            <w:pPr>
              <w:ind w:firstLineChars="0" w:firstLine="0"/>
              <w:rPr>
                <w:rFonts w:eastAsiaTheme="minorEastAsia" w:hint="eastAsia"/>
                <w:color w:val="auto"/>
              </w:rPr>
            </w:pPr>
            <w:r>
              <w:rPr>
                <w:rFonts w:hint="eastAsia"/>
                <w:color w:val="auto"/>
              </w:rPr>
              <w:lastRenderedPageBreak/>
              <w:t>5</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22EEA001" w14:textId="77777777" w:rsidR="00566B79" w:rsidRDefault="00000000">
            <w:pPr>
              <w:ind w:firstLineChars="0" w:firstLine="0"/>
              <w:rPr>
                <w:rFonts w:hint="eastAsia"/>
                <w:color w:val="auto"/>
              </w:rPr>
            </w:pPr>
            <w:r>
              <w:rPr>
                <w:rFonts w:hint="eastAsia"/>
                <w:color w:val="auto"/>
              </w:rPr>
              <w:t>工程业绩（2分）</w:t>
            </w:r>
          </w:p>
        </w:tc>
        <w:tc>
          <w:tcPr>
            <w:tcW w:w="1185" w:type="pct"/>
            <w:tcBorders>
              <w:top w:val="single" w:sz="4" w:space="0" w:color="auto"/>
              <w:left w:val="single" w:sz="4" w:space="0" w:color="auto"/>
              <w:bottom w:val="single" w:sz="4" w:space="0" w:color="auto"/>
              <w:right w:val="single" w:sz="4" w:space="0" w:color="auto"/>
            </w:tcBorders>
            <w:vAlign w:val="center"/>
          </w:tcPr>
          <w:p w14:paraId="377D011C" w14:textId="77777777" w:rsidR="00566B79" w:rsidRDefault="00000000">
            <w:pPr>
              <w:ind w:firstLineChars="0" w:firstLine="0"/>
              <w:rPr>
                <w:rFonts w:asciiTheme="minorHAnsi" w:eastAsiaTheme="minorEastAsia" w:hAnsiTheme="minorHAnsi" w:cstheme="minorBidi"/>
                <w:color w:val="auto"/>
              </w:rPr>
            </w:pPr>
            <w:r>
              <w:rPr>
                <w:rFonts w:hint="eastAsia"/>
                <w:color w:val="auto"/>
              </w:rPr>
              <w:t>1．投标人类似工程业绩（1分）</w:t>
            </w:r>
          </w:p>
        </w:tc>
        <w:tc>
          <w:tcPr>
            <w:tcW w:w="2699" w:type="pct"/>
            <w:gridSpan w:val="2"/>
            <w:tcBorders>
              <w:top w:val="single" w:sz="4" w:space="0" w:color="auto"/>
              <w:left w:val="single" w:sz="4" w:space="0" w:color="auto"/>
              <w:bottom w:val="single" w:sz="4" w:space="0" w:color="auto"/>
              <w:right w:val="single" w:sz="4" w:space="0" w:color="auto"/>
            </w:tcBorders>
            <w:vAlign w:val="center"/>
          </w:tcPr>
          <w:p w14:paraId="51A0523B" w14:textId="1CBC1BE0" w:rsidR="00566B79" w:rsidRDefault="00000000">
            <w:pPr>
              <w:ind w:firstLineChars="0" w:firstLine="0"/>
              <w:rPr>
                <w:rFonts w:hint="eastAsia"/>
                <w:color w:val="auto"/>
              </w:rPr>
            </w:pPr>
            <w:r>
              <w:rPr>
                <w:rFonts w:hint="eastAsia"/>
                <w:color w:val="auto"/>
              </w:rPr>
              <w:t>2021年1月1日（含）以来，投标人承担过已投产60万吨/年硫酸装置</w:t>
            </w:r>
            <w:r w:rsidR="000107DC">
              <w:rPr>
                <w:rFonts w:hint="eastAsia"/>
                <w:color w:val="auto"/>
              </w:rPr>
              <w:t>工程</w:t>
            </w:r>
            <w:r>
              <w:rPr>
                <w:rFonts w:hint="eastAsia"/>
                <w:color w:val="auto"/>
              </w:rPr>
              <w:t>总承包业绩，得1分，如仅有类似设计业绩乘0.8，如仅有类似施工业绩乘0.7。(须提供</w:t>
            </w:r>
            <w:r w:rsidR="000967F1">
              <w:rPr>
                <w:rFonts w:hint="eastAsia"/>
                <w:color w:val="auto"/>
              </w:rPr>
              <w:t>招标项目的</w:t>
            </w:r>
            <w:r>
              <w:rPr>
                <w:rFonts w:hint="eastAsia"/>
                <w:color w:val="auto"/>
              </w:rPr>
              <w:t>中标通知书（非公开招标项目无需提供）、合同、竣工验收证明，三者缺一不可。时间以竣工验收证明材料上的竣工验收时间为准，规模以中标通知书或合同或竣工验收证明材料为准（如规模不一致，解释顺序依次为竣工验收证明材料→合同→中标通知书）。如上述资料不能反映项目特征和要素，则还应提供有效的业主或行政主管部门（或其官方网站）或“四库一平台”出具的相关证明材料，网站须提供截图及网址链接。)</w:t>
            </w:r>
          </w:p>
          <w:p w14:paraId="0E7F9115" w14:textId="77777777" w:rsidR="00566B79" w:rsidRDefault="00000000">
            <w:pPr>
              <w:ind w:firstLineChars="0" w:firstLine="0"/>
              <w:rPr>
                <w:rFonts w:hint="eastAsia"/>
                <w:color w:val="auto"/>
              </w:rPr>
            </w:pPr>
            <w:r>
              <w:rPr>
                <w:rFonts w:hint="eastAsia"/>
                <w:color w:val="auto"/>
              </w:rPr>
              <w:t>注：1、联合体承担过的工程总承包业绩分值计算方法为：牵头方按该项分值的100%计取、参与方按该项分值的60%计取。</w:t>
            </w:r>
          </w:p>
          <w:p w14:paraId="4EED7878" w14:textId="77777777" w:rsidR="00566B79" w:rsidRDefault="00000000">
            <w:pPr>
              <w:ind w:firstLineChars="0" w:firstLine="0"/>
              <w:rPr>
                <w:rFonts w:cs="宋体" w:hint="eastAsia"/>
                <w:color w:val="auto"/>
                <w:shd w:val="clear" w:color="auto" w:fill="FFFFFF"/>
              </w:rPr>
            </w:pPr>
            <w:r>
              <w:rPr>
                <w:rFonts w:hint="eastAsia"/>
                <w:color w:val="auto"/>
              </w:rPr>
              <w:t>2、以联合体方式投标的，只对参加本次投标联合体牵头人承担过的工程总承包业绩加分；</w:t>
            </w:r>
          </w:p>
        </w:tc>
      </w:tr>
      <w:tr w:rsidR="00566B79" w14:paraId="2329929E" w14:textId="77777777">
        <w:tc>
          <w:tcPr>
            <w:tcW w:w="390" w:type="pct"/>
            <w:vMerge/>
            <w:tcBorders>
              <w:top w:val="single" w:sz="4" w:space="0" w:color="auto"/>
              <w:bottom w:val="single" w:sz="4" w:space="0" w:color="auto"/>
              <w:right w:val="single" w:sz="4" w:space="0" w:color="auto"/>
            </w:tcBorders>
            <w:vAlign w:val="center"/>
          </w:tcPr>
          <w:p w14:paraId="596A7EF9" w14:textId="77777777" w:rsidR="00566B79" w:rsidRDefault="00566B79">
            <w:pPr>
              <w:ind w:firstLineChars="0" w:firstLine="0"/>
              <w:rPr>
                <w:rFonts w:hint="eastAsia"/>
                <w:color w:val="auto"/>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6595ED39" w14:textId="77777777" w:rsidR="00566B79" w:rsidRDefault="00566B79">
            <w:pPr>
              <w:ind w:firstLineChars="0" w:firstLine="0"/>
              <w:rPr>
                <w:rFonts w:hint="eastAsia"/>
                <w:color w:val="auto"/>
              </w:rPr>
            </w:pPr>
          </w:p>
        </w:tc>
        <w:tc>
          <w:tcPr>
            <w:tcW w:w="1185" w:type="pct"/>
            <w:tcBorders>
              <w:top w:val="single" w:sz="4" w:space="0" w:color="auto"/>
              <w:left w:val="single" w:sz="4" w:space="0" w:color="auto"/>
              <w:bottom w:val="single" w:sz="4" w:space="0" w:color="auto"/>
              <w:right w:val="single" w:sz="4" w:space="0" w:color="auto"/>
            </w:tcBorders>
            <w:vAlign w:val="center"/>
          </w:tcPr>
          <w:p w14:paraId="43BA8A95" w14:textId="77777777" w:rsidR="00566B79" w:rsidRDefault="00000000">
            <w:pPr>
              <w:ind w:firstLineChars="0" w:firstLine="0"/>
              <w:rPr>
                <w:rFonts w:asciiTheme="minorHAnsi" w:eastAsiaTheme="minorEastAsia" w:hAnsiTheme="minorHAnsi" w:cstheme="minorBidi"/>
                <w:color w:val="auto"/>
              </w:rPr>
            </w:pPr>
            <w:r>
              <w:rPr>
                <w:rFonts w:hint="eastAsia"/>
                <w:color w:val="auto"/>
              </w:rPr>
              <w:t>2．工程总承包项目经理类似工程业绩（1分）</w:t>
            </w:r>
          </w:p>
        </w:tc>
        <w:tc>
          <w:tcPr>
            <w:tcW w:w="2699" w:type="pct"/>
            <w:gridSpan w:val="2"/>
            <w:tcBorders>
              <w:top w:val="single" w:sz="4" w:space="0" w:color="auto"/>
              <w:left w:val="single" w:sz="4" w:space="0" w:color="auto"/>
              <w:bottom w:val="single" w:sz="4" w:space="0" w:color="auto"/>
              <w:right w:val="single" w:sz="4" w:space="0" w:color="auto"/>
            </w:tcBorders>
            <w:vAlign w:val="center"/>
          </w:tcPr>
          <w:p w14:paraId="66635F07" w14:textId="4CA51E2E" w:rsidR="00566B79" w:rsidRDefault="00000000">
            <w:pPr>
              <w:ind w:firstLineChars="0" w:firstLine="0"/>
              <w:rPr>
                <w:rFonts w:hint="eastAsia"/>
                <w:color w:val="auto"/>
              </w:rPr>
            </w:pPr>
            <w:r>
              <w:rPr>
                <w:rFonts w:hint="eastAsia"/>
                <w:color w:val="auto"/>
              </w:rPr>
              <w:t>2021年1月1日（含）以来，工程总承包项目经理承担过已投产60万吨/年硫酸装置</w:t>
            </w:r>
            <w:r w:rsidR="000107DC">
              <w:rPr>
                <w:rFonts w:hint="eastAsia"/>
                <w:color w:val="auto"/>
              </w:rPr>
              <w:t>工程</w:t>
            </w:r>
            <w:r>
              <w:rPr>
                <w:rFonts w:hint="eastAsia"/>
                <w:color w:val="auto"/>
              </w:rPr>
              <w:t>总承包业绩，得</w:t>
            </w:r>
            <w:r w:rsidR="003747A2">
              <w:rPr>
                <w:rFonts w:hint="eastAsia"/>
                <w:color w:val="auto"/>
              </w:rPr>
              <w:t>1</w:t>
            </w:r>
            <w:r>
              <w:rPr>
                <w:rFonts w:hint="eastAsia"/>
                <w:color w:val="auto"/>
              </w:rPr>
              <w:t>分，如仅有类似设计业绩乘0.8，如仅有类似施工业绩乘0.7。(须提供</w:t>
            </w:r>
            <w:r w:rsidR="00A112AF">
              <w:rPr>
                <w:rFonts w:hint="eastAsia"/>
                <w:color w:val="auto"/>
              </w:rPr>
              <w:t>招标项目的</w:t>
            </w:r>
            <w:r>
              <w:rPr>
                <w:rFonts w:hint="eastAsia"/>
                <w:color w:val="auto"/>
              </w:rPr>
              <w:t>中标通知书（非公开招标项目无需提供）、合同、竣工验收证明，三者缺一不可。时间以竣工验收证明材料上的竣工验收时间为准，规模以中标通知书或合同或竣工验收证明材料为准（如规模不一致，解释顺序依次为竣工验收证明材料→合同→中标通知书）。如上述资料不能反映项目特征和要素，则还应提供有效的业主或行政主管部门</w:t>
            </w:r>
            <w:r>
              <w:rPr>
                <w:rFonts w:hint="eastAsia"/>
                <w:color w:val="auto"/>
              </w:rPr>
              <w:lastRenderedPageBreak/>
              <w:t>（或其官方网站）或“四库一平台”出具的相关证明材料，网站须提供截图及网址链接。)</w:t>
            </w:r>
          </w:p>
          <w:p w14:paraId="0D4174C6" w14:textId="77777777" w:rsidR="00566B79" w:rsidRDefault="00000000">
            <w:pPr>
              <w:ind w:firstLineChars="0" w:firstLine="0"/>
              <w:rPr>
                <w:rFonts w:asciiTheme="minorHAnsi" w:eastAsiaTheme="minorEastAsia" w:hAnsiTheme="minorHAnsi" w:cstheme="minorBidi"/>
                <w:color w:val="auto"/>
                <w:szCs w:val="22"/>
              </w:rPr>
            </w:pPr>
            <w:r>
              <w:rPr>
                <w:rFonts w:hint="eastAsia"/>
                <w:color w:val="auto"/>
              </w:rPr>
              <w:t>注:工程总承包项目负责人业绩不是投标人承担的，不作为工程总承包项目负责人类似业绩。</w:t>
            </w:r>
          </w:p>
        </w:tc>
      </w:tr>
    </w:tbl>
    <w:p w14:paraId="0CEA8434" w14:textId="77777777" w:rsidR="00566B79" w:rsidRDefault="00566B79">
      <w:pPr>
        <w:rPr>
          <w:rFonts w:hint="eastAsia"/>
          <w:color w:val="auto"/>
        </w:rPr>
      </w:pPr>
    </w:p>
    <w:p w14:paraId="1BDE7956" w14:textId="77777777" w:rsidR="00566B79" w:rsidRDefault="00000000">
      <w:pPr>
        <w:pStyle w:val="2"/>
        <w:ind w:firstLine="424"/>
        <w:rPr>
          <w:color w:val="auto"/>
        </w:rPr>
      </w:pPr>
      <w:bookmarkStart w:id="266" w:name="_Toc7546"/>
      <w:bookmarkStart w:id="267" w:name="_Toc508282858"/>
      <w:bookmarkStart w:id="268" w:name="_Toc178338879"/>
      <w:bookmarkStart w:id="269" w:name="_Toc152045600"/>
      <w:bookmarkStart w:id="270" w:name="_Toc354417665"/>
      <w:bookmarkStart w:id="271" w:name="_Toc179632618"/>
      <w:bookmarkStart w:id="272" w:name="_Toc152042377"/>
      <w:bookmarkStart w:id="273" w:name="_Toc475027990"/>
      <w:bookmarkStart w:id="274" w:name="_Toc508286123"/>
      <w:bookmarkStart w:id="275" w:name="_Toc144974567"/>
      <w:bookmarkStart w:id="276" w:name="_Toc246996243"/>
      <w:bookmarkStart w:id="277" w:name="_Toc247085758"/>
      <w:bookmarkStart w:id="278" w:name="_Toc246996986"/>
      <w:r>
        <w:rPr>
          <w:rFonts w:hint="eastAsia"/>
          <w:color w:val="auto"/>
        </w:rPr>
        <w:t xml:space="preserve">1. </w:t>
      </w:r>
      <w:r>
        <w:rPr>
          <w:rFonts w:hint="eastAsia"/>
          <w:color w:val="auto"/>
        </w:rPr>
        <w:t>评审标准</w:t>
      </w:r>
      <w:bookmarkEnd w:id="266"/>
      <w:bookmarkEnd w:id="267"/>
      <w:bookmarkEnd w:id="268"/>
    </w:p>
    <w:p w14:paraId="40E1A5CB" w14:textId="77777777" w:rsidR="00566B79" w:rsidRDefault="00000000">
      <w:pPr>
        <w:pStyle w:val="3"/>
        <w:ind w:firstLine="424"/>
        <w:rPr>
          <w:rFonts w:hint="eastAsia"/>
          <w:color w:val="auto"/>
        </w:rPr>
      </w:pPr>
      <w:bookmarkStart w:id="279" w:name="_Toc12574"/>
      <w:bookmarkStart w:id="280" w:name="_Toc508282859"/>
      <w:bookmarkStart w:id="281" w:name="_Toc178338880"/>
      <w:r>
        <w:rPr>
          <w:rFonts w:hint="eastAsia"/>
          <w:color w:val="auto"/>
        </w:rPr>
        <w:t>1.1</w:t>
      </w:r>
      <w:r>
        <w:rPr>
          <w:rFonts w:hint="eastAsia"/>
          <w:color w:val="auto"/>
        </w:rPr>
        <w:t>初步评审标准</w:t>
      </w:r>
      <w:bookmarkEnd w:id="279"/>
      <w:bookmarkEnd w:id="280"/>
      <w:bookmarkEnd w:id="281"/>
    </w:p>
    <w:p w14:paraId="2BA23683" w14:textId="77777777" w:rsidR="00566B79" w:rsidRDefault="00000000">
      <w:pPr>
        <w:rPr>
          <w:rFonts w:hint="eastAsia"/>
          <w:color w:val="auto"/>
        </w:rPr>
      </w:pPr>
      <w:r>
        <w:rPr>
          <w:rFonts w:hint="eastAsia"/>
          <w:color w:val="auto"/>
        </w:rPr>
        <w:t>1.1.1 形式性评审标准：见评标办法前附表。</w:t>
      </w:r>
    </w:p>
    <w:p w14:paraId="09120A4C" w14:textId="77777777" w:rsidR="00566B79" w:rsidRDefault="00000000">
      <w:pPr>
        <w:rPr>
          <w:rFonts w:hint="eastAsia"/>
          <w:color w:val="auto"/>
        </w:rPr>
      </w:pPr>
      <w:r>
        <w:rPr>
          <w:rFonts w:hint="eastAsia"/>
          <w:color w:val="auto"/>
        </w:rPr>
        <w:t>1.1.2 资格评审标准：见评标办法前附表。</w:t>
      </w:r>
    </w:p>
    <w:p w14:paraId="1421BCC2" w14:textId="77777777" w:rsidR="00566B79" w:rsidRDefault="00000000">
      <w:pPr>
        <w:rPr>
          <w:rFonts w:hint="eastAsia"/>
          <w:color w:val="auto"/>
        </w:rPr>
      </w:pPr>
      <w:r>
        <w:rPr>
          <w:rFonts w:hint="eastAsia"/>
          <w:color w:val="auto"/>
        </w:rPr>
        <w:t>1.1.3 响应性评审标准：见评标办法前附表。</w:t>
      </w:r>
    </w:p>
    <w:p w14:paraId="6D532C53" w14:textId="77777777" w:rsidR="00566B79" w:rsidRDefault="00000000">
      <w:pPr>
        <w:pStyle w:val="3"/>
        <w:ind w:firstLine="424"/>
        <w:rPr>
          <w:rFonts w:hint="eastAsia"/>
          <w:color w:val="auto"/>
        </w:rPr>
      </w:pPr>
      <w:bookmarkStart w:id="282" w:name="_Toc508282860"/>
      <w:bookmarkStart w:id="283" w:name="_Toc11878"/>
      <w:bookmarkStart w:id="284" w:name="_Toc178338881"/>
      <w:r>
        <w:rPr>
          <w:rFonts w:hint="eastAsia"/>
          <w:color w:val="auto"/>
        </w:rPr>
        <w:t>1</w:t>
      </w:r>
      <w:r>
        <w:rPr>
          <w:color w:val="auto"/>
        </w:rPr>
        <w:t>.2</w:t>
      </w:r>
      <w:r>
        <w:rPr>
          <w:rFonts w:hint="eastAsia"/>
          <w:color w:val="auto"/>
        </w:rPr>
        <w:t>详细评审</w:t>
      </w:r>
      <w:bookmarkEnd w:id="282"/>
      <w:r>
        <w:rPr>
          <w:rFonts w:hint="eastAsia"/>
          <w:color w:val="auto"/>
        </w:rPr>
        <w:t>标准</w:t>
      </w:r>
      <w:bookmarkEnd w:id="283"/>
      <w:bookmarkEnd w:id="284"/>
    </w:p>
    <w:p w14:paraId="2AD861CB" w14:textId="77777777" w:rsidR="00566B79" w:rsidRDefault="00000000">
      <w:pPr>
        <w:rPr>
          <w:rFonts w:hint="eastAsia"/>
          <w:color w:val="auto"/>
        </w:rPr>
      </w:pPr>
      <w:r>
        <w:rPr>
          <w:rFonts w:hint="eastAsia"/>
          <w:color w:val="auto"/>
        </w:rPr>
        <w:t>1.2.1 商务</w:t>
      </w:r>
      <w:proofErr w:type="gramStart"/>
      <w:r>
        <w:rPr>
          <w:rFonts w:hint="eastAsia"/>
          <w:color w:val="auto"/>
        </w:rPr>
        <w:t>标主要</w:t>
      </w:r>
      <w:proofErr w:type="gramEnd"/>
      <w:r>
        <w:rPr>
          <w:rFonts w:hint="eastAsia"/>
          <w:color w:val="auto"/>
        </w:rPr>
        <w:t>由项目管理机构、工程业绩等组成，具体评审标准见评标办法。</w:t>
      </w:r>
    </w:p>
    <w:p w14:paraId="4A2C631D" w14:textId="77777777" w:rsidR="00566B79" w:rsidRDefault="00000000">
      <w:pPr>
        <w:rPr>
          <w:rFonts w:hint="eastAsia"/>
          <w:color w:val="auto"/>
        </w:rPr>
      </w:pPr>
      <w:r>
        <w:rPr>
          <w:rFonts w:hint="eastAsia"/>
          <w:color w:val="auto"/>
        </w:rPr>
        <w:t>1.2.2 经济</w:t>
      </w:r>
      <w:proofErr w:type="gramStart"/>
      <w:r>
        <w:rPr>
          <w:rFonts w:hint="eastAsia"/>
          <w:color w:val="auto"/>
        </w:rPr>
        <w:t>标主要</w:t>
      </w:r>
      <w:proofErr w:type="gramEnd"/>
      <w:r>
        <w:rPr>
          <w:rFonts w:hint="eastAsia"/>
          <w:color w:val="auto"/>
        </w:rPr>
        <w:t>由投标报价组成，具体评审标准见评标办法。</w:t>
      </w:r>
    </w:p>
    <w:p w14:paraId="23E33C7C" w14:textId="77777777" w:rsidR="00566B79" w:rsidRDefault="00000000">
      <w:pPr>
        <w:rPr>
          <w:rFonts w:hint="eastAsia"/>
          <w:color w:val="auto"/>
        </w:rPr>
      </w:pPr>
      <w:r>
        <w:rPr>
          <w:rFonts w:hint="eastAsia"/>
          <w:color w:val="auto"/>
        </w:rPr>
        <w:t>1.2.3技术</w:t>
      </w:r>
      <w:proofErr w:type="gramStart"/>
      <w:r>
        <w:rPr>
          <w:rFonts w:hint="eastAsia"/>
          <w:color w:val="auto"/>
        </w:rPr>
        <w:t>标主要</w:t>
      </w:r>
      <w:proofErr w:type="gramEnd"/>
      <w:r>
        <w:rPr>
          <w:rFonts w:hint="eastAsia"/>
          <w:color w:val="auto"/>
        </w:rPr>
        <w:t>由设计文件、项目管理组织方案组成，具体评审标准见评标办法。</w:t>
      </w:r>
    </w:p>
    <w:p w14:paraId="5F941891" w14:textId="77777777" w:rsidR="00566B79" w:rsidRDefault="00000000">
      <w:pPr>
        <w:pStyle w:val="2"/>
        <w:ind w:firstLine="424"/>
        <w:rPr>
          <w:color w:val="auto"/>
        </w:rPr>
      </w:pPr>
      <w:bookmarkStart w:id="285" w:name="_Toc508282861"/>
      <w:bookmarkStart w:id="286" w:name="_Toc31395"/>
      <w:bookmarkStart w:id="287" w:name="_Toc178338882"/>
      <w:r>
        <w:rPr>
          <w:rFonts w:hint="eastAsia"/>
          <w:color w:val="auto"/>
        </w:rPr>
        <w:t xml:space="preserve">2. </w:t>
      </w:r>
      <w:r>
        <w:rPr>
          <w:rFonts w:hint="eastAsia"/>
          <w:color w:val="auto"/>
        </w:rPr>
        <w:t>评标程序</w:t>
      </w:r>
      <w:bookmarkEnd w:id="285"/>
      <w:bookmarkEnd w:id="286"/>
      <w:bookmarkEnd w:id="287"/>
    </w:p>
    <w:p w14:paraId="4F7F635E" w14:textId="77777777" w:rsidR="00566B79" w:rsidRDefault="00000000">
      <w:pPr>
        <w:pStyle w:val="3"/>
        <w:ind w:firstLine="424"/>
        <w:rPr>
          <w:rFonts w:hint="eastAsia"/>
          <w:color w:val="auto"/>
        </w:rPr>
      </w:pPr>
      <w:bookmarkStart w:id="288" w:name="_Toc530564459"/>
      <w:bookmarkStart w:id="289" w:name="_Toc17307"/>
      <w:bookmarkStart w:id="290" w:name="_Toc178338883"/>
      <w:bookmarkStart w:id="291" w:name="_Toc508282864"/>
      <w:r>
        <w:rPr>
          <w:rFonts w:hint="eastAsia"/>
          <w:color w:val="auto"/>
        </w:rPr>
        <w:t>2.</w:t>
      </w:r>
      <w:r>
        <w:rPr>
          <w:color w:val="auto"/>
        </w:rPr>
        <w:t>1</w:t>
      </w:r>
      <w:r>
        <w:rPr>
          <w:rFonts w:hint="eastAsia"/>
          <w:color w:val="auto"/>
        </w:rPr>
        <w:t>第一阶段评审</w:t>
      </w:r>
      <w:bookmarkEnd w:id="288"/>
      <w:bookmarkEnd w:id="289"/>
      <w:bookmarkEnd w:id="290"/>
    </w:p>
    <w:p w14:paraId="6513EE2E" w14:textId="77777777" w:rsidR="00566B79" w:rsidRDefault="00000000">
      <w:pPr>
        <w:rPr>
          <w:rFonts w:hint="eastAsia"/>
          <w:color w:val="auto"/>
        </w:rPr>
      </w:pPr>
      <w:r>
        <w:rPr>
          <w:rFonts w:hint="eastAsia"/>
          <w:color w:val="auto"/>
        </w:rPr>
        <w:t>2.</w:t>
      </w:r>
      <w:r>
        <w:rPr>
          <w:color w:val="auto"/>
        </w:rPr>
        <w:t>1</w:t>
      </w:r>
      <w:r>
        <w:rPr>
          <w:rFonts w:hint="eastAsia"/>
          <w:color w:val="auto"/>
        </w:rPr>
        <w:t>.1先</w:t>
      </w:r>
      <w:proofErr w:type="gramStart"/>
      <w:r>
        <w:rPr>
          <w:rFonts w:hint="eastAsia"/>
          <w:color w:val="auto"/>
        </w:rPr>
        <w:t>开设计</w:t>
      </w:r>
      <w:proofErr w:type="gramEnd"/>
      <w:r>
        <w:rPr>
          <w:rFonts w:hint="eastAsia"/>
          <w:color w:val="auto"/>
        </w:rPr>
        <w:t>文件及资格审查资料部分。</w:t>
      </w:r>
    </w:p>
    <w:p w14:paraId="48A53D2B" w14:textId="77777777" w:rsidR="00566B79" w:rsidRDefault="00000000">
      <w:pPr>
        <w:rPr>
          <w:rFonts w:hint="eastAsia"/>
          <w:color w:val="auto"/>
        </w:rPr>
      </w:pPr>
      <w:r>
        <w:rPr>
          <w:color w:val="auto"/>
        </w:rPr>
        <w:t xml:space="preserve">2.1.2 </w:t>
      </w:r>
      <w:r>
        <w:rPr>
          <w:rFonts w:hint="eastAsia"/>
          <w:color w:val="auto"/>
        </w:rPr>
        <w:t>评标委员会成员到达评标现场时应在签到表上签到以证明其出席。</w:t>
      </w:r>
    </w:p>
    <w:p w14:paraId="06286807" w14:textId="77777777" w:rsidR="00566B79" w:rsidRDefault="00000000">
      <w:pPr>
        <w:rPr>
          <w:rFonts w:hint="eastAsia"/>
          <w:color w:val="auto"/>
        </w:rPr>
      </w:pPr>
      <w:r>
        <w:rPr>
          <w:color w:val="auto"/>
        </w:rPr>
        <w:t xml:space="preserve">2.1.3 </w:t>
      </w:r>
      <w:r>
        <w:rPr>
          <w:rFonts w:hint="eastAsia"/>
          <w:color w:val="auto"/>
        </w:rPr>
        <w:t>评标委员会成员首先推选一名评标委员会负责人，负责评标活动的组织领导工作。</w:t>
      </w:r>
    </w:p>
    <w:p w14:paraId="572B7A02" w14:textId="77777777" w:rsidR="00566B79" w:rsidRDefault="00000000">
      <w:pPr>
        <w:rPr>
          <w:rFonts w:hint="eastAsia"/>
          <w:color w:val="auto"/>
        </w:rPr>
      </w:pPr>
      <w:r>
        <w:rPr>
          <w:color w:val="auto"/>
        </w:rPr>
        <w:t xml:space="preserve">2.1.4 </w:t>
      </w:r>
      <w:r>
        <w:rPr>
          <w:rFonts w:hint="eastAsia"/>
          <w:color w:val="auto"/>
        </w:rPr>
        <w:t>招标人或招标代理机构应向评标委员会提供评标所需的信息和数据。评标委员会负责人应组织评标委员会成员认真研究招标文件，未在招标文件中规定的标准和方法不得作为评标的依据。</w:t>
      </w:r>
    </w:p>
    <w:p w14:paraId="39F471AC" w14:textId="77777777" w:rsidR="00566B79" w:rsidRDefault="00000000">
      <w:pPr>
        <w:rPr>
          <w:rFonts w:hint="eastAsia"/>
          <w:color w:val="auto"/>
        </w:rPr>
      </w:pPr>
      <w:r>
        <w:rPr>
          <w:rFonts w:hint="eastAsia"/>
          <w:color w:val="auto"/>
        </w:rPr>
        <w:t>2</w:t>
      </w:r>
      <w:r>
        <w:rPr>
          <w:color w:val="auto"/>
        </w:rPr>
        <w:t xml:space="preserve">.1.5 </w:t>
      </w:r>
      <w:r>
        <w:rPr>
          <w:rFonts w:hint="eastAsia"/>
          <w:color w:val="auto"/>
        </w:rPr>
        <w:t>评标委员会应当根据招标文件规定，全面、独立评审所有投标文件。</w:t>
      </w:r>
    </w:p>
    <w:p w14:paraId="71B9B03E" w14:textId="77777777" w:rsidR="00566B79" w:rsidRDefault="00000000">
      <w:pPr>
        <w:rPr>
          <w:rFonts w:hint="eastAsia"/>
          <w:color w:val="auto"/>
        </w:rPr>
      </w:pPr>
      <w:r>
        <w:rPr>
          <w:color w:val="auto"/>
        </w:rPr>
        <w:t xml:space="preserve">2.1.6 </w:t>
      </w:r>
      <w:r>
        <w:rPr>
          <w:rFonts w:hint="eastAsia"/>
          <w:color w:val="auto"/>
        </w:rPr>
        <w:t>评标委员会先对设计文件及资格审查资料进行评审。</w:t>
      </w:r>
    </w:p>
    <w:p w14:paraId="7BAB35C7" w14:textId="77777777" w:rsidR="00566B79" w:rsidRDefault="00000000">
      <w:pPr>
        <w:rPr>
          <w:rFonts w:hint="eastAsia"/>
          <w:color w:val="auto"/>
        </w:rPr>
      </w:pPr>
      <w:r>
        <w:rPr>
          <w:rFonts w:hint="eastAsia"/>
          <w:color w:val="auto"/>
        </w:rPr>
        <w:t>2.</w:t>
      </w:r>
      <w:r>
        <w:rPr>
          <w:color w:val="auto"/>
        </w:rPr>
        <w:t>1</w:t>
      </w:r>
      <w:r>
        <w:rPr>
          <w:rFonts w:hint="eastAsia"/>
          <w:color w:val="auto"/>
        </w:rPr>
        <w:t>.</w:t>
      </w:r>
      <w:r>
        <w:rPr>
          <w:color w:val="auto"/>
        </w:rPr>
        <w:t>7</w:t>
      </w:r>
      <w:r>
        <w:rPr>
          <w:rFonts w:hint="eastAsia"/>
          <w:color w:val="auto"/>
        </w:rPr>
        <w:t>设计文件得分是否带入第二阶段按照本章前附表规定执行。</w:t>
      </w:r>
    </w:p>
    <w:p w14:paraId="723B0BDA" w14:textId="77777777" w:rsidR="00566B79" w:rsidRDefault="00000000">
      <w:pPr>
        <w:rPr>
          <w:rFonts w:hint="eastAsia"/>
          <w:color w:val="auto"/>
        </w:rPr>
      </w:pPr>
      <w:r>
        <w:rPr>
          <w:rFonts w:hint="eastAsia"/>
          <w:color w:val="auto"/>
        </w:rPr>
        <w:t>2.</w:t>
      </w:r>
      <w:r>
        <w:rPr>
          <w:color w:val="auto"/>
        </w:rPr>
        <w:t>1</w:t>
      </w:r>
      <w:r>
        <w:rPr>
          <w:rFonts w:hint="eastAsia"/>
          <w:color w:val="auto"/>
        </w:rPr>
        <w:t>.</w:t>
      </w:r>
      <w:r>
        <w:rPr>
          <w:color w:val="auto"/>
        </w:rPr>
        <w:t>8</w:t>
      </w:r>
      <w:r>
        <w:rPr>
          <w:rFonts w:hint="eastAsia"/>
          <w:color w:val="auto"/>
        </w:rPr>
        <w:t>评分分值计算保留小数点后两位，第三位“四舍五入”。</w:t>
      </w:r>
    </w:p>
    <w:p w14:paraId="5E428E13" w14:textId="77777777" w:rsidR="00566B79" w:rsidRDefault="00000000">
      <w:pPr>
        <w:pStyle w:val="3"/>
        <w:ind w:firstLine="424"/>
        <w:rPr>
          <w:rFonts w:hint="eastAsia"/>
          <w:color w:val="auto"/>
        </w:rPr>
      </w:pPr>
      <w:bookmarkStart w:id="292" w:name="_Toc530564460"/>
      <w:bookmarkStart w:id="293" w:name="_Toc12760"/>
      <w:bookmarkStart w:id="294" w:name="_Toc178338884"/>
      <w:r>
        <w:rPr>
          <w:rFonts w:cs="Calibri" w:hint="eastAsia"/>
          <w:color w:val="auto"/>
        </w:rPr>
        <w:lastRenderedPageBreak/>
        <w:t>2.</w:t>
      </w:r>
      <w:r>
        <w:rPr>
          <w:rFonts w:cs="Calibri"/>
          <w:color w:val="auto"/>
        </w:rPr>
        <w:t>2</w:t>
      </w:r>
      <w:r>
        <w:rPr>
          <w:rFonts w:hint="eastAsia"/>
          <w:color w:val="auto"/>
        </w:rPr>
        <w:t>第二阶段评审</w:t>
      </w:r>
      <w:bookmarkEnd w:id="292"/>
      <w:bookmarkEnd w:id="293"/>
      <w:bookmarkEnd w:id="294"/>
    </w:p>
    <w:p w14:paraId="3A514DB0" w14:textId="77777777" w:rsidR="00566B79" w:rsidRDefault="00000000">
      <w:pPr>
        <w:rPr>
          <w:rFonts w:hint="eastAsia"/>
          <w:color w:val="auto"/>
        </w:rPr>
      </w:pPr>
      <w:r>
        <w:rPr>
          <w:rFonts w:hint="eastAsia"/>
          <w:color w:val="auto"/>
        </w:rPr>
        <w:t>开启所有投标文件的商务技术部分后，宣布进入第二阶段评审入围的投标人。评标委员会仅针对进入第二阶段的投标文件进行评审。</w:t>
      </w:r>
    </w:p>
    <w:p w14:paraId="5C1E2A29" w14:textId="77777777" w:rsidR="00566B79" w:rsidRDefault="00000000">
      <w:pPr>
        <w:pStyle w:val="3"/>
        <w:ind w:firstLine="424"/>
        <w:rPr>
          <w:rFonts w:hint="eastAsia"/>
          <w:color w:val="auto"/>
        </w:rPr>
      </w:pPr>
      <w:bookmarkStart w:id="295" w:name="_Toc21797"/>
      <w:bookmarkStart w:id="296" w:name="_Toc530564461"/>
      <w:bookmarkStart w:id="297" w:name="_Toc178338885"/>
      <w:r>
        <w:rPr>
          <w:rFonts w:hint="eastAsia"/>
          <w:color w:val="auto"/>
        </w:rPr>
        <w:t>2.</w:t>
      </w:r>
      <w:r>
        <w:rPr>
          <w:color w:val="auto"/>
        </w:rPr>
        <w:t>2</w:t>
      </w:r>
      <w:r>
        <w:rPr>
          <w:rFonts w:hint="eastAsia"/>
          <w:color w:val="auto"/>
        </w:rPr>
        <w:t>.1</w:t>
      </w:r>
      <w:r>
        <w:rPr>
          <w:rFonts w:hint="eastAsia"/>
          <w:color w:val="auto"/>
        </w:rPr>
        <w:t>初步评审</w:t>
      </w:r>
      <w:bookmarkEnd w:id="291"/>
      <w:bookmarkEnd w:id="295"/>
      <w:bookmarkEnd w:id="296"/>
      <w:bookmarkEnd w:id="297"/>
    </w:p>
    <w:p w14:paraId="0C443CD7" w14:textId="77777777" w:rsidR="00566B79" w:rsidRDefault="00000000">
      <w:pPr>
        <w:rPr>
          <w:rFonts w:hint="eastAsia"/>
          <w:color w:val="auto"/>
        </w:rPr>
      </w:pPr>
      <w:r>
        <w:rPr>
          <w:rFonts w:hint="eastAsia"/>
          <w:color w:val="auto"/>
        </w:rPr>
        <w:t>2</w:t>
      </w:r>
      <w:r>
        <w:rPr>
          <w:color w:val="auto"/>
        </w:rPr>
        <w:t>.2</w:t>
      </w:r>
      <w:r>
        <w:rPr>
          <w:rFonts w:hint="eastAsia"/>
          <w:color w:val="auto"/>
        </w:rPr>
        <w:t>.1</w:t>
      </w:r>
      <w:r>
        <w:rPr>
          <w:color w:val="auto"/>
        </w:rPr>
        <w:t>.1</w:t>
      </w:r>
      <w:r>
        <w:rPr>
          <w:rFonts w:hint="eastAsia"/>
          <w:color w:val="auto"/>
        </w:rPr>
        <w:t>形式性评审</w:t>
      </w:r>
    </w:p>
    <w:p w14:paraId="30DEC4B2" w14:textId="77777777" w:rsidR="00566B79" w:rsidRDefault="00000000">
      <w:pPr>
        <w:rPr>
          <w:rFonts w:hint="eastAsia"/>
          <w:color w:val="auto"/>
        </w:rPr>
      </w:pPr>
      <w:r>
        <w:rPr>
          <w:rFonts w:hint="eastAsia"/>
          <w:color w:val="auto"/>
        </w:rPr>
        <w:t>评标委员会根据本章前附表列出的评审标准，</w:t>
      </w:r>
      <w:r>
        <w:rPr>
          <w:rFonts w:hAnsi="TimesNewRomanPSMT" w:cs="宋体" w:hint="eastAsia"/>
          <w:color w:val="auto"/>
        </w:rPr>
        <w:t>有一项不符合评审标准的，作无效标处理。</w:t>
      </w:r>
    </w:p>
    <w:p w14:paraId="6D2CAA2B" w14:textId="77777777" w:rsidR="00566B79" w:rsidRDefault="00000000">
      <w:pPr>
        <w:rPr>
          <w:rFonts w:hint="eastAsia"/>
          <w:color w:val="auto"/>
        </w:rPr>
      </w:pPr>
      <w:r>
        <w:rPr>
          <w:rFonts w:hint="eastAsia"/>
          <w:color w:val="auto"/>
        </w:rPr>
        <w:t>2</w:t>
      </w:r>
      <w:r>
        <w:rPr>
          <w:color w:val="auto"/>
        </w:rPr>
        <w:t>.2</w:t>
      </w:r>
      <w:r>
        <w:rPr>
          <w:rFonts w:hint="eastAsia"/>
          <w:color w:val="auto"/>
        </w:rPr>
        <w:t>.1</w:t>
      </w:r>
      <w:r>
        <w:rPr>
          <w:color w:val="auto"/>
        </w:rPr>
        <w:t>.</w:t>
      </w:r>
      <w:r>
        <w:rPr>
          <w:rFonts w:hint="eastAsia"/>
          <w:color w:val="auto"/>
        </w:rPr>
        <w:t>2响应性评审</w:t>
      </w:r>
    </w:p>
    <w:p w14:paraId="658914BA" w14:textId="77777777" w:rsidR="00566B79" w:rsidRDefault="00000000">
      <w:pPr>
        <w:rPr>
          <w:rFonts w:hint="eastAsia"/>
          <w:color w:val="auto"/>
        </w:rPr>
      </w:pPr>
      <w:r>
        <w:rPr>
          <w:rFonts w:hint="eastAsia"/>
          <w:color w:val="auto"/>
        </w:rPr>
        <w:t>评标委员会根据本章前附表列出的评审标准，</w:t>
      </w:r>
      <w:r>
        <w:rPr>
          <w:rFonts w:hAnsi="TimesNewRomanPSMT" w:cs="宋体" w:hint="eastAsia"/>
          <w:color w:val="auto"/>
        </w:rPr>
        <w:t>有一项不符合评审标准的，作无效标处理。</w:t>
      </w:r>
    </w:p>
    <w:p w14:paraId="56ED0CFE" w14:textId="77777777" w:rsidR="00566B79" w:rsidRDefault="00000000">
      <w:pPr>
        <w:rPr>
          <w:rFonts w:hint="eastAsia"/>
          <w:color w:val="auto"/>
        </w:rPr>
      </w:pPr>
      <w:r>
        <w:rPr>
          <w:rFonts w:hint="eastAsia"/>
          <w:color w:val="auto"/>
        </w:rPr>
        <w:t>2</w:t>
      </w:r>
      <w:r>
        <w:rPr>
          <w:color w:val="auto"/>
        </w:rPr>
        <w:t>.2</w:t>
      </w:r>
      <w:r>
        <w:rPr>
          <w:rFonts w:hint="eastAsia"/>
          <w:color w:val="auto"/>
        </w:rPr>
        <w:t>.1</w:t>
      </w:r>
      <w:r>
        <w:rPr>
          <w:color w:val="auto"/>
        </w:rPr>
        <w:t>.</w:t>
      </w:r>
      <w:r>
        <w:rPr>
          <w:rFonts w:hint="eastAsia"/>
          <w:color w:val="auto"/>
        </w:rPr>
        <w:t>3投标报价有算术错误的，评标委员会按以下原则对投标报价进行修正，修正的价格经投标人书面确认后具有约束力。投标人不接受修正价格的，评标委员会应当否决其投标。</w:t>
      </w:r>
    </w:p>
    <w:p w14:paraId="5F185BEA" w14:textId="77777777" w:rsidR="00566B79" w:rsidRDefault="00000000">
      <w:pPr>
        <w:rPr>
          <w:rFonts w:hint="eastAsia"/>
          <w:color w:val="auto"/>
        </w:rPr>
      </w:pPr>
      <w:r>
        <w:rPr>
          <w:rFonts w:hint="eastAsia"/>
          <w:color w:val="auto"/>
        </w:rPr>
        <w:t>（</w:t>
      </w:r>
      <w:r>
        <w:rPr>
          <w:color w:val="auto"/>
        </w:rPr>
        <w:t>1</w:t>
      </w:r>
      <w:r>
        <w:rPr>
          <w:rFonts w:hint="eastAsia"/>
          <w:color w:val="auto"/>
        </w:rPr>
        <w:t>）投标文件中的大写金额与小写金额不一致的，以大写金额为准；</w:t>
      </w:r>
    </w:p>
    <w:p w14:paraId="448B1293" w14:textId="77777777" w:rsidR="00566B79" w:rsidRDefault="00000000">
      <w:pPr>
        <w:rPr>
          <w:rFonts w:hint="eastAsia"/>
          <w:color w:val="auto"/>
        </w:rPr>
      </w:pPr>
      <w:r>
        <w:rPr>
          <w:rFonts w:hint="eastAsia"/>
          <w:color w:val="auto"/>
        </w:rPr>
        <w:t>（</w:t>
      </w:r>
      <w:r>
        <w:rPr>
          <w:color w:val="auto"/>
        </w:rPr>
        <w:t>2</w:t>
      </w:r>
      <w:r>
        <w:rPr>
          <w:rFonts w:hint="eastAsia"/>
          <w:color w:val="auto"/>
        </w:rPr>
        <w:t>）总价金额与依据单价计算出的结果不一致的，以单价金额为准修正总价，但单价金额小数点有明显错误、四舍五入原因的除外；</w:t>
      </w:r>
    </w:p>
    <w:p w14:paraId="265460D4" w14:textId="77777777" w:rsidR="00566B79" w:rsidRDefault="00000000">
      <w:pPr>
        <w:rPr>
          <w:rFonts w:hint="eastAsia"/>
          <w:color w:val="auto"/>
        </w:rPr>
      </w:pPr>
      <w:r>
        <w:rPr>
          <w:rFonts w:hint="eastAsia"/>
          <w:color w:val="auto"/>
        </w:rPr>
        <w:t>2</w:t>
      </w:r>
      <w:r>
        <w:rPr>
          <w:color w:val="auto"/>
        </w:rPr>
        <w:t>.2</w:t>
      </w:r>
      <w:r>
        <w:rPr>
          <w:rFonts w:hint="eastAsia"/>
          <w:color w:val="auto"/>
        </w:rPr>
        <w:t>.1</w:t>
      </w:r>
      <w:r>
        <w:rPr>
          <w:color w:val="auto"/>
        </w:rPr>
        <w:t>.</w:t>
      </w:r>
      <w:r>
        <w:rPr>
          <w:rFonts w:hint="eastAsia"/>
          <w:color w:val="auto"/>
        </w:rPr>
        <w:t>4澄清、说明或补正</w:t>
      </w:r>
    </w:p>
    <w:p w14:paraId="0E136D2D" w14:textId="77777777" w:rsidR="00566B79" w:rsidRDefault="00000000">
      <w:pPr>
        <w:rPr>
          <w:rFonts w:hint="eastAsia"/>
          <w:color w:val="auto"/>
        </w:rPr>
      </w:pPr>
      <w:r>
        <w:rPr>
          <w:rFonts w:hint="eastAsia"/>
          <w:color w:val="auto"/>
        </w:rPr>
        <w:t>在初步评审过程中，评标委员会应当就投标文件中不明确的内容要求投标人进行澄清、说明或补正，澄清、说明或补正按照本章第2.3款的规定进行。</w:t>
      </w:r>
    </w:p>
    <w:p w14:paraId="1A5007C1" w14:textId="77777777" w:rsidR="00566B79" w:rsidRDefault="00000000">
      <w:pPr>
        <w:rPr>
          <w:rFonts w:hint="eastAsia"/>
          <w:color w:val="auto"/>
        </w:rPr>
      </w:pPr>
      <w:r>
        <w:rPr>
          <w:rFonts w:hint="eastAsia"/>
          <w:color w:val="auto"/>
        </w:rPr>
        <w:t>2</w:t>
      </w:r>
      <w:r>
        <w:rPr>
          <w:color w:val="auto"/>
        </w:rPr>
        <w:t>.2</w:t>
      </w:r>
      <w:r>
        <w:rPr>
          <w:rFonts w:hint="eastAsia"/>
          <w:color w:val="auto"/>
        </w:rPr>
        <w:t>.1</w:t>
      </w:r>
      <w:r>
        <w:rPr>
          <w:color w:val="auto"/>
        </w:rPr>
        <w:t>.</w:t>
      </w:r>
      <w:r>
        <w:rPr>
          <w:rFonts w:hint="eastAsia"/>
          <w:color w:val="auto"/>
        </w:rPr>
        <w:t>5投标文件有下列情况之一的，属于重大偏差，视为未能对招标文件</w:t>
      </w:r>
      <w:proofErr w:type="gramStart"/>
      <w:r>
        <w:rPr>
          <w:rFonts w:hint="eastAsia"/>
          <w:color w:val="auto"/>
        </w:rPr>
        <w:t>作出</w:t>
      </w:r>
      <w:proofErr w:type="gramEnd"/>
      <w:r>
        <w:rPr>
          <w:rFonts w:hint="eastAsia"/>
          <w:color w:val="auto"/>
        </w:rPr>
        <w:t>实质性响应，应当作为无效投标予以否决：</w:t>
      </w:r>
    </w:p>
    <w:p w14:paraId="0B4637A1" w14:textId="77777777" w:rsidR="00566B79" w:rsidRDefault="00000000">
      <w:pPr>
        <w:rPr>
          <w:rFonts w:hint="eastAsia"/>
        </w:rPr>
      </w:pPr>
      <w:bookmarkStart w:id="298" w:name="_Toc530564462"/>
      <w:bookmarkStart w:id="299" w:name="_Toc508282865"/>
      <w:bookmarkStart w:id="300" w:name="_Toc1248"/>
      <w:r>
        <w:rPr>
          <w:rFonts w:hint="eastAsia"/>
        </w:rPr>
        <w:t>（</w:t>
      </w:r>
      <w:r>
        <w:t>1</w:t>
      </w:r>
      <w:r>
        <w:rPr>
          <w:rFonts w:hint="eastAsia"/>
        </w:rPr>
        <w:t>）投标文件中的</w:t>
      </w:r>
      <w:proofErr w:type="gramStart"/>
      <w:r>
        <w:rPr>
          <w:rFonts w:hint="eastAsia"/>
        </w:rPr>
        <w:t>投标函未加盖</w:t>
      </w:r>
      <w:proofErr w:type="gramEnd"/>
      <w:r>
        <w:rPr>
          <w:rFonts w:hint="eastAsia"/>
        </w:rPr>
        <w:t>投标人的公章；</w:t>
      </w:r>
    </w:p>
    <w:p w14:paraId="1FD0DE07" w14:textId="77777777" w:rsidR="00566B79" w:rsidRDefault="00000000">
      <w:pPr>
        <w:rPr>
          <w:rFonts w:hint="eastAsia"/>
        </w:rPr>
      </w:pPr>
      <w:r>
        <w:rPr>
          <w:rFonts w:hint="eastAsia"/>
        </w:rPr>
        <w:t>（</w:t>
      </w:r>
      <w:r>
        <w:t>2</w:t>
      </w:r>
      <w:r>
        <w:rPr>
          <w:rFonts w:hint="eastAsia"/>
        </w:rPr>
        <w:t>）投标文件中的</w:t>
      </w:r>
      <w:proofErr w:type="gramStart"/>
      <w:r>
        <w:rPr>
          <w:rFonts w:hint="eastAsia"/>
        </w:rPr>
        <w:t>投标函未加盖</w:t>
      </w:r>
      <w:proofErr w:type="gramEnd"/>
      <w:r>
        <w:rPr>
          <w:rFonts w:hint="eastAsia"/>
        </w:rPr>
        <w:t>企业法定代表人（或企业法定代表人委托代理人）印章（或签字）的；</w:t>
      </w:r>
    </w:p>
    <w:p w14:paraId="2AE27169" w14:textId="77777777" w:rsidR="00566B79" w:rsidRDefault="00000000">
      <w:pPr>
        <w:rPr>
          <w:rFonts w:hint="eastAsia"/>
        </w:rPr>
      </w:pPr>
      <w:r>
        <w:rPr>
          <w:rFonts w:hint="eastAsia"/>
        </w:rPr>
        <w:t>（</w:t>
      </w:r>
      <w:r>
        <w:t>3</w:t>
      </w:r>
      <w:r>
        <w:rPr>
          <w:rFonts w:hint="eastAsia"/>
        </w:rPr>
        <w:t>）投标函加盖企业法定代表人委托代理人印章（或签字），企业法定代表人委托代理人没有合法、有效的委托书（原件）的；</w:t>
      </w:r>
    </w:p>
    <w:p w14:paraId="4C258BD5" w14:textId="77777777" w:rsidR="00566B79" w:rsidRDefault="00000000">
      <w:pPr>
        <w:rPr>
          <w:rFonts w:hint="eastAsia"/>
        </w:rPr>
      </w:pPr>
      <w:r>
        <w:rPr>
          <w:rFonts w:hint="eastAsia"/>
        </w:rPr>
        <w:t>（</w:t>
      </w:r>
      <w:r>
        <w:t>4</w:t>
      </w:r>
      <w:r>
        <w:rPr>
          <w:rFonts w:hint="eastAsia"/>
        </w:rPr>
        <w:t>）投标人资质条件不符合国家有关规定，或不满足招标文件规定的资格条件的；</w:t>
      </w:r>
    </w:p>
    <w:p w14:paraId="5772372E" w14:textId="77777777" w:rsidR="00566B79" w:rsidRDefault="00000000">
      <w:pPr>
        <w:rPr>
          <w:rFonts w:hint="eastAsia"/>
        </w:rPr>
      </w:pPr>
      <w:r>
        <w:rPr>
          <w:rFonts w:hint="eastAsia"/>
        </w:rPr>
        <w:t>（</w:t>
      </w:r>
      <w:r>
        <w:t>5</w:t>
      </w:r>
      <w:r>
        <w:rPr>
          <w:rFonts w:hint="eastAsia"/>
        </w:rPr>
        <w:t>）投标人名称或组织结构与资格预审时不一致的；</w:t>
      </w:r>
    </w:p>
    <w:p w14:paraId="53BBC084" w14:textId="77777777" w:rsidR="00566B79" w:rsidRDefault="00000000">
      <w:pPr>
        <w:rPr>
          <w:rFonts w:hint="eastAsia"/>
        </w:rPr>
      </w:pPr>
      <w:r>
        <w:rPr>
          <w:rFonts w:hint="eastAsia"/>
        </w:rPr>
        <w:t>（</w:t>
      </w:r>
      <w:r>
        <w:t>6</w:t>
      </w:r>
      <w:r>
        <w:rPr>
          <w:rFonts w:hint="eastAsia"/>
        </w:rPr>
        <w:t>）除在投标截止时间前经招标人书面同意外，总承包项目经理与资格预审时不一致的；</w:t>
      </w:r>
    </w:p>
    <w:p w14:paraId="64D57BDE" w14:textId="77777777" w:rsidR="00566B79" w:rsidRDefault="00000000">
      <w:pPr>
        <w:rPr>
          <w:rFonts w:hint="eastAsia"/>
        </w:rPr>
      </w:pPr>
      <w:r>
        <w:rPr>
          <w:rFonts w:hint="eastAsia"/>
        </w:rPr>
        <w:t>（</w:t>
      </w:r>
      <w:r>
        <w:t>7</w:t>
      </w:r>
      <w:r>
        <w:rPr>
          <w:rFonts w:hint="eastAsia"/>
        </w:rPr>
        <w:t>）组成联合体投标未提供联合体各方共同投标协议的；</w:t>
      </w:r>
    </w:p>
    <w:p w14:paraId="6CFDCD69" w14:textId="77777777" w:rsidR="00566B79" w:rsidRDefault="00000000">
      <w:pPr>
        <w:rPr>
          <w:rFonts w:hint="eastAsia"/>
        </w:rPr>
      </w:pPr>
      <w:r>
        <w:rPr>
          <w:rFonts w:hint="eastAsia"/>
        </w:rPr>
        <w:lastRenderedPageBreak/>
        <w:t>（</w:t>
      </w:r>
      <w:r>
        <w:t>8</w:t>
      </w:r>
      <w:r>
        <w:rPr>
          <w:rFonts w:hint="eastAsia"/>
        </w:rPr>
        <w:t>）在同一招标项目中，联合体成员以自己名义单独投标或者参加其他联合体投标的；</w:t>
      </w:r>
    </w:p>
    <w:p w14:paraId="5FBE2636" w14:textId="77777777" w:rsidR="00566B79" w:rsidRDefault="00000000">
      <w:pPr>
        <w:rPr>
          <w:rFonts w:hint="eastAsia"/>
        </w:rPr>
      </w:pPr>
      <w:r>
        <w:rPr>
          <w:rFonts w:hint="eastAsia"/>
        </w:rPr>
        <w:t>（</w:t>
      </w:r>
      <w:r>
        <w:t>9</w:t>
      </w:r>
      <w:r>
        <w:rPr>
          <w:rFonts w:hint="eastAsia"/>
        </w:rPr>
        <w:t>）联合体成员与资格预审确定的结果不一致的；</w:t>
      </w:r>
    </w:p>
    <w:p w14:paraId="1CCCC335" w14:textId="77777777" w:rsidR="00566B79" w:rsidRDefault="00000000">
      <w:pPr>
        <w:rPr>
          <w:rFonts w:hint="eastAsia"/>
        </w:rPr>
      </w:pPr>
      <w:r>
        <w:rPr>
          <w:rFonts w:hint="eastAsia"/>
        </w:rPr>
        <w:t>（</w:t>
      </w:r>
      <w:r>
        <w:t>10</w:t>
      </w:r>
      <w:r>
        <w:rPr>
          <w:rFonts w:hint="eastAsia"/>
        </w:rPr>
        <w:t>）投标报价低于工程成本或者高于招标文件设定的最高投标限价的；</w:t>
      </w:r>
    </w:p>
    <w:p w14:paraId="766976B5" w14:textId="77777777" w:rsidR="00566B79" w:rsidRDefault="00000000">
      <w:pPr>
        <w:rPr>
          <w:rFonts w:hint="eastAsia"/>
        </w:rPr>
      </w:pPr>
      <w:r>
        <w:rPr>
          <w:rFonts w:hint="eastAsia"/>
        </w:rPr>
        <w:t>（</w:t>
      </w:r>
      <w:r>
        <w:t>11</w:t>
      </w:r>
      <w:r>
        <w:rPr>
          <w:rFonts w:hint="eastAsia"/>
        </w:rPr>
        <w:t>）同一投标人提交两个及以上不同的投标文件或者投标报价，但招标文件要求提交备选投标的除外；</w:t>
      </w:r>
    </w:p>
    <w:p w14:paraId="46FBEF45" w14:textId="77777777" w:rsidR="00566B79" w:rsidRDefault="00000000">
      <w:pPr>
        <w:rPr>
          <w:rFonts w:hint="eastAsia"/>
        </w:rPr>
      </w:pPr>
      <w:r>
        <w:rPr>
          <w:rFonts w:hint="eastAsia"/>
        </w:rPr>
        <w:t>（</w:t>
      </w:r>
      <w:r>
        <w:t>12</w:t>
      </w:r>
      <w:r>
        <w:rPr>
          <w:rFonts w:hint="eastAsia"/>
        </w:rPr>
        <w:t>）投标文件的报价清单与招标文件明确列出的不可竞争费用项目或费率或计算基础不一致的；</w:t>
      </w:r>
    </w:p>
    <w:p w14:paraId="4A170B19" w14:textId="77777777" w:rsidR="00566B79" w:rsidRDefault="00000000">
      <w:pPr>
        <w:rPr>
          <w:rFonts w:hint="eastAsia"/>
        </w:rPr>
      </w:pPr>
      <w:r>
        <w:rPr>
          <w:rFonts w:hint="eastAsia"/>
        </w:rPr>
        <w:t>（</w:t>
      </w:r>
      <w:r>
        <w:t>13</w:t>
      </w:r>
      <w:r>
        <w:rPr>
          <w:rFonts w:hint="eastAsia"/>
        </w:rPr>
        <w:t>）未按招标文件要求提供投标保证金的；</w:t>
      </w:r>
    </w:p>
    <w:p w14:paraId="7111A089" w14:textId="77777777" w:rsidR="00566B79" w:rsidRDefault="00000000">
      <w:pPr>
        <w:rPr>
          <w:rFonts w:hint="eastAsia"/>
        </w:rPr>
      </w:pPr>
      <w:r>
        <w:rPr>
          <w:rFonts w:hint="eastAsia"/>
        </w:rPr>
        <w:t>（</w:t>
      </w:r>
      <w:r>
        <w:t>14</w:t>
      </w:r>
      <w:r>
        <w:rPr>
          <w:rFonts w:hint="eastAsia"/>
        </w:rPr>
        <w:t>）投标文件载明的招标项目完成期限超过招标文件规定的期限的；</w:t>
      </w:r>
    </w:p>
    <w:p w14:paraId="4C489B89" w14:textId="77777777" w:rsidR="00566B79" w:rsidRDefault="00000000">
      <w:pPr>
        <w:rPr>
          <w:rFonts w:hint="eastAsia"/>
        </w:rPr>
      </w:pPr>
      <w:r>
        <w:rPr>
          <w:rFonts w:hint="eastAsia"/>
        </w:rPr>
        <w:t>（</w:t>
      </w:r>
      <w:r>
        <w:t>15</w:t>
      </w:r>
      <w:r>
        <w:rPr>
          <w:rFonts w:hint="eastAsia"/>
        </w:rPr>
        <w:t>）明显不符合技术规范、技术标准的要求的；</w:t>
      </w:r>
    </w:p>
    <w:p w14:paraId="1883A2AD" w14:textId="77777777" w:rsidR="00566B79" w:rsidRDefault="00000000">
      <w:pPr>
        <w:rPr>
          <w:rFonts w:hint="eastAsia"/>
        </w:rPr>
      </w:pPr>
      <w:r>
        <w:rPr>
          <w:rFonts w:hint="eastAsia"/>
        </w:rPr>
        <w:t>（</w:t>
      </w:r>
      <w:r>
        <w:t>16</w:t>
      </w:r>
      <w:r>
        <w:rPr>
          <w:rFonts w:hint="eastAsia"/>
        </w:rPr>
        <w:t>）投标文件载明的货物包装方式、检验标准和方法等不符合招标文件的要求的；</w:t>
      </w:r>
    </w:p>
    <w:p w14:paraId="0D047A67" w14:textId="77777777" w:rsidR="00566B79" w:rsidRDefault="00000000">
      <w:pPr>
        <w:rPr>
          <w:rFonts w:hint="eastAsia"/>
        </w:rPr>
      </w:pPr>
      <w:r>
        <w:rPr>
          <w:rFonts w:hint="eastAsia"/>
        </w:rPr>
        <w:t>（</w:t>
      </w:r>
      <w:r>
        <w:t>17</w:t>
      </w:r>
      <w:r>
        <w:rPr>
          <w:rFonts w:hint="eastAsia"/>
        </w:rPr>
        <w:t>）投标文件提出了不能满足招标文件要求或招标人不能接受的工程验收、计量、价款结算和支付办法的；</w:t>
      </w:r>
    </w:p>
    <w:p w14:paraId="7FD873B1" w14:textId="77777777" w:rsidR="00566B79" w:rsidRDefault="00000000">
      <w:pPr>
        <w:rPr>
          <w:rFonts w:hint="eastAsia"/>
        </w:rPr>
      </w:pPr>
      <w:r>
        <w:rPr>
          <w:rFonts w:hint="eastAsia"/>
        </w:rPr>
        <w:t>（</w:t>
      </w:r>
      <w:r>
        <w:t>18</w:t>
      </w:r>
      <w:r>
        <w:rPr>
          <w:rFonts w:hint="eastAsia"/>
        </w:rPr>
        <w:t>）未按招标文件要求提供电子投标文件，或者投标文件未能解密</w:t>
      </w:r>
      <w:proofErr w:type="gramStart"/>
      <w:r>
        <w:rPr>
          <w:rFonts w:hint="eastAsia"/>
        </w:rPr>
        <w:t>且按照</w:t>
      </w:r>
      <w:proofErr w:type="gramEnd"/>
      <w:r>
        <w:rPr>
          <w:rFonts w:hint="eastAsia"/>
        </w:rPr>
        <w:t>招标文件明确的投标文件解密失败的补救方案补救不成功的；</w:t>
      </w:r>
    </w:p>
    <w:p w14:paraId="2DDB48EF" w14:textId="77777777" w:rsidR="00566B79" w:rsidRDefault="00000000">
      <w:pPr>
        <w:rPr>
          <w:rFonts w:hint="eastAsia"/>
        </w:rPr>
      </w:pPr>
      <w:r>
        <w:rPr>
          <w:rFonts w:hint="eastAsia"/>
        </w:rPr>
        <w:t>（</w:t>
      </w:r>
      <w:r>
        <w:t>19</w:t>
      </w:r>
      <w:r>
        <w:rPr>
          <w:rFonts w:hint="eastAsia"/>
        </w:rPr>
        <w:t>）不同投标人的投标文件以及投标文件制作过程出现了评标委员会认为不应当雷同的情况的；</w:t>
      </w:r>
    </w:p>
    <w:p w14:paraId="5089C793" w14:textId="77777777" w:rsidR="00566B79" w:rsidRDefault="00000000">
      <w:pPr>
        <w:rPr>
          <w:rFonts w:hint="eastAsia"/>
        </w:rPr>
      </w:pPr>
      <w:r>
        <w:rPr>
          <w:rFonts w:hint="eastAsia"/>
        </w:rPr>
        <w:t>（</w:t>
      </w:r>
      <w:r>
        <w:t>20</w:t>
      </w:r>
      <w:r>
        <w:rPr>
          <w:rFonts w:hint="eastAsia"/>
        </w:rPr>
        <w:t>）以他人的名义投标、串通投标、以行贿手段谋取中标或者以其他弄虚作假方式投标的；</w:t>
      </w:r>
    </w:p>
    <w:p w14:paraId="50BA2892" w14:textId="77777777" w:rsidR="00566B79" w:rsidRDefault="00000000">
      <w:pPr>
        <w:rPr>
          <w:rFonts w:hint="eastAsia"/>
        </w:rPr>
      </w:pPr>
      <w:r>
        <w:rPr>
          <w:rFonts w:hint="eastAsia"/>
        </w:rPr>
        <w:t>（</w:t>
      </w:r>
      <w:r>
        <w:t>21</w:t>
      </w:r>
      <w:r>
        <w:rPr>
          <w:rFonts w:hint="eastAsia"/>
        </w:rPr>
        <w:t>）项目管理组织方案存在明显技术方案错误、或者不符合招标文件有关暗标要求的；</w:t>
      </w:r>
    </w:p>
    <w:p w14:paraId="10B33E89" w14:textId="77777777" w:rsidR="00566B79" w:rsidRDefault="00000000">
      <w:pPr>
        <w:rPr>
          <w:rFonts w:hint="eastAsia"/>
        </w:rPr>
      </w:pPr>
      <w:r>
        <w:rPr>
          <w:rFonts w:hint="eastAsia"/>
        </w:rPr>
        <w:t>（22）投标文件关键内容模糊、无法</w:t>
      </w:r>
      <w:proofErr w:type="gramStart"/>
      <w:r>
        <w:rPr>
          <w:rFonts w:hint="eastAsia"/>
        </w:rPr>
        <w:t>辩认</w:t>
      </w:r>
      <w:proofErr w:type="gramEnd"/>
      <w:r>
        <w:rPr>
          <w:rFonts w:hint="eastAsia"/>
        </w:rPr>
        <w:t>的。</w:t>
      </w:r>
    </w:p>
    <w:p w14:paraId="4772CAE9" w14:textId="77777777" w:rsidR="00566B79" w:rsidRDefault="00000000">
      <w:pPr>
        <w:pStyle w:val="3"/>
        <w:ind w:firstLine="424"/>
        <w:rPr>
          <w:rFonts w:hint="eastAsia"/>
          <w:color w:val="auto"/>
        </w:rPr>
      </w:pPr>
      <w:bookmarkStart w:id="301" w:name="_Toc178338886"/>
      <w:r>
        <w:rPr>
          <w:rFonts w:hint="eastAsia"/>
          <w:color w:val="auto"/>
        </w:rPr>
        <w:t>2</w:t>
      </w:r>
      <w:r>
        <w:rPr>
          <w:color w:val="auto"/>
        </w:rPr>
        <w:t>.2</w:t>
      </w:r>
      <w:r>
        <w:rPr>
          <w:rFonts w:hint="eastAsia"/>
          <w:color w:val="auto"/>
        </w:rPr>
        <w:t>.2</w:t>
      </w:r>
      <w:r>
        <w:rPr>
          <w:rFonts w:hint="eastAsia"/>
          <w:color w:val="auto"/>
        </w:rPr>
        <w:t>详细评审</w:t>
      </w:r>
      <w:bookmarkEnd w:id="298"/>
      <w:bookmarkEnd w:id="299"/>
      <w:bookmarkEnd w:id="300"/>
      <w:bookmarkEnd w:id="301"/>
    </w:p>
    <w:p w14:paraId="19DF2EE1" w14:textId="77777777" w:rsidR="00566B79" w:rsidRDefault="00000000">
      <w:pPr>
        <w:rPr>
          <w:rFonts w:hint="eastAsia"/>
          <w:color w:val="auto"/>
        </w:rPr>
      </w:pPr>
      <w:r>
        <w:rPr>
          <w:rFonts w:hint="eastAsia"/>
          <w:color w:val="auto"/>
        </w:rPr>
        <w:t>2.</w:t>
      </w:r>
      <w:r>
        <w:rPr>
          <w:color w:val="auto"/>
        </w:rPr>
        <w:t>2</w:t>
      </w:r>
      <w:r>
        <w:rPr>
          <w:rFonts w:hint="eastAsia"/>
          <w:color w:val="auto"/>
        </w:rPr>
        <w:t>.2.1评标委员会对进入第二阶段投标人的商务技术文件，按照本章前附表规定的评分标准进行打分，并按最终得分由高到低顺序推荐投标人须知前附表第7.1.1款规定数量的中标候选人。综合评分相等时，以投标报价低的优先；投标报价也相等的，由招标人自行确定。</w:t>
      </w:r>
    </w:p>
    <w:p w14:paraId="2216263D" w14:textId="77777777" w:rsidR="00566B79" w:rsidRDefault="00000000">
      <w:pPr>
        <w:rPr>
          <w:rFonts w:hint="eastAsia"/>
          <w:color w:val="auto"/>
        </w:rPr>
      </w:pPr>
      <w:r>
        <w:rPr>
          <w:rFonts w:hint="eastAsia"/>
          <w:color w:val="auto"/>
        </w:rPr>
        <w:t>2</w:t>
      </w:r>
      <w:r>
        <w:rPr>
          <w:color w:val="auto"/>
        </w:rPr>
        <w:t>.2</w:t>
      </w:r>
      <w:r>
        <w:rPr>
          <w:rFonts w:hint="eastAsia"/>
          <w:color w:val="auto"/>
        </w:rPr>
        <w:t>.2</w:t>
      </w:r>
      <w:r>
        <w:rPr>
          <w:color w:val="auto"/>
        </w:rPr>
        <w:t>.</w:t>
      </w:r>
      <w:r>
        <w:rPr>
          <w:rFonts w:hint="eastAsia"/>
          <w:color w:val="auto"/>
        </w:rPr>
        <w:t>2评分分值计算保留小数点后两位，第三位“四舍五入”。</w:t>
      </w:r>
    </w:p>
    <w:p w14:paraId="46C5A3FD" w14:textId="77777777" w:rsidR="00566B79" w:rsidRDefault="00000000">
      <w:pPr>
        <w:pStyle w:val="3"/>
        <w:ind w:firstLine="424"/>
        <w:rPr>
          <w:rFonts w:hint="eastAsia"/>
          <w:color w:val="auto"/>
        </w:rPr>
      </w:pPr>
      <w:bookmarkStart w:id="302" w:name="_Toc15806"/>
      <w:bookmarkStart w:id="303" w:name="_Toc508282866"/>
      <w:bookmarkStart w:id="304" w:name="_Toc178338887"/>
      <w:r>
        <w:rPr>
          <w:rFonts w:cs="Calibri" w:hint="eastAsia"/>
          <w:color w:val="auto"/>
        </w:rPr>
        <w:lastRenderedPageBreak/>
        <w:t>2</w:t>
      </w:r>
      <w:r>
        <w:rPr>
          <w:rFonts w:cs="Calibri"/>
          <w:color w:val="auto"/>
        </w:rPr>
        <w:t>.3</w:t>
      </w:r>
      <w:r>
        <w:rPr>
          <w:rFonts w:hint="eastAsia"/>
          <w:color w:val="auto"/>
        </w:rPr>
        <w:t>投标文件的澄清和补正</w:t>
      </w:r>
      <w:bookmarkEnd w:id="302"/>
      <w:bookmarkEnd w:id="303"/>
      <w:bookmarkEnd w:id="304"/>
    </w:p>
    <w:p w14:paraId="2730F2BC" w14:textId="77777777" w:rsidR="00566B79" w:rsidRDefault="00000000">
      <w:pPr>
        <w:rPr>
          <w:rFonts w:hint="eastAsia"/>
          <w:color w:val="auto"/>
        </w:rPr>
      </w:pPr>
      <w:r>
        <w:rPr>
          <w:rFonts w:hint="eastAsia"/>
          <w:color w:val="auto"/>
        </w:rPr>
        <w:t>2</w:t>
      </w:r>
      <w:r>
        <w:rPr>
          <w:color w:val="auto"/>
        </w:rPr>
        <w:t>.3.1</w:t>
      </w:r>
      <w:r>
        <w:rPr>
          <w:rFonts w:hint="eastAsia"/>
          <w:color w:val="auto"/>
        </w:rPr>
        <w:t>在评标过程中，评标委员会可以书面形式要求投标人对所提交的投标文件中不明确的内容进行书面澄清或说明。评标委员会不接受投标人主动提出的澄清、说明或补正。</w:t>
      </w:r>
    </w:p>
    <w:p w14:paraId="1BDCD743" w14:textId="77777777" w:rsidR="00566B79" w:rsidRDefault="00000000">
      <w:pPr>
        <w:rPr>
          <w:rFonts w:hint="eastAsia"/>
          <w:color w:val="auto"/>
        </w:rPr>
      </w:pPr>
      <w:r>
        <w:rPr>
          <w:rFonts w:hint="eastAsia"/>
          <w:color w:val="auto"/>
        </w:rPr>
        <w:t>2</w:t>
      </w:r>
      <w:r>
        <w:rPr>
          <w:color w:val="auto"/>
        </w:rPr>
        <w:t xml:space="preserve">.3.2 </w:t>
      </w:r>
      <w:r>
        <w:rPr>
          <w:rFonts w:hint="eastAsia"/>
          <w:color w:val="auto"/>
        </w:rPr>
        <w:t>澄清、说明和补正不得改变投标文件的实质性内容。投标人的书面澄清、说明和补正属于投标文件的组成部分。</w:t>
      </w:r>
    </w:p>
    <w:p w14:paraId="023AEB54" w14:textId="77777777" w:rsidR="00566B79" w:rsidRDefault="00000000">
      <w:pPr>
        <w:rPr>
          <w:rFonts w:hint="eastAsia"/>
          <w:color w:val="auto"/>
        </w:rPr>
      </w:pPr>
      <w:r>
        <w:rPr>
          <w:rFonts w:hint="eastAsia"/>
          <w:color w:val="auto"/>
        </w:rPr>
        <w:t>2</w:t>
      </w:r>
      <w:r>
        <w:rPr>
          <w:color w:val="auto"/>
        </w:rPr>
        <w:t xml:space="preserve">.3.3 </w:t>
      </w:r>
      <w:r>
        <w:rPr>
          <w:rFonts w:hint="eastAsia"/>
          <w:color w:val="auto"/>
        </w:rPr>
        <w:t>评标委员会对投标人提交的澄清、说明或补正有疑问的，可以要求投标人进一步澄清、说明或补正，直至满足评标委员会的要求。</w:t>
      </w:r>
    </w:p>
    <w:p w14:paraId="29629BA8" w14:textId="77777777" w:rsidR="00566B79" w:rsidRDefault="00000000">
      <w:pPr>
        <w:rPr>
          <w:rFonts w:hint="eastAsia"/>
          <w:color w:val="auto"/>
        </w:rPr>
      </w:pPr>
      <w:r>
        <w:rPr>
          <w:rFonts w:hint="eastAsia"/>
          <w:color w:val="auto"/>
        </w:rPr>
        <w:t>2.</w:t>
      </w:r>
      <w:r>
        <w:rPr>
          <w:color w:val="auto"/>
        </w:rPr>
        <w:t>3</w:t>
      </w:r>
      <w:r>
        <w:rPr>
          <w:rFonts w:hint="eastAsia"/>
          <w:color w:val="auto"/>
        </w:rPr>
        <w:t xml:space="preserve">.4 </w:t>
      </w:r>
      <w:r>
        <w:rPr>
          <w:color w:val="auto"/>
        </w:rPr>
        <w:t>在评标过程中，评标委员会发现投标人的报价明显低于其他投标报价，使得其投标报价可能低于其个别成本的，</w:t>
      </w:r>
      <w:r>
        <w:rPr>
          <w:color w:val="auto"/>
          <w:szCs w:val="22"/>
        </w:rPr>
        <w:t>有可能影响质量或者不能诚信履约的，应当要求其在评标现场合理的时间内提供书面说明</w:t>
      </w:r>
      <w:r>
        <w:rPr>
          <w:color w:val="auto"/>
        </w:rPr>
        <w:t>并提供相关证明材料。投标人不能合理说明或者不能提供相关证明材料的，评标委员会</w:t>
      </w:r>
      <w:r>
        <w:rPr>
          <w:rFonts w:hint="eastAsia"/>
          <w:color w:val="auto"/>
        </w:rPr>
        <w:t>应当否决其投标</w:t>
      </w:r>
      <w:r>
        <w:rPr>
          <w:color w:val="auto"/>
        </w:rPr>
        <w:t>。</w:t>
      </w:r>
    </w:p>
    <w:p w14:paraId="46FA40F8" w14:textId="77777777" w:rsidR="00566B79" w:rsidRDefault="00000000">
      <w:pPr>
        <w:pStyle w:val="3"/>
        <w:ind w:firstLine="424"/>
        <w:rPr>
          <w:rFonts w:hint="eastAsia"/>
          <w:color w:val="auto"/>
        </w:rPr>
      </w:pPr>
      <w:bookmarkStart w:id="305" w:name="_Toc508282867"/>
      <w:bookmarkStart w:id="306" w:name="_Toc15399"/>
      <w:bookmarkStart w:id="307" w:name="_Toc178338888"/>
      <w:r>
        <w:rPr>
          <w:rFonts w:cs="Calibri" w:hint="eastAsia"/>
          <w:color w:val="auto"/>
        </w:rPr>
        <w:t>2</w:t>
      </w:r>
      <w:r>
        <w:rPr>
          <w:rFonts w:cs="Calibri"/>
          <w:color w:val="auto"/>
        </w:rPr>
        <w:t>.4</w:t>
      </w:r>
      <w:r>
        <w:rPr>
          <w:rFonts w:hint="eastAsia"/>
          <w:color w:val="auto"/>
        </w:rPr>
        <w:t>推荐中标候选人</w:t>
      </w:r>
      <w:bookmarkEnd w:id="305"/>
      <w:bookmarkEnd w:id="306"/>
      <w:bookmarkEnd w:id="307"/>
    </w:p>
    <w:p w14:paraId="099B38C6" w14:textId="77777777" w:rsidR="00566B79" w:rsidRDefault="00000000">
      <w:pPr>
        <w:rPr>
          <w:rFonts w:hint="eastAsia"/>
          <w:color w:val="auto"/>
        </w:rPr>
      </w:pPr>
      <w:r>
        <w:rPr>
          <w:rFonts w:hint="eastAsia"/>
          <w:color w:val="auto"/>
        </w:rPr>
        <w:t>评标委员会在推荐中标候选人时，应遵照以下原则</w:t>
      </w:r>
      <w:r>
        <w:rPr>
          <w:color w:val="auto"/>
        </w:rPr>
        <w:t>:</w:t>
      </w:r>
    </w:p>
    <w:p w14:paraId="22DDACC5" w14:textId="77777777" w:rsidR="00566B79" w:rsidRDefault="00000000">
      <w:pPr>
        <w:rPr>
          <w:rFonts w:hint="eastAsia"/>
          <w:color w:val="auto"/>
        </w:rPr>
      </w:pPr>
      <w:r>
        <w:rPr>
          <w:color w:val="auto"/>
        </w:rPr>
        <w:t>2.4.1</w:t>
      </w:r>
      <w:r>
        <w:rPr>
          <w:rFonts w:hint="eastAsia"/>
          <w:color w:val="auto"/>
        </w:rPr>
        <w:t>评标委员会应当按照投标人须知前附表</w:t>
      </w:r>
      <w:r>
        <w:rPr>
          <w:color w:val="auto"/>
        </w:rPr>
        <w:t>7.1.1</w:t>
      </w:r>
      <w:r>
        <w:rPr>
          <w:rFonts w:hint="eastAsia"/>
          <w:color w:val="auto"/>
        </w:rPr>
        <w:t>款规定，推荐相应数量的中标候选人。</w:t>
      </w:r>
    </w:p>
    <w:p w14:paraId="2D39B4D2" w14:textId="77777777" w:rsidR="00566B79" w:rsidRDefault="00000000">
      <w:pPr>
        <w:rPr>
          <w:rFonts w:hint="eastAsia"/>
          <w:color w:val="auto"/>
        </w:rPr>
      </w:pPr>
      <w:r>
        <w:rPr>
          <w:rFonts w:hint="eastAsia"/>
          <w:color w:val="auto"/>
        </w:rPr>
        <w:t>2</w:t>
      </w:r>
      <w:r>
        <w:rPr>
          <w:color w:val="auto"/>
        </w:rPr>
        <w:t>.4.2</w:t>
      </w:r>
      <w:r>
        <w:rPr>
          <w:rFonts w:hint="eastAsia"/>
          <w:color w:val="auto"/>
        </w:rPr>
        <w:t>如果评标委员会根据本章的规定作无效标处理后，有效投标不足三个，评标委员会应当对是否具有竞争性进行判断。有竞争性的，评标委员会继续推荐中标候选人；缺乏竞争的，评标委员会应当否决全部投标。</w:t>
      </w:r>
    </w:p>
    <w:p w14:paraId="19DA990F" w14:textId="77777777" w:rsidR="00566B79" w:rsidRDefault="00000000">
      <w:pPr>
        <w:rPr>
          <w:rFonts w:hint="eastAsia"/>
          <w:color w:val="auto"/>
        </w:rPr>
      </w:pPr>
      <w:r>
        <w:rPr>
          <w:rFonts w:hint="eastAsia"/>
          <w:color w:val="auto"/>
        </w:rPr>
        <w:t>2</w:t>
      </w:r>
      <w:r>
        <w:rPr>
          <w:color w:val="auto"/>
        </w:rPr>
        <w:t>.4.</w:t>
      </w:r>
      <w:r>
        <w:rPr>
          <w:rFonts w:hint="eastAsia"/>
          <w:color w:val="auto"/>
        </w:rPr>
        <w:t>3评标委员会完成评标后，应当向招标人提交评标报告。</w:t>
      </w:r>
      <w:bookmarkEnd w:id="269"/>
      <w:bookmarkEnd w:id="270"/>
      <w:bookmarkEnd w:id="271"/>
      <w:bookmarkEnd w:id="272"/>
      <w:bookmarkEnd w:id="273"/>
      <w:bookmarkEnd w:id="274"/>
      <w:bookmarkEnd w:id="275"/>
      <w:bookmarkEnd w:id="276"/>
      <w:bookmarkEnd w:id="277"/>
      <w:bookmarkEnd w:id="278"/>
    </w:p>
    <w:p w14:paraId="722E93D6" w14:textId="77777777" w:rsidR="00566B79" w:rsidRDefault="00566B79">
      <w:pPr>
        <w:rPr>
          <w:rFonts w:hint="eastAsia"/>
          <w:color w:val="auto"/>
        </w:rPr>
      </w:pPr>
    </w:p>
    <w:p w14:paraId="7FEA6C34" w14:textId="77777777" w:rsidR="00566B79" w:rsidRDefault="00566B79">
      <w:pPr>
        <w:rPr>
          <w:rFonts w:hint="eastAsia"/>
          <w:color w:val="auto"/>
        </w:rPr>
      </w:pPr>
    </w:p>
    <w:p w14:paraId="5F4603A5" w14:textId="77777777" w:rsidR="00566B79" w:rsidRDefault="00000000">
      <w:pPr>
        <w:rPr>
          <w:rFonts w:hint="eastAsia"/>
          <w:color w:val="auto"/>
        </w:rPr>
      </w:pPr>
      <w:bookmarkStart w:id="308" w:name="_Toc508286138"/>
      <w:r>
        <w:rPr>
          <w:rFonts w:hint="eastAsia"/>
          <w:color w:val="auto"/>
        </w:rPr>
        <w:br w:type="page"/>
      </w:r>
    </w:p>
    <w:p w14:paraId="1C06BB6B" w14:textId="77777777" w:rsidR="00566B79" w:rsidRDefault="00000000">
      <w:pPr>
        <w:pStyle w:val="1"/>
        <w:ind w:firstLine="646"/>
        <w:rPr>
          <w:rFonts w:hint="eastAsia"/>
          <w:color w:val="auto"/>
        </w:rPr>
      </w:pPr>
      <w:bookmarkStart w:id="309" w:name="_Toc590"/>
      <w:bookmarkStart w:id="310" w:name="_Toc178338889"/>
      <w:r>
        <w:rPr>
          <w:rFonts w:hint="eastAsia"/>
          <w:color w:val="auto"/>
        </w:rPr>
        <w:lastRenderedPageBreak/>
        <w:t>第四章</w:t>
      </w:r>
      <w:r>
        <w:rPr>
          <w:color w:val="auto"/>
        </w:rPr>
        <w:t xml:space="preserve">  </w:t>
      </w:r>
      <w:r>
        <w:rPr>
          <w:rFonts w:hint="eastAsia"/>
          <w:color w:val="auto"/>
        </w:rPr>
        <w:t>合同条款及格式</w:t>
      </w:r>
      <w:bookmarkEnd w:id="308"/>
      <w:bookmarkEnd w:id="309"/>
      <w:bookmarkEnd w:id="310"/>
    </w:p>
    <w:p w14:paraId="4950AF9E" w14:textId="77777777" w:rsidR="00566B79" w:rsidRDefault="00000000">
      <w:pPr>
        <w:rPr>
          <w:rFonts w:hint="eastAsia"/>
          <w:color w:val="auto"/>
        </w:rPr>
      </w:pPr>
      <w:r>
        <w:rPr>
          <w:rFonts w:hint="eastAsia"/>
          <w:color w:val="auto"/>
        </w:rPr>
        <w:t>GF-2020-0216</w:t>
      </w:r>
    </w:p>
    <w:p w14:paraId="376E1FA2" w14:textId="77777777" w:rsidR="00566B79" w:rsidRDefault="00566B79">
      <w:pPr>
        <w:rPr>
          <w:rFonts w:hint="eastAsia"/>
          <w:color w:val="auto"/>
        </w:rPr>
      </w:pPr>
    </w:p>
    <w:p w14:paraId="16C05E86" w14:textId="77777777" w:rsidR="00566B79" w:rsidRDefault="00566B79">
      <w:pPr>
        <w:rPr>
          <w:rFonts w:hint="eastAsia"/>
          <w:color w:val="auto"/>
        </w:rPr>
      </w:pPr>
    </w:p>
    <w:p w14:paraId="6CF6F7E5" w14:textId="77777777" w:rsidR="00566B79" w:rsidRDefault="00566B79">
      <w:pPr>
        <w:rPr>
          <w:rFonts w:hint="eastAsia"/>
          <w:color w:val="auto"/>
        </w:rPr>
      </w:pPr>
    </w:p>
    <w:p w14:paraId="5990F564" w14:textId="77777777" w:rsidR="00566B79" w:rsidRDefault="00000000">
      <w:pPr>
        <w:ind w:firstLine="965"/>
        <w:jc w:val="center"/>
        <w:rPr>
          <w:rFonts w:ascii="黑体" w:eastAsia="黑体" w:hAnsi="黑体" w:cs="黑体" w:hint="eastAsia"/>
          <w:color w:val="auto"/>
          <w:sz w:val="48"/>
          <w:szCs w:val="48"/>
        </w:rPr>
      </w:pPr>
      <w:r>
        <w:rPr>
          <w:rFonts w:ascii="黑体" w:eastAsia="黑体" w:hAnsi="黑体" w:cs="黑体" w:hint="eastAsia"/>
          <w:color w:val="auto"/>
          <w:sz w:val="48"/>
          <w:szCs w:val="48"/>
        </w:rPr>
        <w:t>建设项目工程总承包合同</w:t>
      </w:r>
    </w:p>
    <w:p w14:paraId="2922D811" w14:textId="77777777" w:rsidR="00566B79" w:rsidRDefault="00566B79">
      <w:pPr>
        <w:rPr>
          <w:rFonts w:hint="eastAsia"/>
          <w:color w:val="auto"/>
        </w:rPr>
      </w:pPr>
    </w:p>
    <w:p w14:paraId="38C7DCBE" w14:textId="77777777" w:rsidR="00566B79" w:rsidRDefault="00000000">
      <w:pPr>
        <w:ind w:firstLine="563"/>
        <w:jc w:val="center"/>
        <w:rPr>
          <w:rFonts w:hint="eastAsia"/>
          <w:color w:val="auto"/>
          <w:sz w:val="30"/>
          <w:szCs w:val="30"/>
        </w:rPr>
      </w:pPr>
      <w:r>
        <w:rPr>
          <w:rFonts w:cs="宋体" w:hint="eastAsia"/>
          <w:color w:val="auto"/>
          <w:sz w:val="28"/>
          <w:szCs w:val="28"/>
        </w:rPr>
        <w:t>（示范文本）</w:t>
      </w:r>
    </w:p>
    <w:p w14:paraId="666C3352" w14:textId="77777777" w:rsidR="00566B79" w:rsidRDefault="00566B79">
      <w:pPr>
        <w:rPr>
          <w:rFonts w:hint="eastAsia"/>
          <w:color w:val="auto"/>
        </w:rPr>
      </w:pPr>
    </w:p>
    <w:p w14:paraId="5FF9C9DF" w14:textId="77777777" w:rsidR="00566B79" w:rsidRDefault="00566B79">
      <w:pPr>
        <w:rPr>
          <w:rFonts w:hint="eastAsia"/>
          <w:color w:val="auto"/>
        </w:rPr>
      </w:pPr>
    </w:p>
    <w:p w14:paraId="0CC25E3C" w14:textId="77777777" w:rsidR="00566B79" w:rsidRDefault="00566B79">
      <w:pPr>
        <w:rPr>
          <w:rFonts w:hint="eastAsia"/>
          <w:color w:val="auto"/>
        </w:rPr>
      </w:pPr>
    </w:p>
    <w:p w14:paraId="17A5DEB1" w14:textId="77777777" w:rsidR="00566B79" w:rsidRDefault="00566B79">
      <w:pPr>
        <w:rPr>
          <w:rFonts w:hint="eastAsia"/>
          <w:color w:val="auto"/>
        </w:rPr>
      </w:pPr>
    </w:p>
    <w:p w14:paraId="515CFD4C" w14:textId="77777777" w:rsidR="00566B79" w:rsidRDefault="00566B79">
      <w:pPr>
        <w:rPr>
          <w:rFonts w:hint="eastAsia"/>
          <w:color w:val="auto"/>
        </w:rPr>
      </w:pPr>
    </w:p>
    <w:p w14:paraId="776E3402" w14:textId="77777777" w:rsidR="00566B79" w:rsidRDefault="00566B79">
      <w:pPr>
        <w:rPr>
          <w:rFonts w:hint="eastAsia"/>
          <w:color w:val="auto"/>
        </w:rPr>
      </w:pPr>
    </w:p>
    <w:p w14:paraId="59CE240A" w14:textId="77777777" w:rsidR="00566B79" w:rsidRDefault="00566B79">
      <w:pPr>
        <w:rPr>
          <w:rFonts w:hint="eastAsia"/>
          <w:color w:val="auto"/>
        </w:rPr>
      </w:pPr>
    </w:p>
    <w:p w14:paraId="54498273" w14:textId="77777777" w:rsidR="00566B79" w:rsidRDefault="00566B79">
      <w:pPr>
        <w:rPr>
          <w:rFonts w:hint="eastAsia"/>
          <w:color w:val="auto"/>
        </w:rPr>
      </w:pPr>
    </w:p>
    <w:p w14:paraId="231E686B" w14:textId="77777777" w:rsidR="00566B79" w:rsidRDefault="00566B79">
      <w:pPr>
        <w:rPr>
          <w:rFonts w:hint="eastAsia"/>
          <w:color w:val="auto"/>
        </w:rPr>
      </w:pPr>
    </w:p>
    <w:p w14:paraId="6098A743" w14:textId="77777777" w:rsidR="00566B79" w:rsidRDefault="00566B79">
      <w:pPr>
        <w:rPr>
          <w:rFonts w:hint="eastAsia"/>
          <w:color w:val="auto"/>
        </w:rPr>
      </w:pPr>
    </w:p>
    <w:p w14:paraId="5B559FBD" w14:textId="77777777" w:rsidR="00566B79" w:rsidRDefault="00000000">
      <w:pPr>
        <w:ind w:firstLine="563"/>
        <w:jc w:val="center"/>
        <w:rPr>
          <w:rFonts w:hint="eastAsia"/>
          <w:color w:val="auto"/>
          <w:sz w:val="28"/>
          <w:szCs w:val="28"/>
        </w:rPr>
      </w:pPr>
      <w:r>
        <w:rPr>
          <w:rFonts w:hint="eastAsia"/>
          <w:color w:val="auto"/>
          <w:sz w:val="28"/>
          <w:szCs w:val="28"/>
        </w:rPr>
        <w:t>中华人民共和国住房和城乡建设部</w:t>
      </w:r>
    </w:p>
    <w:p w14:paraId="7EDDECCC" w14:textId="77777777" w:rsidR="00566B79" w:rsidRDefault="00000000">
      <w:pPr>
        <w:ind w:firstLine="563"/>
        <w:jc w:val="center"/>
        <w:rPr>
          <w:rFonts w:hint="eastAsia"/>
          <w:color w:val="auto"/>
          <w:sz w:val="28"/>
          <w:szCs w:val="28"/>
        </w:rPr>
      </w:pPr>
      <w:r>
        <w:rPr>
          <w:rFonts w:hint="eastAsia"/>
          <w:color w:val="auto"/>
          <w:sz w:val="28"/>
          <w:szCs w:val="28"/>
        </w:rPr>
        <w:t>制定</w:t>
      </w:r>
    </w:p>
    <w:p w14:paraId="22D257D4" w14:textId="77777777" w:rsidR="00566B79" w:rsidRDefault="00000000">
      <w:pPr>
        <w:ind w:firstLine="563"/>
        <w:jc w:val="center"/>
        <w:rPr>
          <w:rFonts w:hint="eastAsia"/>
          <w:color w:val="auto"/>
          <w:sz w:val="28"/>
          <w:szCs w:val="28"/>
        </w:rPr>
      </w:pPr>
      <w:r>
        <w:rPr>
          <w:rFonts w:hint="eastAsia"/>
          <w:color w:val="auto"/>
          <w:sz w:val="28"/>
          <w:szCs w:val="28"/>
        </w:rPr>
        <w:t>国家市场监督管理总局</w:t>
      </w:r>
    </w:p>
    <w:p w14:paraId="7A803475" w14:textId="77777777" w:rsidR="00566B79" w:rsidRDefault="00566B79">
      <w:pPr>
        <w:ind w:firstLine="563"/>
        <w:jc w:val="center"/>
        <w:rPr>
          <w:rFonts w:hint="eastAsia"/>
          <w:color w:val="auto"/>
          <w:sz w:val="28"/>
          <w:szCs w:val="28"/>
        </w:rPr>
        <w:sectPr w:rsidR="00566B79">
          <w:headerReference w:type="even" r:id="rId18"/>
          <w:headerReference w:type="default" r:id="rId19"/>
          <w:footerReference w:type="even" r:id="rId20"/>
          <w:footerReference w:type="default" r:id="rId21"/>
          <w:pgSz w:w="11906" w:h="16838"/>
          <w:pgMar w:top="1440" w:right="1800" w:bottom="1440" w:left="1800" w:header="851" w:footer="992" w:gutter="0"/>
          <w:cols w:space="720"/>
          <w:docGrid w:type="lines" w:linePitch="312"/>
        </w:sectPr>
      </w:pPr>
    </w:p>
    <w:p w14:paraId="2369618B" w14:textId="77777777" w:rsidR="00566B79" w:rsidRDefault="00000000">
      <w:pPr>
        <w:rPr>
          <w:rFonts w:hint="eastAsia"/>
          <w:color w:val="auto"/>
        </w:rPr>
      </w:pPr>
      <w:r>
        <w:rPr>
          <w:rFonts w:hint="eastAsia"/>
          <w:color w:val="auto"/>
        </w:rPr>
        <w:lastRenderedPageBreak/>
        <w:t>说  明</w:t>
      </w:r>
    </w:p>
    <w:p w14:paraId="1CCFE0D9" w14:textId="77777777" w:rsidR="00566B79" w:rsidRDefault="00000000">
      <w:pPr>
        <w:rPr>
          <w:rFonts w:hint="eastAsia"/>
          <w:color w:val="auto"/>
        </w:rPr>
      </w:pPr>
      <w:r>
        <w:rPr>
          <w:rFonts w:hint="eastAsia"/>
          <w:color w:val="auto"/>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bookmarkStart w:id="311" w:name="_Toc521079598"/>
    </w:p>
    <w:p w14:paraId="6DF1A604" w14:textId="77777777" w:rsidR="00566B79" w:rsidRDefault="00000000">
      <w:pPr>
        <w:rPr>
          <w:rFonts w:hint="eastAsia"/>
          <w:color w:val="auto"/>
        </w:rPr>
      </w:pPr>
      <w:r>
        <w:rPr>
          <w:rFonts w:hint="eastAsia"/>
          <w:color w:val="auto"/>
        </w:rPr>
        <w:t>一、《示范文本》的组成</w:t>
      </w:r>
      <w:bookmarkEnd w:id="311"/>
    </w:p>
    <w:p w14:paraId="6A7AE8B4" w14:textId="77777777" w:rsidR="00566B79" w:rsidRDefault="00000000">
      <w:pPr>
        <w:rPr>
          <w:rFonts w:hint="eastAsia"/>
          <w:color w:val="auto"/>
        </w:rPr>
      </w:pPr>
      <w:r>
        <w:rPr>
          <w:rFonts w:hint="eastAsia"/>
          <w:color w:val="auto"/>
        </w:rPr>
        <w:t>《示范文本》由合同协议书、通用合同条件和专用合同条件三部分组成。</w:t>
      </w:r>
      <w:bookmarkStart w:id="312" w:name="_Toc521079599"/>
    </w:p>
    <w:p w14:paraId="083E27F9" w14:textId="77777777" w:rsidR="00566B79" w:rsidRDefault="00000000">
      <w:pPr>
        <w:rPr>
          <w:rFonts w:hint="eastAsia"/>
          <w:color w:val="auto"/>
        </w:rPr>
      </w:pPr>
      <w:r>
        <w:rPr>
          <w:rFonts w:hint="eastAsia"/>
          <w:color w:val="auto"/>
        </w:rPr>
        <w:t>（一）合同协议书</w:t>
      </w:r>
      <w:bookmarkEnd w:id="312"/>
    </w:p>
    <w:p w14:paraId="5390221F" w14:textId="77777777" w:rsidR="00566B79" w:rsidRDefault="00000000">
      <w:pPr>
        <w:rPr>
          <w:rFonts w:hint="eastAsia"/>
          <w:color w:val="auto"/>
        </w:rPr>
      </w:pPr>
      <w:r>
        <w:rPr>
          <w:rFonts w:hint="eastAsia"/>
          <w:color w:val="auto"/>
        </w:rPr>
        <w:t>《示范文本》合同协议书共计</w:t>
      </w:r>
      <w:r>
        <w:rPr>
          <w:color w:val="auto"/>
        </w:rPr>
        <w:t>11</w:t>
      </w:r>
      <w:r>
        <w:rPr>
          <w:rFonts w:hint="eastAsia"/>
          <w:color w:val="auto"/>
        </w:rPr>
        <w:t>条，主要包括：工程概况、合同工期、质量标准、签约合同价与合同价格形式、工程总承包项目经理、合同文件构成、承诺、订立时间、订立地点、合同生效和合同份数，集中约定了合同当事人基本的合同权利义务。</w:t>
      </w:r>
      <w:bookmarkStart w:id="313" w:name="_Toc521079600"/>
    </w:p>
    <w:p w14:paraId="5B79CE9C" w14:textId="77777777" w:rsidR="00566B79" w:rsidRDefault="00000000">
      <w:pPr>
        <w:rPr>
          <w:rFonts w:hint="eastAsia"/>
          <w:color w:val="auto"/>
        </w:rPr>
      </w:pPr>
      <w:r>
        <w:rPr>
          <w:rFonts w:hint="eastAsia"/>
          <w:color w:val="auto"/>
        </w:rPr>
        <w:t>（二）通用合同条件</w:t>
      </w:r>
      <w:bookmarkEnd w:id="313"/>
    </w:p>
    <w:p w14:paraId="6AF81E38" w14:textId="77777777" w:rsidR="00566B79" w:rsidRDefault="00000000">
      <w:pPr>
        <w:rPr>
          <w:rFonts w:hint="eastAsia"/>
          <w:color w:val="auto"/>
        </w:rPr>
      </w:pPr>
      <w:r>
        <w:rPr>
          <w:rFonts w:hint="eastAsia"/>
          <w:color w:val="auto"/>
        </w:rPr>
        <w:t>通用合同条件是合同当事人根据《中华人民共和国民法典》、《中华人民共和国建筑法》等法律法规的规定，就工程总承包项目的实施及相关事项，对合同当事人的权利义务</w:t>
      </w:r>
      <w:proofErr w:type="gramStart"/>
      <w:r>
        <w:rPr>
          <w:rFonts w:hint="eastAsia"/>
          <w:color w:val="auto"/>
        </w:rPr>
        <w:t>作出</w:t>
      </w:r>
      <w:proofErr w:type="gramEnd"/>
      <w:r>
        <w:rPr>
          <w:rFonts w:hint="eastAsia"/>
          <w:color w:val="auto"/>
        </w:rPr>
        <w:t>的原则性约定。通用合同条件共计20条，具体条款分别为：</w:t>
      </w:r>
      <w:bookmarkStart w:id="314" w:name="_Hlk54448922"/>
      <w:r>
        <w:rPr>
          <w:rFonts w:hint="eastAsia"/>
          <w:color w:val="auto"/>
        </w:rPr>
        <w:t>第</w:t>
      </w:r>
      <w:r>
        <w:rPr>
          <w:color w:val="auto"/>
        </w:rPr>
        <w:t>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r>
        <w:rPr>
          <w:rFonts w:hint="eastAsia"/>
          <w:color w:val="auto"/>
        </w:rPr>
        <w:t>。</w:t>
      </w:r>
      <w:bookmarkEnd w:id="314"/>
      <w:r>
        <w:rPr>
          <w:rFonts w:hint="eastAsia"/>
          <w:color w:val="auto"/>
        </w:rPr>
        <w:t>前述条款安排既考虑了现行法律法规对工程总承包活动的有关要求，也考虑了工程总承包项目管理的实际需要。</w:t>
      </w:r>
      <w:bookmarkStart w:id="315" w:name="_Toc521079601"/>
    </w:p>
    <w:p w14:paraId="4BAC4B98" w14:textId="77777777" w:rsidR="00566B79" w:rsidRDefault="00000000">
      <w:pPr>
        <w:rPr>
          <w:rFonts w:hint="eastAsia"/>
          <w:color w:val="auto"/>
        </w:rPr>
      </w:pPr>
      <w:r>
        <w:rPr>
          <w:rFonts w:hint="eastAsia"/>
          <w:color w:val="auto"/>
        </w:rPr>
        <w:t>（三）专用合同条件</w:t>
      </w:r>
      <w:bookmarkEnd w:id="315"/>
    </w:p>
    <w:p w14:paraId="2BDCECCC" w14:textId="77777777" w:rsidR="00566B79" w:rsidRDefault="00000000">
      <w:pPr>
        <w:rPr>
          <w:rFonts w:hint="eastAsia"/>
          <w:color w:val="auto"/>
        </w:rPr>
      </w:pPr>
      <w:r>
        <w:rPr>
          <w:rFonts w:hint="eastAsia"/>
          <w:color w:val="auto"/>
        </w:rPr>
        <w:t>专用合同条件是合同当事人根据不同建设项目的特点及具体情况，通过双方的谈判、协商对通用合同条件原则性约定细化、完善、补充、修改或另行约定的合同条件。在编写专用合同条件时，应注意以下事项：</w:t>
      </w:r>
    </w:p>
    <w:p w14:paraId="55751B22" w14:textId="77777777" w:rsidR="00566B79" w:rsidRDefault="00000000">
      <w:pPr>
        <w:rPr>
          <w:rFonts w:hint="eastAsia"/>
          <w:color w:val="auto"/>
        </w:rPr>
      </w:pPr>
      <w:r>
        <w:rPr>
          <w:rFonts w:hint="eastAsia"/>
          <w:color w:val="auto"/>
        </w:rPr>
        <w:t>1.专用合同条件的编号应与相应的通用合同条件的编号一致；</w:t>
      </w:r>
    </w:p>
    <w:p w14:paraId="089EDD11" w14:textId="77777777" w:rsidR="00566B79" w:rsidRDefault="00000000">
      <w:pPr>
        <w:rPr>
          <w:rFonts w:hint="eastAsia"/>
          <w:color w:val="auto"/>
        </w:rPr>
      </w:pPr>
      <w:r>
        <w:rPr>
          <w:rFonts w:hint="eastAsia"/>
          <w:color w:val="auto"/>
        </w:rPr>
        <w:lastRenderedPageBreak/>
        <w:t>2.在专用合同条件中有横道线的地方，合同当事人可针对相应的通用合同条件进行细化、完善、补充、修改或另行约定；如无细化、完善、补充、修改或另行约定，则填写“无”或划“/”；</w:t>
      </w:r>
    </w:p>
    <w:p w14:paraId="5193965D" w14:textId="77777777" w:rsidR="00566B79" w:rsidRDefault="00000000">
      <w:pPr>
        <w:rPr>
          <w:rFonts w:hint="eastAsia"/>
          <w:color w:val="auto"/>
        </w:rPr>
      </w:pPr>
      <w:r>
        <w:rPr>
          <w:rFonts w:hint="eastAsia"/>
          <w:color w:val="auto"/>
        </w:rPr>
        <w:t>3.对于在专用合同条件中未列出的通用合同条件中的条款，合同当事人根据建设项目的具体情况认为需要进行细化、完善、补充、修改或另行约定的，可在专用合同条件中，以同一条款</w:t>
      </w:r>
      <w:proofErr w:type="gramStart"/>
      <w:r>
        <w:rPr>
          <w:rFonts w:hint="eastAsia"/>
          <w:color w:val="auto"/>
        </w:rPr>
        <w:t>号增加</w:t>
      </w:r>
      <w:proofErr w:type="gramEnd"/>
      <w:r>
        <w:rPr>
          <w:rFonts w:hint="eastAsia"/>
          <w:color w:val="auto"/>
        </w:rPr>
        <w:t>相关条款的内容。</w:t>
      </w:r>
    </w:p>
    <w:p w14:paraId="25FC48AD" w14:textId="77777777" w:rsidR="00566B79" w:rsidRDefault="00000000">
      <w:pPr>
        <w:rPr>
          <w:rFonts w:hint="eastAsia"/>
          <w:color w:val="auto"/>
        </w:rPr>
      </w:pPr>
      <w:bookmarkStart w:id="316" w:name="_Toc521079602"/>
      <w:r>
        <w:rPr>
          <w:rFonts w:hint="eastAsia"/>
          <w:color w:val="auto"/>
        </w:rPr>
        <w:t>二、《示范文本》的适用范围</w:t>
      </w:r>
      <w:bookmarkEnd w:id="316"/>
    </w:p>
    <w:p w14:paraId="5A7CD4FC" w14:textId="77777777" w:rsidR="00566B79" w:rsidRDefault="00000000">
      <w:pPr>
        <w:rPr>
          <w:rFonts w:hint="eastAsia"/>
          <w:color w:val="auto"/>
        </w:rPr>
      </w:pPr>
      <w:r>
        <w:rPr>
          <w:rFonts w:hint="eastAsia"/>
          <w:color w:val="auto"/>
        </w:rPr>
        <w:t>《示范文本》适用于房屋建筑和市政基础设施项目工程总承包承发包活动。</w:t>
      </w:r>
    </w:p>
    <w:p w14:paraId="0203B3F9" w14:textId="77777777" w:rsidR="00566B79" w:rsidRDefault="00000000">
      <w:pPr>
        <w:rPr>
          <w:rFonts w:hint="eastAsia"/>
          <w:color w:val="auto"/>
        </w:rPr>
      </w:pPr>
      <w:r>
        <w:rPr>
          <w:rFonts w:hint="eastAsia"/>
          <w:color w:val="auto"/>
        </w:rPr>
        <w:t>三、《示范文本》的性质</w:t>
      </w:r>
    </w:p>
    <w:p w14:paraId="631C0490" w14:textId="77777777" w:rsidR="00566B79" w:rsidRDefault="00000000">
      <w:pPr>
        <w:rPr>
          <w:rFonts w:hint="eastAsia"/>
          <w:color w:val="auto"/>
          <w:sz w:val="44"/>
          <w:szCs w:val="44"/>
        </w:rPr>
      </w:pPr>
      <w:r>
        <w:rPr>
          <w:rFonts w:hint="eastAsia"/>
          <w:color w:val="auto"/>
        </w:rPr>
        <w:t>《示范文本》为推荐使用的非强制性使用文本。合同当事人可结合建设工程具体情况，参照《示范文本》订立合同，并按照法律法规和合同约定承担相应的法律责任及合同权利义务。</w:t>
      </w:r>
    </w:p>
    <w:p w14:paraId="44E7EF7E" w14:textId="77777777" w:rsidR="00566B79" w:rsidRDefault="00566B79">
      <w:pPr>
        <w:rPr>
          <w:rFonts w:hint="eastAsia"/>
          <w:color w:val="auto"/>
        </w:rPr>
        <w:sectPr w:rsidR="00566B79">
          <w:footerReference w:type="default" r:id="rId22"/>
          <w:pgSz w:w="11906" w:h="16838"/>
          <w:pgMar w:top="1440" w:right="1800" w:bottom="1440" w:left="1800" w:header="851" w:footer="992" w:gutter="0"/>
          <w:cols w:space="720"/>
          <w:docGrid w:type="lines" w:linePitch="312"/>
        </w:sectPr>
      </w:pPr>
    </w:p>
    <w:p w14:paraId="10DB83D3" w14:textId="77777777" w:rsidR="00566B79" w:rsidRDefault="00000000">
      <w:pPr>
        <w:rPr>
          <w:rFonts w:hint="eastAsia"/>
          <w:color w:val="auto"/>
        </w:rPr>
      </w:pPr>
      <w:r>
        <w:rPr>
          <w:rFonts w:hint="eastAsia"/>
          <w:color w:val="auto"/>
        </w:rPr>
        <w:lastRenderedPageBreak/>
        <w:t>第一部分合同协议书</w:t>
      </w:r>
    </w:p>
    <w:p w14:paraId="505D0154" w14:textId="77777777" w:rsidR="00566B79" w:rsidRDefault="00566B79">
      <w:pPr>
        <w:rPr>
          <w:rFonts w:hint="eastAsia"/>
          <w:color w:val="auto"/>
        </w:rPr>
      </w:pPr>
    </w:p>
    <w:p w14:paraId="1B08DEE4" w14:textId="77777777" w:rsidR="00566B79" w:rsidRDefault="00000000">
      <w:pPr>
        <w:rPr>
          <w:rFonts w:hint="eastAsia"/>
          <w:color w:val="auto"/>
        </w:rPr>
      </w:pPr>
      <w:r>
        <w:rPr>
          <w:rFonts w:hint="eastAsia"/>
          <w:color w:val="auto"/>
        </w:rPr>
        <w:t>发包人（全称）：</w:t>
      </w:r>
      <w:r>
        <w:rPr>
          <w:color w:val="auto"/>
        </w:rPr>
        <w:t xml:space="preserve">                                    </w:t>
      </w:r>
    </w:p>
    <w:p w14:paraId="3E5B8F78" w14:textId="77777777" w:rsidR="00566B79" w:rsidRDefault="00000000">
      <w:pPr>
        <w:rPr>
          <w:rFonts w:hint="eastAsia"/>
          <w:color w:val="auto"/>
        </w:rPr>
      </w:pPr>
      <w:r>
        <w:rPr>
          <w:rFonts w:hint="eastAsia"/>
          <w:color w:val="auto"/>
        </w:rPr>
        <w:t>承包人（全称）：</w:t>
      </w:r>
      <w:r>
        <w:rPr>
          <w:color w:val="auto"/>
        </w:rPr>
        <w:t xml:space="preserve">                                    </w:t>
      </w:r>
    </w:p>
    <w:p w14:paraId="599BC2BD" w14:textId="77777777" w:rsidR="00566B79" w:rsidRDefault="00000000">
      <w:pPr>
        <w:rPr>
          <w:rFonts w:hint="eastAsia"/>
          <w:color w:val="auto"/>
        </w:rPr>
      </w:pPr>
      <w:r>
        <w:rPr>
          <w:rFonts w:hint="eastAsia"/>
          <w:color w:val="auto"/>
        </w:rPr>
        <w:t>根据《中华人民共和国民法典》、《中华人民共和国建筑法》及有关法律规定，遵循平等、自愿、公平和诚实信用的原则，双方就</w:t>
      </w:r>
      <w:r>
        <w:rPr>
          <w:color w:val="auto"/>
          <w:u w:val="single"/>
        </w:rPr>
        <w:t xml:space="preserve"> </w:t>
      </w:r>
      <w:r>
        <w:rPr>
          <w:rFonts w:hint="eastAsia"/>
          <w:color w:val="auto"/>
          <w:u w:val="single"/>
        </w:rPr>
        <w:t>80万吨硫酸迁建及配套工程总承包（EPC）</w:t>
      </w:r>
      <w:r>
        <w:rPr>
          <w:rFonts w:hint="eastAsia"/>
          <w:color w:val="auto"/>
        </w:rPr>
        <w:t>项目的工程总承包及有关事项协商一致，共同达成如下协议：</w:t>
      </w:r>
    </w:p>
    <w:p w14:paraId="478AA5D3" w14:textId="77777777" w:rsidR="00566B79" w:rsidRDefault="00000000">
      <w:pPr>
        <w:rPr>
          <w:rFonts w:hint="eastAsia"/>
          <w:color w:val="auto"/>
        </w:rPr>
      </w:pPr>
      <w:bookmarkStart w:id="317" w:name="_Toc54862165"/>
      <w:r>
        <w:rPr>
          <w:rFonts w:hint="eastAsia"/>
          <w:color w:val="auto"/>
        </w:rPr>
        <w:t>一、工程概况</w:t>
      </w:r>
      <w:bookmarkEnd w:id="317"/>
    </w:p>
    <w:p w14:paraId="2D086F56" w14:textId="77777777" w:rsidR="00566B79" w:rsidRDefault="00000000">
      <w:pPr>
        <w:ind w:firstLine="482"/>
        <w:rPr>
          <w:rFonts w:asciiTheme="minorEastAsia" w:hAnsiTheme="minorEastAsia" w:hint="eastAsia"/>
          <w:color w:val="auto"/>
          <w:sz w:val="24"/>
        </w:rPr>
      </w:pPr>
      <w:r>
        <w:rPr>
          <w:rFonts w:asciiTheme="minorEastAsia" w:hAnsiTheme="minorEastAsia" w:hint="eastAsia"/>
          <w:color w:val="auto"/>
          <w:sz w:val="24"/>
        </w:rPr>
        <w:t>1. 工程名称：</w:t>
      </w:r>
      <w:r>
        <w:rPr>
          <w:rFonts w:asciiTheme="minorEastAsia" w:hAnsiTheme="minorEastAsia"/>
          <w:color w:val="auto"/>
          <w:sz w:val="24"/>
        </w:rPr>
        <w:t xml:space="preserve">  </w:t>
      </w:r>
      <w:r>
        <w:rPr>
          <w:rFonts w:hint="eastAsia"/>
          <w:color w:val="auto"/>
        </w:rPr>
        <w:t>80万吨硫酸迁建及配套工程总承包（EPC）</w:t>
      </w:r>
      <w:r>
        <w:rPr>
          <w:rFonts w:asciiTheme="minorEastAsia" w:hAnsiTheme="minorEastAsia"/>
          <w:color w:val="auto"/>
          <w:sz w:val="24"/>
        </w:rPr>
        <w:t xml:space="preserve">  </w:t>
      </w:r>
      <w:r>
        <w:rPr>
          <w:rFonts w:asciiTheme="minorEastAsia" w:hAnsiTheme="minorEastAsia" w:hint="eastAsia"/>
          <w:color w:val="auto"/>
          <w:sz w:val="24"/>
        </w:rPr>
        <w:t>。</w:t>
      </w:r>
    </w:p>
    <w:p w14:paraId="37A40E5C" w14:textId="77777777" w:rsidR="00566B79" w:rsidRDefault="00000000">
      <w:pPr>
        <w:ind w:firstLine="482"/>
        <w:rPr>
          <w:rFonts w:asciiTheme="minorEastAsia" w:eastAsiaTheme="minorEastAsia" w:hAnsiTheme="minorEastAsia" w:hint="eastAsia"/>
          <w:color w:val="auto"/>
          <w:sz w:val="24"/>
        </w:rPr>
      </w:pPr>
      <w:r>
        <w:rPr>
          <w:rFonts w:asciiTheme="minorEastAsia" w:eastAsiaTheme="minorEastAsia" w:hAnsiTheme="minorEastAsia" w:hint="eastAsia"/>
          <w:color w:val="auto"/>
          <w:sz w:val="24"/>
        </w:rPr>
        <w:t>2. 工程地点：</w:t>
      </w:r>
      <w:r>
        <w:rPr>
          <w:rFonts w:asciiTheme="minorEastAsia" w:eastAsiaTheme="minorEastAsia" w:hAnsiTheme="minorEastAsia"/>
          <w:color w:val="auto"/>
          <w:sz w:val="24"/>
        </w:rPr>
        <w:t xml:space="preserve"> </w:t>
      </w:r>
      <w:r>
        <w:rPr>
          <w:rFonts w:eastAsiaTheme="minorEastAsia" w:hint="eastAsia"/>
          <w:color w:val="auto"/>
        </w:rPr>
        <w:t xml:space="preserve"> </w:t>
      </w:r>
      <w:r>
        <w:rPr>
          <w:rFonts w:hint="eastAsia"/>
          <w:color w:val="auto"/>
        </w:rPr>
        <w:t>江苏索普新材料科技有限公司厂区内（镇江市经开区青龙山路8号）</w:t>
      </w:r>
      <w:r>
        <w:rPr>
          <w:rFonts w:eastAsiaTheme="minorEastAsia" w:hint="eastAsia"/>
          <w:color w:val="auto"/>
        </w:rPr>
        <w:t xml:space="preserve">  </w:t>
      </w:r>
      <w:r>
        <w:rPr>
          <w:rFonts w:asciiTheme="minorEastAsia" w:eastAsiaTheme="minorEastAsia" w:hAnsiTheme="minorEastAsia"/>
          <w:color w:val="auto"/>
          <w:sz w:val="24"/>
        </w:rPr>
        <w:t xml:space="preserve">  </w:t>
      </w:r>
      <w:r>
        <w:rPr>
          <w:rFonts w:asciiTheme="minorEastAsia" w:eastAsiaTheme="minorEastAsia" w:hAnsiTheme="minorEastAsia" w:hint="eastAsia"/>
          <w:color w:val="auto"/>
          <w:sz w:val="24"/>
        </w:rPr>
        <w:t>。</w:t>
      </w:r>
    </w:p>
    <w:p w14:paraId="2BC7AA47" w14:textId="77777777" w:rsidR="00566B79" w:rsidRDefault="00000000">
      <w:pPr>
        <w:rPr>
          <w:rFonts w:hint="eastAsia"/>
          <w:color w:val="auto"/>
        </w:rPr>
      </w:pPr>
      <w:r>
        <w:rPr>
          <w:rFonts w:hint="eastAsia"/>
          <w:color w:val="auto"/>
        </w:rPr>
        <w:t>3. 工程审批、核准或备案文号：</w:t>
      </w:r>
      <w:r>
        <w:rPr>
          <w:color w:val="auto"/>
        </w:rPr>
        <w:t xml:space="preserve">  </w:t>
      </w:r>
      <w:r>
        <w:rPr>
          <w:rFonts w:hint="eastAsia"/>
          <w:color w:val="auto"/>
        </w:rPr>
        <w:t>镇新</w:t>
      </w:r>
      <w:proofErr w:type="gramStart"/>
      <w:r>
        <w:rPr>
          <w:rFonts w:hint="eastAsia"/>
          <w:color w:val="auto"/>
        </w:rPr>
        <w:t>审批发备〔2024〕</w:t>
      </w:r>
      <w:proofErr w:type="gramEnd"/>
      <w:r>
        <w:rPr>
          <w:rFonts w:hint="eastAsia"/>
          <w:color w:val="auto"/>
        </w:rPr>
        <w:t>21</w:t>
      </w:r>
      <w:r>
        <w:rPr>
          <w:color w:val="auto"/>
        </w:rPr>
        <w:t xml:space="preserve">号  </w:t>
      </w:r>
      <w:r>
        <w:rPr>
          <w:rFonts w:hint="eastAsia"/>
          <w:color w:val="auto"/>
        </w:rPr>
        <w:t>。</w:t>
      </w:r>
    </w:p>
    <w:p w14:paraId="25DC2AE1" w14:textId="77777777" w:rsidR="00566B79" w:rsidRDefault="00000000">
      <w:pPr>
        <w:rPr>
          <w:rFonts w:hint="eastAsia"/>
          <w:color w:val="auto"/>
        </w:rPr>
      </w:pPr>
      <w:r>
        <w:rPr>
          <w:rFonts w:hint="eastAsia"/>
          <w:color w:val="auto"/>
        </w:rPr>
        <w:t>4. 资金来源：</w:t>
      </w:r>
      <w:r>
        <w:rPr>
          <w:color w:val="auto"/>
          <w:u w:val="single"/>
        </w:rPr>
        <w:t xml:space="preserve">  </w:t>
      </w:r>
      <w:r>
        <w:rPr>
          <w:rFonts w:hint="eastAsia"/>
          <w:color w:val="auto"/>
          <w:u w:val="single"/>
        </w:rPr>
        <w:t>自筹</w:t>
      </w:r>
      <w:r>
        <w:rPr>
          <w:color w:val="auto"/>
          <w:u w:val="single"/>
        </w:rPr>
        <w:t xml:space="preserve">  </w:t>
      </w:r>
      <w:r>
        <w:rPr>
          <w:rFonts w:hint="eastAsia"/>
          <w:color w:val="auto"/>
        </w:rPr>
        <w:t>。</w:t>
      </w:r>
    </w:p>
    <w:p w14:paraId="0A65BF5A" w14:textId="77777777" w:rsidR="00566B79" w:rsidRDefault="00000000">
      <w:pPr>
        <w:ind w:firstLine="482"/>
        <w:rPr>
          <w:rFonts w:hint="eastAsia"/>
          <w:color w:val="auto"/>
        </w:rPr>
      </w:pPr>
      <w:r>
        <w:rPr>
          <w:rFonts w:asciiTheme="minorEastAsia" w:eastAsiaTheme="minorEastAsia" w:hAnsiTheme="minorEastAsia" w:hint="eastAsia"/>
          <w:color w:val="auto"/>
          <w:sz w:val="24"/>
        </w:rPr>
        <w:t>5. 工程内容及规模：</w:t>
      </w:r>
      <w:r>
        <w:rPr>
          <w:rFonts w:hint="eastAsia"/>
          <w:color w:val="auto"/>
        </w:rPr>
        <w:t>年产98%硫酸80万吨（折100%硫酸）,硫酸产品达到工业硫酸优等品级 ，造价约29400万元。</w:t>
      </w:r>
    </w:p>
    <w:p w14:paraId="7C6A895A" w14:textId="77777777" w:rsidR="00566B79" w:rsidRDefault="00000000">
      <w:pPr>
        <w:rPr>
          <w:rFonts w:hint="eastAsia"/>
          <w:color w:val="auto"/>
        </w:rPr>
      </w:pPr>
      <w:r>
        <w:rPr>
          <w:rFonts w:asciiTheme="minorEastAsia" w:eastAsiaTheme="minorEastAsia" w:hAnsiTheme="minorEastAsia" w:hint="eastAsia"/>
          <w:color w:val="auto"/>
        </w:rPr>
        <w:t>6. 工程承包范围：</w:t>
      </w:r>
      <w:r>
        <w:rPr>
          <w:rFonts w:asciiTheme="minorEastAsia" w:eastAsiaTheme="minorEastAsia" w:hAnsiTheme="minorEastAsia"/>
          <w:color w:val="auto"/>
          <w:u w:val="single"/>
        </w:rPr>
        <w:t xml:space="preserve"> </w:t>
      </w:r>
      <w:r>
        <w:rPr>
          <w:rFonts w:hint="eastAsia"/>
          <w:color w:val="auto"/>
        </w:rPr>
        <w:t>本项目的主要工艺技术方案为：“3+1”两</w:t>
      </w:r>
      <w:proofErr w:type="gramStart"/>
      <w:r>
        <w:rPr>
          <w:rFonts w:hint="eastAsia"/>
          <w:color w:val="auto"/>
        </w:rPr>
        <w:t>转两吸工艺</w:t>
      </w:r>
      <w:proofErr w:type="gramEnd"/>
      <w:r>
        <w:rPr>
          <w:rFonts w:hint="eastAsia"/>
          <w:color w:val="auto"/>
        </w:rPr>
        <w:t>生产硫酸，总转化率达到 99.85%，要求转化器各段气体分布均匀，气体混合后温度均匀，各段进口气体温度达到设计值。系统产生的热量通过中温余热回收系统和低温余热回收系统生产中压过热蒸汽和低压饱和蒸汽。</w:t>
      </w:r>
    </w:p>
    <w:p w14:paraId="1E24419A" w14:textId="77777777" w:rsidR="00566B79" w:rsidRDefault="00000000">
      <w:pPr>
        <w:rPr>
          <w:rFonts w:hint="eastAsia"/>
          <w:color w:val="auto"/>
        </w:rPr>
      </w:pPr>
      <w:r>
        <w:rPr>
          <w:rFonts w:hint="eastAsia"/>
          <w:color w:val="auto"/>
        </w:rPr>
        <w:t xml:space="preserve"> 投标方必须确保系统的完整性、技术的先进性、设备装置的可靠性等整体性能，其中主要设备供货详见供货合同设备一览表。</w:t>
      </w:r>
    </w:p>
    <w:p w14:paraId="6FF566D1" w14:textId="77777777" w:rsidR="00566B79" w:rsidRDefault="00000000">
      <w:pPr>
        <w:rPr>
          <w:rFonts w:hint="eastAsia"/>
          <w:color w:val="auto"/>
        </w:rPr>
      </w:pPr>
      <w:r>
        <w:rPr>
          <w:rFonts w:hint="eastAsia"/>
          <w:color w:val="auto"/>
        </w:rPr>
        <w:t>工作范围如图3-1所示。</w:t>
      </w:r>
    </w:p>
    <w:p w14:paraId="347650C5" w14:textId="77777777" w:rsidR="00566B79" w:rsidRDefault="00000000">
      <w:pPr>
        <w:rPr>
          <w:rFonts w:hint="eastAsia"/>
          <w:color w:val="auto"/>
        </w:rPr>
      </w:pPr>
      <w:r>
        <w:rPr>
          <w:rFonts w:hint="eastAsia"/>
          <w:noProof/>
          <w:color w:val="auto"/>
        </w:rPr>
        <w:drawing>
          <wp:inline distT="0" distB="0" distL="0" distR="0" wp14:anchorId="66AE8DC7" wp14:editId="14573DC9">
            <wp:extent cx="5363845" cy="1824355"/>
            <wp:effectExtent l="0" t="0" r="635" b="4445"/>
            <wp:docPr id="3" name="图片 3" descr="微信图片_2024052723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272354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63845" cy="1824355"/>
                    </a:xfrm>
                    <a:prstGeom prst="rect">
                      <a:avLst/>
                    </a:prstGeom>
                    <a:noFill/>
                    <a:ln>
                      <a:noFill/>
                    </a:ln>
                  </pic:spPr>
                </pic:pic>
              </a:graphicData>
            </a:graphic>
          </wp:inline>
        </w:drawing>
      </w:r>
    </w:p>
    <w:p w14:paraId="3A055E53" w14:textId="77777777" w:rsidR="00566B79" w:rsidRDefault="00566B79">
      <w:pPr>
        <w:rPr>
          <w:rFonts w:hint="eastAsia"/>
          <w:color w:val="auto"/>
        </w:rPr>
      </w:pPr>
    </w:p>
    <w:p w14:paraId="7B0057F0" w14:textId="77777777" w:rsidR="00566B79" w:rsidRDefault="00000000">
      <w:pPr>
        <w:pStyle w:val="af3"/>
        <w:ind w:firstLine="482"/>
        <w:rPr>
          <w:rFonts w:hint="eastAsia"/>
          <w:color w:val="auto"/>
        </w:rPr>
      </w:pPr>
      <w:r>
        <w:rPr>
          <w:rFonts w:hint="eastAsia"/>
          <w:color w:val="auto"/>
        </w:rPr>
        <w:t>图3-1 硫磺制酸工程总承包(EPC)界区图</w:t>
      </w:r>
    </w:p>
    <w:p w14:paraId="573A7E75" w14:textId="77777777" w:rsidR="00566B79" w:rsidRDefault="00000000">
      <w:pPr>
        <w:rPr>
          <w:rFonts w:hint="eastAsia"/>
          <w:color w:val="auto"/>
        </w:rPr>
      </w:pPr>
      <w:r>
        <w:rPr>
          <w:rFonts w:hint="eastAsia"/>
          <w:color w:val="auto"/>
        </w:rPr>
        <w:t>表3-1 硫磺制酸工程总承包(EPC)范围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891"/>
        <w:gridCol w:w="6360"/>
      </w:tblGrid>
      <w:tr w:rsidR="00566B79" w14:paraId="66B89663" w14:textId="77777777">
        <w:trPr>
          <w:tblHeader/>
        </w:trPr>
        <w:tc>
          <w:tcPr>
            <w:tcW w:w="418" w:type="pct"/>
          </w:tcPr>
          <w:p w14:paraId="7A123A79" w14:textId="77777777" w:rsidR="00566B79" w:rsidRDefault="00000000">
            <w:pPr>
              <w:ind w:firstLineChars="0" w:firstLine="0"/>
              <w:rPr>
                <w:rFonts w:hint="eastAsia"/>
                <w:color w:val="auto"/>
              </w:rPr>
            </w:pPr>
            <w:r>
              <w:rPr>
                <w:rFonts w:hint="eastAsia"/>
                <w:color w:val="auto"/>
              </w:rPr>
              <w:lastRenderedPageBreak/>
              <w:t>No.</w:t>
            </w:r>
          </w:p>
        </w:tc>
        <w:tc>
          <w:tcPr>
            <w:tcW w:w="1050" w:type="pct"/>
          </w:tcPr>
          <w:p w14:paraId="285A2A58" w14:textId="77777777" w:rsidR="00566B79" w:rsidRDefault="00000000">
            <w:pPr>
              <w:ind w:firstLineChars="0" w:firstLine="0"/>
              <w:rPr>
                <w:rFonts w:hint="eastAsia"/>
                <w:color w:val="auto"/>
              </w:rPr>
            </w:pPr>
            <w:r>
              <w:rPr>
                <w:rFonts w:hint="eastAsia"/>
                <w:color w:val="auto"/>
              </w:rPr>
              <w:t>子项名称</w:t>
            </w:r>
          </w:p>
        </w:tc>
        <w:tc>
          <w:tcPr>
            <w:tcW w:w="3531" w:type="pct"/>
          </w:tcPr>
          <w:p w14:paraId="26174B83" w14:textId="77777777" w:rsidR="00566B79" w:rsidRDefault="00000000">
            <w:pPr>
              <w:ind w:firstLineChars="0" w:firstLine="0"/>
              <w:rPr>
                <w:rFonts w:hint="eastAsia"/>
                <w:color w:val="auto"/>
              </w:rPr>
            </w:pPr>
            <w:r>
              <w:rPr>
                <w:rFonts w:hint="eastAsia"/>
                <w:color w:val="auto"/>
              </w:rPr>
              <w:t>范围描述</w:t>
            </w:r>
          </w:p>
        </w:tc>
      </w:tr>
      <w:tr w:rsidR="00566B79" w14:paraId="3BE99ED8" w14:textId="77777777">
        <w:tc>
          <w:tcPr>
            <w:tcW w:w="418" w:type="pct"/>
            <w:vAlign w:val="center"/>
          </w:tcPr>
          <w:p w14:paraId="526E3DD6" w14:textId="77777777" w:rsidR="00566B79" w:rsidRDefault="00000000">
            <w:pPr>
              <w:ind w:firstLineChars="0" w:firstLine="0"/>
              <w:rPr>
                <w:rFonts w:hint="eastAsia"/>
                <w:color w:val="auto"/>
              </w:rPr>
            </w:pPr>
            <w:r>
              <w:rPr>
                <w:rFonts w:hint="eastAsia"/>
                <w:color w:val="auto"/>
              </w:rPr>
              <w:t>1</w:t>
            </w:r>
          </w:p>
        </w:tc>
        <w:tc>
          <w:tcPr>
            <w:tcW w:w="1050" w:type="pct"/>
            <w:vAlign w:val="center"/>
          </w:tcPr>
          <w:p w14:paraId="6A472DD4" w14:textId="77777777" w:rsidR="00566B79" w:rsidRDefault="00000000">
            <w:pPr>
              <w:ind w:firstLineChars="0" w:firstLine="0"/>
              <w:rPr>
                <w:rFonts w:hint="eastAsia"/>
                <w:color w:val="auto"/>
              </w:rPr>
            </w:pPr>
            <w:proofErr w:type="gramStart"/>
            <w:r>
              <w:rPr>
                <w:rFonts w:hint="eastAsia"/>
                <w:color w:val="auto"/>
              </w:rPr>
              <w:t>液硫贮存</w:t>
            </w:r>
            <w:proofErr w:type="gramEnd"/>
          </w:p>
        </w:tc>
        <w:tc>
          <w:tcPr>
            <w:tcW w:w="3531" w:type="pct"/>
            <w:vAlign w:val="center"/>
          </w:tcPr>
          <w:p w14:paraId="47B61E38" w14:textId="77777777" w:rsidR="00566B79" w:rsidRDefault="00000000">
            <w:pPr>
              <w:ind w:firstLineChars="0" w:firstLine="0"/>
              <w:rPr>
                <w:rFonts w:hint="eastAsia"/>
                <w:color w:val="auto"/>
              </w:rPr>
            </w:pPr>
            <w:r>
              <w:rPr>
                <w:rFonts w:hint="eastAsia"/>
                <w:color w:val="auto"/>
              </w:rPr>
              <w:t>卸车泵-</w:t>
            </w:r>
            <w:proofErr w:type="gramStart"/>
            <w:r>
              <w:rPr>
                <w:rFonts w:hint="eastAsia"/>
                <w:color w:val="auto"/>
              </w:rPr>
              <w:t>液硫储罐</w:t>
            </w:r>
            <w:proofErr w:type="gramEnd"/>
            <w:r>
              <w:rPr>
                <w:rFonts w:hint="eastAsia"/>
                <w:color w:val="auto"/>
              </w:rPr>
              <w:t>-</w:t>
            </w:r>
            <w:proofErr w:type="gramStart"/>
            <w:r>
              <w:rPr>
                <w:rFonts w:hint="eastAsia"/>
                <w:color w:val="auto"/>
              </w:rPr>
              <w:t>精硫槽</w:t>
            </w:r>
            <w:proofErr w:type="gramEnd"/>
            <w:r>
              <w:rPr>
                <w:rFonts w:hint="eastAsia"/>
                <w:color w:val="auto"/>
              </w:rPr>
              <w:t>及泵-区域管网。</w:t>
            </w:r>
          </w:p>
          <w:p w14:paraId="30B21C04" w14:textId="77777777" w:rsidR="00566B79" w:rsidRDefault="00000000">
            <w:pPr>
              <w:ind w:firstLineChars="0" w:firstLine="0"/>
              <w:rPr>
                <w:rFonts w:hint="eastAsia"/>
                <w:color w:val="auto"/>
              </w:rPr>
            </w:pPr>
            <w:proofErr w:type="gramStart"/>
            <w:r>
              <w:rPr>
                <w:rFonts w:hint="eastAsia"/>
                <w:color w:val="auto"/>
              </w:rPr>
              <w:t>液硫储罐</w:t>
            </w:r>
            <w:proofErr w:type="gramEnd"/>
            <w:r>
              <w:rPr>
                <w:rFonts w:hint="eastAsia"/>
                <w:color w:val="auto"/>
              </w:rPr>
              <w:t>数量2只，5000m3。</w:t>
            </w:r>
          </w:p>
        </w:tc>
      </w:tr>
      <w:tr w:rsidR="00566B79" w14:paraId="0333F001" w14:textId="77777777">
        <w:tc>
          <w:tcPr>
            <w:tcW w:w="418" w:type="pct"/>
            <w:vAlign w:val="center"/>
          </w:tcPr>
          <w:p w14:paraId="0C7F92B3" w14:textId="77777777" w:rsidR="00566B79" w:rsidRDefault="00000000">
            <w:pPr>
              <w:ind w:firstLineChars="0" w:firstLine="0"/>
              <w:rPr>
                <w:rFonts w:hint="eastAsia"/>
                <w:color w:val="auto"/>
              </w:rPr>
            </w:pPr>
            <w:r>
              <w:rPr>
                <w:rFonts w:hint="eastAsia"/>
                <w:color w:val="auto"/>
              </w:rPr>
              <w:t>2</w:t>
            </w:r>
          </w:p>
        </w:tc>
        <w:tc>
          <w:tcPr>
            <w:tcW w:w="1050" w:type="pct"/>
            <w:vAlign w:val="center"/>
          </w:tcPr>
          <w:p w14:paraId="152B826B" w14:textId="77777777" w:rsidR="00566B79" w:rsidRDefault="00000000">
            <w:pPr>
              <w:ind w:firstLineChars="0" w:firstLine="0"/>
              <w:rPr>
                <w:rFonts w:hint="eastAsia"/>
                <w:color w:val="auto"/>
              </w:rPr>
            </w:pPr>
            <w:proofErr w:type="gramStart"/>
            <w:r>
              <w:rPr>
                <w:rFonts w:hint="eastAsia"/>
                <w:color w:val="auto"/>
              </w:rPr>
              <w:t>焚硫及</w:t>
            </w:r>
            <w:proofErr w:type="gramEnd"/>
            <w:r>
              <w:rPr>
                <w:rFonts w:hint="eastAsia"/>
                <w:color w:val="auto"/>
              </w:rPr>
              <w:t>转化系统</w:t>
            </w:r>
          </w:p>
        </w:tc>
        <w:tc>
          <w:tcPr>
            <w:tcW w:w="3531" w:type="pct"/>
            <w:vAlign w:val="center"/>
          </w:tcPr>
          <w:p w14:paraId="41370ED9" w14:textId="77777777" w:rsidR="00566B79" w:rsidRDefault="00000000">
            <w:pPr>
              <w:ind w:firstLineChars="0" w:firstLine="0"/>
              <w:rPr>
                <w:rFonts w:hint="eastAsia"/>
                <w:color w:val="auto"/>
              </w:rPr>
            </w:pPr>
            <w:r>
              <w:rPr>
                <w:rFonts w:hint="eastAsia"/>
                <w:color w:val="auto"/>
              </w:rPr>
              <w:t>区域管网，</w:t>
            </w:r>
            <w:proofErr w:type="gramStart"/>
            <w:r>
              <w:rPr>
                <w:rFonts w:hint="eastAsia"/>
                <w:color w:val="auto"/>
              </w:rPr>
              <w:t>焚</w:t>
            </w:r>
            <w:proofErr w:type="gramEnd"/>
            <w:r>
              <w:rPr>
                <w:rFonts w:hint="eastAsia"/>
                <w:color w:val="auto"/>
              </w:rPr>
              <w:t>硫炉，余热锅炉，转化器，热-热换热器，冷-热换热器，省煤器，过热器。</w:t>
            </w:r>
          </w:p>
          <w:p w14:paraId="78417BB6" w14:textId="77777777" w:rsidR="00566B79" w:rsidRDefault="00000000">
            <w:pPr>
              <w:ind w:firstLineChars="0" w:firstLine="0"/>
              <w:rPr>
                <w:rFonts w:cs="宋体" w:hint="eastAsia"/>
                <w:color w:val="auto"/>
              </w:rPr>
            </w:pPr>
            <w:r>
              <w:rPr>
                <w:rFonts w:hint="eastAsia"/>
                <w:color w:val="auto"/>
              </w:rPr>
              <w:t>风机房（风机为一台，电机驱动）</w:t>
            </w:r>
          </w:p>
        </w:tc>
      </w:tr>
      <w:tr w:rsidR="00566B79" w14:paraId="558D319C" w14:textId="77777777">
        <w:tc>
          <w:tcPr>
            <w:tcW w:w="418" w:type="pct"/>
            <w:vAlign w:val="center"/>
          </w:tcPr>
          <w:p w14:paraId="7A8B05A4" w14:textId="77777777" w:rsidR="00566B79" w:rsidRDefault="00000000">
            <w:pPr>
              <w:ind w:firstLineChars="0" w:firstLine="0"/>
              <w:rPr>
                <w:rFonts w:hint="eastAsia"/>
                <w:color w:val="auto"/>
              </w:rPr>
            </w:pPr>
            <w:r>
              <w:rPr>
                <w:rFonts w:hint="eastAsia"/>
                <w:color w:val="auto"/>
              </w:rPr>
              <w:t>3</w:t>
            </w:r>
          </w:p>
        </w:tc>
        <w:tc>
          <w:tcPr>
            <w:tcW w:w="1050" w:type="pct"/>
            <w:vAlign w:val="center"/>
          </w:tcPr>
          <w:p w14:paraId="42645606" w14:textId="77777777" w:rsidR="00566B79" w:rsidRDefault="00000000">
            <w:pPr>
              <w:ind w:firstLineChars="0" w:firstLine="0"/>
              <w:rPr>
                <w:rFonts w:hint="eastAsia"/>
                <w:color w:val="auto"/>
              </w:rPr>
            </w:pPr>
            <w:proofErr w:type="gramStart"/>
            <w:r>
              <w:rPr>
                <w:rFonts w:hint="eastAsia"/>
                <w:color w:val="auto"/>
              </w:rPr>
              <w:t>干吸系统</w:t>
            </w:r>
            <w:proofErr w:type="gramEnd"/>
          </w:p>
        </w:tc>
        <w:tc>
          <w:tcPr>
            <w:tcW w:w="3531" w:type="pct"/>
            <w:vAlign w:val="center"/>
          </w:tcPr>
          <w:p w14:paraId="1E44EEE3" w14:textId="77777777" w:rsidR="00566B79" w:rsidRDefault="00000000">
            <w:pPr>
              <w:ind w:firstLineChars="0" w:firstLine="0"/>
              <w:rPr>
                <w:rFonts w:cs="宋体" w:hint="eastAsia"/>
                <w:color w:val="auto"/>
              </w:rPr>
            </w:pPr>
            <w:r>
              <w:rPr>
                <w:rFonts w:hint="eastAsia"/>
                <w:color w:val="auto"/>
              </w:rPr>
              <w:t>区域内管网</w:t>
            </w:r>
            <w:r>
              <w:rPr>
                <w:color w:val="auto"/>
              </w:rPr>
              <w:t>-</w:t>
            </w:r>
            <w:r>
              <w:rPr>
                <w:rFonts w:hint="eastAsia"/>
                <w:color w:val="auto"/>
              </w:rPr>
              <w:t>两塔</w:t>
            </w:r>
            <w:r>
              <w:rPr>
                <w:color w:val="auto"/>
              </w:rPr>
              <w:t>-</w:t>
            </w:r>
            <w:r>
              <w:rPr>
                <w:rFonts w:hint="eastAsia"/>
                <w:color w:val="auto"/>
              </w:rPr>
              <w:t>循环槽及泵</w:t>
            </w:r>
            <w:r>
              <w:rPr>
                <w:color w:val="auto"/>
              </w:rPr>
              <w:t>-</w:t>
            </w:r>
            <w:r>
              <w:rPr>
                <w:rFonts w:hint="eastAsia"/>
                <w:color w:val="auto"/>
              </w:rPr>
              <w:t>酸冷却器</w:t>
            </w:r>
            <w:r>
              <w:rPr>
                <w:color w:val="auto"/>
              </w:rPr>
              <w:t>-</w:t>
            </w:r>
            <w:r>
              <w:rPr>
                <w:rFonts w:hint="eastAsia"/>
                <w:color w:val="auto"/>
              </w:rPr>
              <w:t>成品酸冷却器</w:t>
            </w:r>
            <w:r>
              <w:rPr>
                <w:color w:val="auto"/>
              </w:rPr>
              <w:t>-</w:t>
            </w:r>
            <w:r>
              <w:rPr>
                <w:rFonts w:hint="eastAsia"/>
                <w:color w:val="auto"/>
              </w:rPr>
              <w:t>区域内管网-硫酸储罐。</w:t>
            </w:r>
          </w:p>
        </w:tc>
      </w:tr>
      <w:tr w:rsidR="00566B79" w14:paraId="597C0088" w14:textId="77777777">
        <w:tc>
          <w:tcPr>
            <w:tcW w:w="418" w:type="pct"/>
            <w:vAlign w:val="center"/>
          </w:tcPr>
          <w:p w14:paraId="24B521E3" w14:textId="77777777" w:rsidR="00566B79" w:rsidRDefault="00000000">
            <w:pPr>
              <w:ind w:firstLineChars="0" w:firstLine="0"/>
              <w:rPr>
                <w:rFonts w:hint="eastAsia"/>
                <w:color w:val="auto"/>
              </w:rPr>
            </w:pPr>
            <w:r>
              <w:rPr>
                <w:rFonts w:hint="eastAsia"/>
                <w:color w:val="auto"/>
              </w:rPr>
              <w:t>4</w:t>
            </w:r>
          </w:p>
        </w:tc>
        <w:tc>
          <w:tcPr>
            <w:tcW w:w="1050" w:type="pct"/>
            <w:vAlign w:val="center"/>
          </w:tcPr>
          <w:p w14:paraId="53E1D0BD" w14:textId="77777777" w:rsidR="00566B79" w:rsidRDefault="00000000">
            <w:pPr>
              <w:ind w:firstLineChars="0" w:firstLine="0"/>
              <w:rPr>
                <w:rFonts w:cs="宋体" w:hint="eastAsia"/>
                <w:color w:val="auto"/>
              </w:rPr>
            </w:pPr>
            <w:r>
              <w:rPr>
                <w:color w:val="auto"/>
              </w:rPr>
              <w:t>HRS</w:t>
            </w:r>
            <w:r>
              <w:rPr>
                <w:rFonts w:hint="eastAsia"/>
                <w:color w:val="auto"/>
              </w:rPr>
              <w:t>系统</w:t>
            </w:r>
          </w:p>
        </w:tc>
        <w:tc>
          <w:tcPr>
            <w:tcW w:w="3531" w:type="pct"/>
            <w:vAlign w:val="center"/>
          </w:tcPr>
          <w:p w14:paraId="1911C33F" w14:textId="77777777" w:rsidR="00566B79" w:rsidRDefault="00000000">
            <w:pPr>
              <w:ind w:firstLineChars="0" w:firstLine="0"/>
              <w:rPr>
                <w:rFonts w:cs="宋体" w:hint="eastAsia"/>
                <w:color w:val="auto"/>
              </w:rPr>
            </w:pPr>
            <w:r>
              <w:rPr>
                <w:color w:val="auto"/>
              </w:rPr>
              <w:t>HRS</w:t>
            </w:r>
            <w:r>
              <w:rPr>
                <w:rFonts w:hint="eastAsia"/>
                <w:color w:val="auto"/>
              </w:rPr>
              <w:t>塔、</w:t>
            </w:r>
            <w:r>
              <w:rPr>
                <w:color w:val="auto"/>
              </w:rPr>
              <w:t>HRS</w:t>
            </w:r>
            <w:r>
              <w:rPr>
                <w:rFonts w:hint="eastAsia"/>
                <w:color w:val="auto"/>
              </w:rPr>
              <w:t>蒸汽发生器、</w:t>
            </w:r>
            <w:r>
              <w:rPr>
                <w:color w:val="auto"/>
              </w:rPr>
              <w:t>HRS</w:t>
            </w:r>
            <w:r>
              <w:rPr>
                <w:rFonts w:hint="eastAsia"/>
                <w:color w:val="auto"/>
              </w:rPr>
              <w:t>稀释器、</w:t>
            </w:r>
            <w:r>
              <w:rPr>
                <w:color w:val="auto"/>
              </w:rPr>
              <w:t>HRS</w:t>
            </w:r>
            <w:r>
              <w:rPr>
                <w:rFonts w:hint="eastAsia"/>
                <w:color w:val="auto"/>
              </w:rPr>
              <w:t>加热器和</w:t>
            </w:r>
            <w:r>
              <w:rPr>
                <w:color w:val="auto"/>
              </w:rPr>
              <w:t>HRS</w:t>
            </w:r>
            <w:r>
              <w:rPr>
                <w:rFonts w:hint="eastAsia"/>
                <w:color w:val="auto"/>
              </w:rPr>
              <w:t>预热器、区域内管网。（成套采购）</w:t>
            </w:r>
          </w:p>
        </w:tc>
      </w:tr>
      <w:tr w:rsidR="00566B79" w14:paraId="2C28FD16" w14:textId="77777777">
        <w:tc>
          <w:tcPr>
            <w:tcW w:w="418" w:type="pct"/>
            <w:vAlign w:val="center"/>
          </w:tcPr>
          <w:p w14:paraId="052D478A" w14:textId="77777777" w:rsidR="00566B79" w:rsidRDefault="00000000">
            <w:pPr>
              <w:ind w:firstLineChars="0" w:firstLine="0"/>
              <w:rPr>
                <w:rFonts w:hint="eastAsia"/>
                <w:color w:val="auto"/>
              </w:rPr>
            </w:pPr>
            <w:r>
              <w:rPr>
                <w:rFonts w:hint="eastAsia"/>
                <w:color w:val="auto"/>
              </w:rPr>
              <w:t>5</w:t>
            </w:r>
          </w:p>
        </w:tc>
        <w:tc>
          <w:tcPr>
            <w:tcW w:w="1050" w:type="pct"/>
            <w:vAlign w:val="center"/>
          </w:tcPr>
          <w:p w14:paraId="351E1C5A" w14:textId="77777777" w:rsidR="00566B79" w:rsidRDefault="00000000">
            <w:pPr>
              <w:ind w:firstLineChars="0" w:firstLine="0"/>
              <w:rPr>
                <w:rFonts w:hint="eastAsia"/>
                <w:color w:val="auto"/>
              </w:rPr>
            </w:pPr>
            <w:r>
              <w:rPr>
                <w:rFonts w:hint="eastAsia"/>
                <w:color w:val="auto"/>
              </w:rPr>
              <w:t>热工系统</w:t>
            </w:r>
          </w:p>
        </w:tc>
        <w:tc>
          <w:tcPr>
            <w:tcW w:w="3531" w:type="pct"/>
            <w:vAlign w:val="center"/>
          </w:tcPr>
          <w:p w14:paraId="5F326A68" w14:textId="77777777" w:rsidR="00566B79" w:rsidRDefault="00000000">
            <w:pPr>
              <w:ind w:firstLineChars="0" w:firstLine="0"/>
              <w:rPr>
                <w:rFonts w:cs="宋体" w:hint="eastAsia"/>
                <w:strike/>
                <w:color w:val="auto"/>
              </w:rPr>
            </w:pPr>
            <w:r>
              <w:rPr>
                <w:rFonts w:hint="eastAsia"/>
                <w:color w:val="auto"/>
              </w:rPr>
              <w:t>区域内管网</w:t>
            </w:r>
            <w:r>
              <w:rPr>
                <w:color w:val="auto"/>
              </w:rPr>
              <w:t>-</w:t>
            </w:r>
            <w:r>
              <w:rPr>
                <w:rFonts w:hint="eastAsia"/>
                <w:color w:val="auto"/>
              </w:rPr>
              <w:t>除氧器</w:t>
            </w:r>
            <w:r>
              <w:rPr>
                <w:color w:val="auto"/>
              </w:rPr>
              <w:t>-</w:t>
            </w:r>
            <w:r>
              <w:rPr>
                <w:rFonts w:hint="eastAsia"/>
                <w:color w:val="auto"/>
              </w:rPr>
              <w:t>余热锅炉给水泵，经省煤器、废热锅炉、过热器之后产出蒸汽，送至界区。</w:t>
            </w:r>
          </w:p>
        </w:tc>
      </w:tr>
      <w:tr w:rsidR="00566B79" w14:paraId="087941F7" w14:textId="77777777">
        <w:tc>
          <w:tcPr>
            <w:tcW w:w="418" w:type="pct"/>
            <w:vAlign w:val="center"/>
          </w:tcPr>
          <w:p w14:paraId="3B81FEA6" w14:textId="77777777" w:rsidR="00566B79" w:rsidRDefault="00000000">
            <w:pPr>
              <w:ind w:firstLineChars="0" w:firstLine="0"/>
              <w:rPr>
                <w:rFonts w:hint="eastAsia"/>
                <w:color w:val="auto"/>
              </w:rPr>
            </w:pPr>
            <w:r>
              <w:rPr>
                <w:rFonts w:hint="eastAsia"/>
                <w:color w:val="auto"/>
              </w:rPr>
              <w:t>6</w:t>
            </w:r>
          </w:p>
        </w:tc>
        <w:tc>
          <w:tcPr>
            <w:tcW w:w="1050" w:type="pct"/>
            <w:vAlign w:val="center"/>
          </w:tcPr>
          <w:p w14:paraId="0512EEFD" w14:textId="77777777" w:rsidR="00566B79" w:rsidRDefault="00000000">
            <w:pPr>
              <w:ind w:firstLineChars="0" w:firstLine="0"/>
              <w:rPr>
                <w:rFonts w:hint="eastAsia"/>
                <w:color w:val="auto"/>
              </w:rPr>
            </w:pPr>
            <w:proofErr w:type="gramStart"/>
            <w:r>
              <w:rPr>
                <w:color w:val="auto"/>
              </w:rPr>
              <w:t>尾吸系统</w:t>
            </w:r>
            <w:proofErr w:type="gramEnd"/>
          </w:p>
        </w:tc>
        <w:tc>
          <w:tcPr>
            <w:tcW w:w="3531" w:type="pct"/>
            <w:vAlign w:val="center"/>
          </w:tcPr>
          <w:p w14:paraId="42671ABB" w14:textId="77777777" w:rsidR="00566B79" w:rsidRDefault="00000000">
            <w:pPr>
              <w:ind w:firstLineChars="0" w:firstLine="0"/>
              <w:rPr>
                <w:rFonts w:cs="宋体" w:hint="eastAsia"/>
                <w:color w:val="auto"/>
              </w:rPr>
            </w:pPr>
            <w:r>
              <w:rPr>
                <w:rFonts w:hint="eastAsia"/>
                <w:color w:val="auto"/>
              </w:rPr>
              <w:t>脱硫系统（成套采购）采用双氧水法吸收，带酸雾脱除系统。</w:t>
            </w:r>
          </w:p>
        </w:tc>
      </w:tr>
      <w:tr w:rsidR="00566B79" w14:paraId="7C04EC0C" w14:textId="77777777">
        <w:tc>
          <w:tcPr>
            <w:tcW w:w="418" w:type="pct"/>
            <w:vAlign w:val="center"/>
          </w:tcPr>
          <w:p w14:paraId="2EE465E4" w14:textId="77777777" w:rsidR="00566B79" w:rsidRDefault="00000000">
            <w:pPr>
              <w:ind w:firstLineChars="0" w:firstLine="0"/>
              <w:rPr>
                <w:rFonts w:hint="eastAsia"/>
                <w:color w:val="auto"/>
              </w:rPr>
            </w:pPr>
            <w:r>
              <w:rPr>
                <w:rFonts w:hint="eastAsia"/>
                <w:color w:val="auto"/>
              </w:rPr>
              <w:t>7</w:t>
            </w:r>
          </w:p>
        </w:tc>
        <w:tc>
          <w:tcPr>
            <w:tcW w:w="1050" w:type="pct"/>
            <w:vAlign w:val="center"/>
          </w:tcPr>
          <w:p w14:paraId="0B25A869" w14:textId="77777777" w:rsidR="00566B79" w:rsidRDefault="00000000">
            <w:pPr>
              <w:ind w:firstLineChars="0" w:firstLine="0"/>
              <w:rPr>
                <w:rFonts w:hint="eastAsia"/>
                <w:color w:val="auto"/>
              </w:rPr>
            </w:pPr>
            <w:r>
              <w:rPr>
                <w:rFonts w:hint="eastAsia"/>
                <w:color w:val="auto"/>
              </w:rPr>
              <w:t>硫酸罐区</w:t>
            </w:r>
          </w:p>
        </w:tc>
        <w:tc>
          <w:tcPr>
            <w:tcW w:w="3531" w:type="pct"/>
            <w:vAlign w:val="center"/>
          </w:tcPr>
          <w:p w14:paraId="3EBA69AF" w14:textId="77777777" w:rsidR="00566B79" w:rsidRDefault="00000000">
            <w:pPr>
              <w:ind w:firstLineChars="0" w:firstLine="0"/>
              <w:rPr>
                <w:rFonts w:hint="eastAsia"/>
                <w:color w:val="auto"/>
              </w:rPr>
            </w:pPr>
            <w:r>
              <w:rPr>
                <w:color w:val="auto"/>
              </w:rPr>
              <w:t>区域管网-</w:t>
            </w:r>
            <w:r>
              <w:rPr>
                <w:rFonts w:hint="eastAsia"/>
                <w:color w:val="auto"/>
              </w:rPr>
              <w:t>硫酸储罐</w:t>
            </w:r>
            <w:r>
              <w:rPr>
                <w:color w:val="auto"/>
              </w:rPr>
              <w:t>-</w:t>
            </w:r>
            <w:r>
              <w:rPr>
                <w:rFonts w:hint="eastAsia"/>
                <w:color w:val="auto"/>
              </w:rPr>
              <w:t>输送泵-界区交接点。</w:t>
            </w:r>
          </w:p>
          <w:p w14:paraId="1075387E" w14:textId="77777777" w:rsidR="00566B79" w:rsidRDefault="00000000">
            <w:pPr>
              <w:ind w:firstLineChars="0" w:firstLine="0"/>
              <w:rPr>
                <w:rFonts w:cs="宋体" w:hint="eastAsia"/>
                <w:color w:val="auto"/>
              </w:rPr>
            </w:pPr>
            <w:r>
              <w:rPr>
                <w:rFonts w:hint="eastAsia"/>
                <w:color w:val="auto"/>
              </w:rPr>
              <w:t>硫酸储罐数量</w:t>
            </w:r>
            <w:r>
              <w:rPr>
                <w:color w:val="auto"/>
              </w:rPr>
              <w:t>2</w:t>
            </w:r>
            <w:r>
              <w:rPr>
                <w:rFonts w:hint="eastAsia"/>
                <w:color w:val="auto"/>
              </w:rPr>
              <w:t>只，</w:t>
            </w:r>
            <w:r>
              <w:rPr>
                <w:color w:val="auto"/>
              </w:rPr>
              <w:t>5000m</w:t>
            </w:r>
            <w:r>
              <w:rPr>
                <w:color w:val="auto"/>
                <w:vertAlign w:val="superscript"/>
              </w:rPr>
              <w:t>3</w:t>
            </w:r>
            <w:r>
              <w:rPr>
                <w:rFonts w:hint="eastAsia"/>
                <w:color w:val="auto"/>
              </w:rPr>
              <w:t>。</w:t>
            </w:r>
          </w:p>
        </w:tc>
      </w:tr>
      <w:tr w:rsidR="00566B79" w14:paraId="4DDB0B3B" w14:textId="77777777">
        <w:tc>
          <w:tcPr>
            <w:tcW w:w="418" w:type="pct"/>
            <w:vAlign w:val="center"/>
          </w:tcPr>
          <w:p w14:paraId="63E083FD" w14:textId="77777777" w:rsidR="00566B79" w:rsidRDefault="00000000">
            <w:pPr>
              <w:ind w:firstLineChars="0" w:firstLine="0"/>
              <w:rPr>
                <w:rFonts w:hint="eastAsia"/>
                <w:color w:val="auto"/>
              </w:rPr>
            </w:pPr>
            <w:r>
              <w:rPr>
                <w:rFonts w:hint="eastAsia"/>
                <w:color w:val="auto"/>
              </w:rPr>
              <w:t>8</w:t>
            </w:r>
          </w:p>
        </w:tc>
        <w:tc>
          <w:tcPr>
            <w:tcW w:w="1050" w:type="pct"/>
            <w:vAlign w:val="center"/>
          </w:tcPr>
          <w:p w14:paraId="37347606" w14:textId="77777777" w:rsidR="00566B79" w:rsidRDefault="00000000">
            <w:pPr>
              <w:ind w:firstLineChars="0" w:firstLine="0"/>
              <w:rPr>
                <w:rFonts w:hint="eastAsia"/>
                <w:color w:val="auto"/>
              </w:rPr>
            </w:pPr>
            <w:r>
              <w:rPr>
                <w:rFonts w:hint="eastAsia"/>
                <w:color w:val="auto"/>
              </w:rPr>
              <w:t>双氧水罐区</w:t>
            </w:r>
          </w:p>
        </w:tc>
        <w:tc>
          <w:tcPr>
            <w:tcW w:w="3531" w:type="pct"/>
            <w:vAlign w:val="center"/>
          </w:tcPr>
          <w:p w14:paraId="72A09A58" w14:textId="77777777" w:rsidR="00566B79" w:rsidRDefault="00000000">
            <w:pPr>
              <w:ind w:firstLineChars="0" w:firstLine="0"/>
              <w:rPr>
                <w:rFonts w:hint="eastAsia"/>
                <w:color w:val="auto"/>
              </w:rPr>
            </w:pPr>
            <w:r>
              <w:rPr>
                <w:color w:val="auto"/>
              </w:rPr>
              <w:t>双氧水卸车与输送：接口自双氧水槽车</w:t>
            </w:r>
            <w:r>
              <w:rPr>
                <w:rFonts w:hint="eastAsia"/>
                <w:color w:val="auto"/>
              </w:rPr>
              <w:t>-卸料泵-双氧水储罐-输送泵-界区交接点。</w:t>
            </w:r>
          </w:p>
          <w:p w14:paraId="164E1DD4" w14:textId="77777777" w:rsidR="00566B79" w:rsidRDefault="00000000">
            <w:pPr>
              <w:ind w:firstLineChars="0" w:firstLine="0"/>
              <w:rPr>
                <w:rFonts w:cs="宋体" w:hint="eastAsia"/>
                <w:color w:val="auto"/>
              </w:rPr>
            </w:pPr>
            <w:r>
              <w:rPr>
                <w:rFonts w:hint="eastAsia"/>
                <w:color w:val="auto"/>
              </w:rPr>
              <w:t>27.5%双氧水储罐2台，70</w:t>
            </w:r>
            <w:r>
              <w:rPr>
                <w:color w:val="auto"/>
              </w:rPr>
              <w:t xml:space="preserve"> m</w:t>
            </w:r>
            <w:r>
              <w:rPr>
                <w:color w:val="auto"/>
                <w:vertAlign w:val="superscript"/>
              </w:rPr>
              <w:t>3</w:t>
            </w:r>
            <w:r>
              <w:rPr>
                <w:rFonts w:hint="eastAsia"/>
                <w:color w:val="auto"/>
              </w:rPr>
              <w:t>。</w:t>
            </w:r>
          </w:p>
        </w:tc>
      </w:tr>
      <w:tr w:rsidR="00566B79" w14:paraId="6A279688" w14:textId="77777777">
        <w:tc>
          <w:tcPr>
            <w:tcW w:w="418" w:type="pct"/>
            <w:vAlign w:val="center"/>
          </w:tcPr>
          <w:p w14:paraId="674ABFA1" w14:textId="77777777" w:rsidR="00566B79" w:rsidRDefault="00000000">
            <w:pPr>
              <w:ind w:firstLineChars="0" w:firstLine="0"/>
              <w:rPr>
                <w:rFonts w:hint="eastAsia"/>
                <w:color w:val="auto"/>
              </w:rPr>
            </w:pPr>
            <w:r>
              <w:rPr>
                <w:rFonts w:hint="eastAsia"/>
                <w:color w:val="auto"/>
              </w:rPr>
              <w:t>9</w:t>
            </w:r>
          </w:p>
        </w:tc>
        <w:tc>
          <w:tcPr>
            <w:tcW w:w="1050" w:type="pct"/>
            <w:vAlign w:val="center"/>
          </w:tcPr>
          <w:p w14:paraId="39A68497" w14:textId="77777777" w:rsidR="00566B79" w:rsidRDefault="00000000">
            <w:pPr>
              <w:ind w:firstLineChars="0" w:firstLine="0"/>
              <w:rPr>
                <w:rFonts w:hint="eastAsia"/>
                <w:color w:val="auto"/>
              </w:rPr>
            </w:pPr>
            <w:r>
              <w:rPr>
                <w:rFonts w:hint="eastAsia"/>
                <w:color w:val="auto"/>
                <w:sz w:val="22"/>
              </w:rPr>
              <w:t>35kV变电所</w:t>
            </w:r>
          </w:p>
        </w:tc>
        <w:tc>
          <w:tcPr>
            <w:tcW w:w="3531" w:type="pct"/>
            <w:vAlign w:val="center"/>
          </w:tcPr>
          <w:p w14:paraId="44396D6C" w14:textId="77777777" w:rsidR="00566B79" w:rsidRDefault="00000000">
            <w:pPr>
              <w:ind w:firstLineChars="0" w:firstLine="0"/>
              <w:rPr>
                <w:rFonts w:hint="eastAsia"/>
                <w:color w:val="auto"/>
              </w:rPr>
            </w:pPr>
            <w:r>
              <w:rPr>
                <w:rFonts w:hint="eastAsia"/>
                <w:color w:val="auto"/>
                <w:sz w:val="22"/>
              </w:rPr>
              <w:t>规模：</w:t>
            </w:r>
            <w:proofErr w:type="gramStart"/>
            <w:r>
              <w:rPr>
                <w:rFonts w:hint="eastAsia"/>
                <w:color w:val="auto"/>
                <w:sz w:val="22"/>
              </w:rPr>
              <w:t>电房规划</w:t>
            </w:r>
            <w:proofErr w:type="gramEnd"/>
            <w:r>
              <w:rPr>
                <w:rFonts w:hint="eastAsia"/>
                <w:color w:val="auto"/>
                <w:sz w:val="22"/>
              </w:rPr>
              <w:t>占地20*45平米，两线两变（2*SZ22-20000/35）35kV、10kV侧均采用单母线分段+</w:t>
            </w:r>
            <w:proofErr w:type="gramStart"/>
            <w:r>
              <w:rPr>
                <w:rFonts w:hint="eastAsia"/>
                <w:color w:val="auto"/>
                <w:sz w:val="22"/>
              </w:rPr>
              <w:t>母联方式</w:t>
            </w:r>
            <w:proofErr w:type="gramEnd"/>
            <w:r>
              <w:rPr>
                <w:rFonts w:hint="eastAsia"/>
                <w:color w:val="auto"/>
                <w:sz w:val="22"/>
              </w:rPr>
              <w:t>，35kV进线电源分别由索普新材料110kV变电所35kV母线I段和III段提供。供电范围：80万吨硫酸及附属、循环水、空分、除盐水等新建装置和现有60万吨硫酸10kV</w:t>
            </w:r>
            <w:proofErr w:type="gramStart"/>
            <w:r>
              <w:rPr>
                <w:rFonts w:hint="eastAsia"/>
                <w:color w:val="auto"/>
                <w:sz w:val="22"/>
              </w:rPr>
              <w:t>电房的</w:t>
            </w:r>
            <w:proofErr w:type="gramEnd"/>
            <w:r>
              <w:rPr>
                <w:rFonts w:hint="eastAsia"/>
                <w:color w:val="auto"/>
                <w:sz w:val="22"/>
              </w:rPr>
              <w:t>两路10kV供电。</w:t>
            </w:r>
          </w:p>
        </w:tc>
      </w:tr>
      <w:tr w:rsidR="00566B79" w14:paraId="5403B662" w14:textId="77777777">
        <w:tc>
          <w:tcPr>
            <w:tcW w:w="418" w:type="pct"/>
            <w:vAlign w:val="center"/>
          </w:tcPr>
          <w:p w14:paraId="0BC6D87E" w14:textId="77777777" w:rsidR="00566B79" w:rsidRDefault="00000000">
            <w:pPr>
              <w:ind w:firstLineChars="0" w:firstLine="0"/>
              <w:rPr>
                <w:rFonts w:hint="eastAsia"/>
                <w:color w:val="auto"/>
              </w:rPr>
            </w:pPr>
            <w:r>
              <w:rPr>
                <w:rFonts w:hint="eastAsia"/>
                <w:color w:val="auto"/>
              </w:rPr>
              <w:t>10</w:t>
            </w:r>
          </w:p>
        </w:tc>
        <w:tc>
          <w:tcPr>
            <w:tcW w:w="1050" w:type="pct"/>
            <w:vAlign w:val="center"/>
          </w:tcPr>
          <w:p w14:paraId="666C21A1" w14:textId="77777777" w:rsidR="00566B79" w:rsidRDefault="00000000">
            <w:pPr>
              <w:ind w:firstLineChars="0" w:firstLine="0"/>
              <w:rPr>
                <w:rFonts w:hint="eastAsia"/>
                <w:color w:val="auto"/>
              </w:rPr>
            </w:pPr>
            <w:r>
              <w:rPr>
                <w:rFonts w:hint="eastAsia"/>
                <w:color w:val="auto"/>
              </w:rPr>
              <w:t>其他</w:t>
            </w:r>
          </w:p>
        </w:tc>
        <w:tc>
          <w:tcPr>
            <w:tcW w:w="3531" w:type="pct"/>
            <w:vAlign w:val="center"/>
          </w:tcPr>
          <w:p w14:paraId="5D52FEBE" w14:textId="77777777" w:rsidR="00566B79" w:rsidRDefault="00000000">
            <w:pPr>
              <w:ind w:firstLineChars="0" w:firstLine="0"/>
              <w:rPr>
                <w:rFonts w:cs="宋体" w:hint="eastAsia"/>
                <w:color w:val="auto"/>
              </w:rPr>
            </w:pPr>
            <w:r>
              <w:rPr>
                <w:color w:val="auto"/>
              </w:rPr>
              <w:t>工业监控、火灾报警、消防、</w:t>
            </w:r>
            <w:r>
              <w:rPr>
                <w:rFonts w:hint="eastAsia"/>
                <w:color w:val="auto"/>
              </w:rPr>
              <w:t>暖通、</w:t>
            </w:r>
            <w:r>
              <w:rPr>
                <w:color w:val="auto"/>
              </w:rPr>
              <w:t>安全、环保、职业卫生防护、计量、综合管网、</w:t>
            </w:r>
            <w:r>
              <w:rPr>
                <w:rFonts w:hint="eastAsia"/>
                <w:color w:val="auto"/>
              </w:rPr>
              <w:t>供</w:t>
            </w:r>
            <w:r>
              <w:rPr>
                <w:color w:val="auto"/>
              </w:rPr>
              <w:t>配电系统、仪表及计算机控制系统(最终实现在全厂DCS控制)、在线监测、防雷、办公等总承包区域内(总承包确定的区域坐标内，区域外边线为临近主马路边缘石的内侧；地面以上的供风、供水、排水、蒸汽管道等所有设施到马路中心线)保证功能完整所需要的所有设施及工作内容。</w:t>
            </w:r>
            <w:r>
              <w:rPr>
                <w:rFonts w:hint="eastAsia"/>
                <w:color w:val="auto"/>
              </w:rPr>
              <w:t>文件中有详细描述的以详细描述为准</w:t>
            </w:r>
          </w:p>
        </w:tc>
      </w:tr>
    </w:tbl>
    <w:p w14:paraId="2D78B501" w14:textId="77777777" w:rsidR="00566B79" w:rsidRDefault="00566B79">
      <w:pPr>
        <w:rPr>
          <w:rFonts w:hint="eastAsia"/>
          <w:color w:val="auto"/>
        </w:rPr>
      </w:pPr>
    </w:p>
    <w:p w14:paraId="0AC4B451" w14:textId="77777777" w:rsidR="00566B79" w:rsidRDefault="00566B79">
      <w:pPr>
        <w:rPr>
          <w:rFonts w:hint="eastAsia"/>
          <w:color w:val="auto"/>
        </w:rPr>
      </w:pPr>
    </w:p>
    <w:p w14:paraId="37464FCF" w14:textId="77777777" w:rsidR="00566B79" w:rsidRDefault="00566B79">
      <w:pPr>
        <w:rPr>
          <w:rFonts w:hint="eastAsia"/>
          <w:color w:val="auto"/>
        </w:rPr>
      </w:pPr>
    </w:p>
    <w:p w14:paraId="1F707D83" w14:textId="77777777" w:rsidR="00566B79" w:rsidRDefault="00000000">
      <w:pPr>
        <w:rPr>
          <w:rFonts w:hint="eastAsia"/>
          <w:color w:val="auto"/>
        </w:rPr>
      </w:pPr>
      <w:r>
        <w:rPr>
          <w:rFonts w:hint="eastAsia"/>
          <w:color w:val="auto"/>
        </w:rPr>
        <w:lastRenderedPageBreak/>
        <w:t>注：</w:t>
      </w:r>
      <w:proofErr w:type="gramStart"/>
      <w:r>
        <w:rPr>
          <w:rFonts w:hint="eastAsia"/>
          <w:color w:val="auto"/>
        </w:rPr>
        <w:t>利旧说明</w:t>
      </w:r>
      <w:proofErr w:type="gramEnd"/>
      <w:r>
        <w:rPr>
          <w:rFonts w:hint="eastAsia"/>
          <w:color w:val="auto"/>
        </w:rPr>
        <w:t>: 下表设备由招标方提供，投标方负责按照。</w:t>
      </w:r>
    </w:p>
    <w:tbl>
      <w:tblPr>
        <w:tblStyle w:val="af9"/>
        <w:tblW w:w="4999" w:type="pct"/>
        <w:tblLook w:val="04A0" w:firstRow="1" w:lastRow="0" w:firstColumn="1" w:lastColumn="0" w:noHBand="0" w:noVBand="1"/>
      </w:tblPr>
      <w:tblGrid>
        <w:gridCol w:w="3651"/>
        <w:gridCol w:w="5351"/>
      </w:tblGrid>
      <w:tr w:rsidR="00566B79" w14:paraId="34080E3D" w14:textId="77777777">
        <w:tc>
          <w:tcPr>
            <w:tcW w:w="2028" w:type="pct"/>
            <w:vAlign w:val="center"/>
          </w:tcPr>
          <w:p w14:paraId="398BBEBE" w14:textId="77777777" w:rsidR="00566B79" w:rsidRDefault="00000000">
            <w:pPr>
              <w:ind w:firstLineChars="0" w:firstLine="0"/>
              <w:jc w:val="center"/>
              <w:rPr>
                <w:rFonts w:hint="eastAsia"/>
                <w:color w:val="auto"/>
              </w:rPr>
            </w:pPr>
            <w:r>
              <w:rPr>
                <w:rFonts w:hint="eastAsia"/>
                <w:color w:val="auto"/>
              </w:rPr>
              <w:t>设备名称</w:t>
            </w:r>
          </w:p>
        </w:tc>
        <w:tc>
          <w:tcPr>
            <w:tcW w:w="2971" w:type="pct"/>
            <w:vAlign w:val="center"/>
          </w:tcPr>
          <w:p w14:paraId="412142AF" w14:textId="77777777" w:rsidR="00566B79" w:rsidRDefault="00000000">
            <w:pPr>
              <w:ind w:firstLineChars="0" w:firstLine="0"/>
              <w:jc w:val="center"/>
              <w:rPr>
                <w:rFonts w:hint="eastAsia"/>
                <w:color w:val="auto"/>
              </w:rPr>
            </w:pPr>
            <w:r>
              <w:rPr>
                <w:rFonts w:hint="eastAsia"/>
                <w:color w:val="auto"/>
              </w:rPr>
              <w:t>主要性能参数</w:t>
            </w:r>
          </w:p>
        </w:tc>
      </w:tr>
      <w:tr w:rsidR="00566B79" w14:paraId="171DF7FB" w14:textId="77777777">
        <w:tc>
          <w:tcPr>
            <w:tcW w:w="2028" w:type="pct"/>
            <w:vAlign w:val="center"/>
          </w:tcPr>
          <w:p w14:paraId="34170BC2" w14:textId="77777777" w:rsidR="00566B79" w:rsidRDefault="00000000">
            <w:pPr>
              <w:ind w:firstLineChars="0" w:firstLine="0"/>
              <w:jc w:val="center"/>
              <w:rPr>
                <w:rFonts w:hint="eastAsia"/>
                <w:color w:val="auto"/>
              </w:rPr>
            </w:pPr>
            <w:r>
              <w:rPr>
                <w:rFonts w:hint="eastAsia"/>
                <w:color w:val="auto"/>
              </w:rPr>
              <w:t>主风机（不含电机）</w:t>
            </w:r>
          </w:p>
        </w:tc>
        <w:tc>
          <w:tcPr>
            <w:tcW w:w="2971" w:type="pct"/>
            <w:vAlign w:val="center"/>
          </w:tcPr>
          <w:p w14:paraId="732AE3E5" w14:textId="77777777" w:rsidR="00566B79" w:rsidRDefault="00000000">
            <w:pPr>
              <w:ind w:firstLineChars="0" w:firstLine="0"/>
              <w:jc w:val="both"/>
              <w:rPr>
                <w:rFonts w:hint="eastAsia"/>
                <w:color w:val="auto"/>
              </w:rPr>
            </w:pPr>
            <w:r>
              <w:rPr>
                <w:rFonts w:hint="eastAsia"/>
                <w:color w:val="auto"/>
              </w:rPr>
              <w:t>风量：</w:t>
            </w:r>
            <w:r>
              <w:rPr>
                <w:color w:val="auto"/>
              </w:rPr>
              <w:t>206,723Nm</w:t>
            </w:r>
            <w:r>
              <w:rPr>
                <w:color w:val="auto"/>
                <w:vertAlign w:val="superscript"/>
              </w:rPr>
              <w:t>3</w:t>
            </w:r>
            <w:r>
              <w:rPr>
                <w:color w:val="auto"/>
              </w:rPr>
              <w:t>/h</w:t>
            </w:r>
          </w:p>
          <w:p w14:paraId="4F75C0E6" w14:textId="77777777" w:rsidR="00566B79" w:rsidRDefault="00000000">
            <w:pPr>
              <w:ind w:firstLineChars="0" w:firstLine="0"/>
              <w:jc w:val="both"/>
              <w:rPr>
                <w:rFonts w:hint="eastAsia"/>
                <w:color w:val="auto"/>
              </w:rPr>
            </w:pPr>
            <w:r>
              <w:rPr>
                <w:rFonts w:hint="eastAsia"/>
                <w:color w:val="auto"/>
              </w:rPr>
              <w:t>进口压力：</w:t>
            </w:r>
            <w:r>
              <w:rPr>
                <w:color w:val="auto"/>
              </w:rPr>
              <w:t>-400mm W.C.</w:t>
            </w:r>
            <w:r>
              <w:rPr>
                <w:rFonts w:hint="eastAsia"/>
                <w:color w:val="auto"/>
              </w:rPr>
              <w:t>（表）</w:t>
            </w:r>
          </w:p>
          <w:p w14:paraId="7376295E" w14:textId="77777777" w:rsidR="00566B79" w:rsidRDefault="00000000">
            <w:pPr>
              <w:ind w:firstLineChars="0" w:firstLine="0"/>
              <w:jc w:val="both"/>
              <w:rPr>
                <w:rFonts w:hint="eastAsia"/>
                <w:color w:val="auto"/>
              </w:rPr>
            </w:pPr>
            <w:r>
              <w:rPr>
                <w:rFonts w:hint="eastAsia"/>
                <w:color w:val="auto"/>
              </w:rPr>
              <w:t>出口压力：</w:t>
            </w:r>
            <w:r>
              <w:rPr>
                <w:color w:val="auto"/>
              </w:rPr>
              <w:t>5400mm W.C.</w:t>
            </w:r>
            <w:r>
              <w:rPr>
                <w:rFonts w:hint="eastAsia"/>
                <w:color w:val="auto"/>
              </w:rPr>
              <w:t>（表）</w:t>
            </w:r>
          </w:p>
        </w:tc>
      </w:tr>
      <w:tr w:rsidR="00566B79" w14:paraId="61722F2A" w14:textId="77777777">
        <w:tc>
          <w:tcPr>
            <w:tcW w:w="2028" w:type="pct"/>
            <w:vAlign w:val="center"/>
          </w:tcPr>
          <w:p w14:paraId="73BF2355" w14:textId="77777777" w:rsidR="00566B79" w:rsidRDefault="00000000">
            <w:pPr>
              <w:ind w:firstLineChars="0" w:firstLine="0"/>
              <w:jc w:val="center"/>
              <w:rPr>
                <w:rFonts w:hint="eastAsia"/>
                <w:color w:val="auto"/>
              </w:rPr>
            </w:pPr>
            <w:proofErr w:type="gramStart"/>
            <w:r>
              <w:rPr>
                <w:rFonts w:hint="eastAsia"/>
                <w:color w:val="auto"/>
              </w:rPr>
              <w:t>焚</w:t>
            </w:r>
            <w:proofErr w:type="gramEnd"/>
            <w:r>
              <w:rPr>
                <w:rFonts w:hint="eastAsia"/>
                <w:color w:val="auto"/>
              </w:rPr>
              <w:t>硫炉烘炉风机</w:t>
            </w:r>
          </w:p>
        </w:tc>
        <w:tc>
          <w:tcPr>
            <w:tcW w:w="2971" w:type="pct"/>
            <w:vAlign w:val="center"/>
          </w:tcPr>
          <w:p w14:paraId="06BB7B34" w14:textId="77777777" w:rsidR="00566B79" w:rsidRDefault="00000000">
            <w:pPr>
              <w:ind w:firstLineChars="0" w:firstLine="0"/>
              <w:jc w:val="both"/>
              <w:rPr>
                <w:rFonts w:hint="eastAsia"/>
                <w:color w:val="auto"/>
              </w:rPr>
            </w:pPr>
            <w:r>
              <w:rPr>
                <w:rFonts w:hint="eastAsia"/>
                <w:color w:val="auto"/>
              </w:rPr>
              <w:t>风压2.819kPa；转速960r/</w:t>
            </w:r>
            <w:proofErr w:type="spellStart"/>
            <w:r>
              <w:rPr>
                <w:rFonts w:hint="eastAsia"/>
                <w:color w:val="auto"/>
              </w:rPr>
              <w:t>minr</w:t>
            </w:r>
            <w:proofErr w:type="spellEnd"/>
            <w:r>
              <w:rPr>
                <w:rFonts w:hint="eastAsia"/>
                <w:color w:val="auto"/>
              </w:rPr>
              <w:t>;风量64735m</w:t>
            </w:r>
            <w:r>
              <w:rPr>
                <w:rFonts w:hint="eastAsia"/>
                <w:color w:val="auto"/>
                <w:vertAlign w:val="superscript"/>
              </w:rPr>
              <w:t>3</w:t>
            </w:r>
            <w:r>
              <w:rPr>
                <w:rFonts w:hint="eastAsia"/>
                <w:color w:val="auto"/>
              </w:rPr>
              <w:t>/h；功率75kW</w:t>
            </w:r>
          </w:p>
        </w:tc>
      </w:tr>
      <w:tr w:rsidR="00566B79" w14:paraId="0C7B1362" w14:textId="77777777">
        <w:tc>
          <w:tcPr>
            <w:tcW w:w="2028" w:type="pct"/>
            <w:vAlign w:val="center"/>
          </w:tcPr>
          <w:p w14:paraId="74883DB7" w14:textId="77777777" w:rsidR="00566B79" w:rsidRDefault="00000000">
            <w:pPr>
              <w:ind w:firstLineChars="0" w:firstLine="0"/>
              <w:jc w:val="center"/>
              <w:rPr>
                <w:rFonts w:hint="eastAsia"/>
                <w:color w:val="auto"/>
              </w:rPr>
            </w:pPr>
            <w:r>
              <w:rPr>
                <w:rFonts w:hint="eastAsia"/>
                <w:color w:val="auto"/>
              </w:rPr>
              <w:t>转化器升温风机</w:t>
            </w:r>
          </w:p>
        </w:tc>
        <w:tc>
          <w:tcPr>
            <w:tcW w:w="2971" w:type="pct"/>
            <w:vAlign w:val="center"/>
          </w:tcPr>
          <w:p w14:paraId="29B47F0E" w14:textId="77777777" w:rsidR="00566B79" w:rsidRDefault="00000000">
            <w:pPr>
              <w:ind w:firstLineChars="0" w:firstLine="0"/>
              <w:jc w:val="both"/>
              <w:rPr>
                <w:rFonts w:hint="eastAsia"/>
                <w:color w:val="auto"/>
              </w:rPr>
            </w:pPr>
            <w:r>
              <w:rPr>
                <w:rFonts w:hint="eastAsia"/>
                <w:color w:val="auto"/>
              </w:rPr>
              <w:t>风压3.86kPa；转速1483r/</w:t>
            </w:r>
            <w:proofErr w:type="spellStart"/>
            <w:r>
              <w:rPr>
                <w:rFonts w:hint="eastAsia"/>
                <w:color w:val="auto"/>
              </w:rPr>
              <w:t>minr</w:t>
            </w:r>
            <w:proofErr w:type="spellEnd"/>
            <w:r>
              <w:rPr>
                <w:rFonts w:hint="eastAsia"/>
                <w:color w:val="auto"/>
              </w:rPr>
              <w:t>;风量86586m</w:t>
            </w:r>
            <w:r>
              <w:rPr>
                <w:rFonts w:hint="eastAsia"/>
                <w:color w:val="auto"/>
                <w:vertAlign w:val="superscript"/>
              </w:rPr>
              <w:t>3</w:t>
            </w:r>
            <w:r>
              <w:rPr>
                <w:rFonts w:hint="eastAsia"/>
                <w:color w:val="auto"/>
              </w:rPr>
              <w:t>/h；功率220kW</w:t>
            </w:r>
          </w:p>
        </w:tc>
      </w:tr>
      <w:tr w:rsidR="00566B79" w14:paraId="7BEA2A55" w14:textId="77777777">
        <w:tc>
          <w:tcPr>
            <w:tcW w:w="2028" w:type="pct"/>
            <w:vAlign w:val="center"/>
          </w:tcPr>
          <w:p w14:paraId="68A33B2A" w14:textId="77777777" w:rsidR="00566B79" w:rsidRDefault="00000000">
            <w:pPr>
              <w:ind w:firstLineChars="0" w:firstLine="0"/>
              <w:jc w:val="center"/>
              <w:rPr>
                <w:rFonts w:hint="eastAsia"/>
                <w:color w:val="auto"/>
              </w:rPr>
            </w:pPr>
            <w:r>
              <w:rPr>
                <w:rFonts w:hint="eastAsia"/>
                <w:color w:val="auto"/>
              </w:rPr>
              <w:t>一段电炉</w:t>
            </w:r>
          </w:p>
        </w:tc>
        <w:tc>
          <w:tcPr>
            <w:tcW w:w="2971" w:type="pct"/>
            <w:vAlign w:val="center"/>
          </w:tcPr>
          <w:p w14:paraId="5921ACAC" w14:textId="77777777" w:rsidR="00566B79" w:rsidRDefault="00000000">
            <w:pPr>
              <w:ind w:firstLineChars="0" w:firstLine="0"/>
              <w:jc w:val="both"/>
              <w:rPr>
                <w:rFonts w:hint="eastAsia"/>
                <w:color w:val="auto"/>
              </w:rPr>
            </w:pPr>
            <w:r>
              <w:rPr>
                <w:rFonts w:hint="eastAsia"/>
                <w:color w:val="auto"/>
              </w:rPr>
              <w:t>操作压力20kPa；电压380V；功率2500kW</w:t>
            </w:r>
          </w:p>
        </w:tc>
      </w:tr>
      <w:tr w:rsidR="00566B79" w14:paraId="4D0B1702" w14:textId="77777777">
        <w:tc>
          <w:tcPr>
            <w:tcW w:w="2028" w:type="pct"/>
            <w:vAlign w:val="center"/>
          </w:tcPr>
          <w:p w14:paraId="6166F5A3" w14:textId="77777777" w:rsidR="00566B79" w:rsidRDefault="00000000">
            <w:pPr>
              <w:ind w:firstLineChars="0" w:firstLine="0"/>
              <w:jc w:val="center"/>
              <w:rPr>
                <w:rFonts w:hint="eastAsia"/>
                <w:color w:val="auto"/>
              </w:rPr>
            </w:pPr>
            <w:r>
              <w:rPr>
                <w:rFonts w:hint="eastAsia"/>
                <w:color w:val="auto"/>
              </w:rPr>
              <w:t>四段电炉</w:t>
            </w:r>
          </w:p>
        </w:tc>
        <w:tc>
          <w:tcPr>
            <w:tcW w:w="2971" w:type="pct"/>
            <w:vAlign w:val="center"/>
          </w:tcPr>
          <w:p w14:paraId="45EA6AAC" w14:textId="77777777" w:rsidR="00566B79" w:rsidRDefault="00000000">
            <w:pPr>
              <w:ind w:firstLineChars="0" w:firstLine="0"/>
              <w:jc w:val="both"/>
              <w:rPr>
                <w:rFonts w:hint="eastAsia"/>
                <w:color w:val="auto"/>
              </w:rPr>
            </w:pPr>
            <w:r>
              <w:rPr>
                <w:rFonts w:hint="eastAsia"/>
                <w:color w:val="auto"/>
              </w:rPr>
              <w:t>操作压力20kPa；电压380V；功率1500kW</w:t>
            </w:r>
          </w:p>
        </w:tc>
      </w:tr>
      <w:tr w:rsidR="00566B79" w14:paraId="469B709A" w14:textId="77777777">
        <w:tc>
          <w:tcPr>
            <w:tcW w:w="2028" w:type="pct"/>
            <w:vAlign w:val="center"/>
          </w:tcPr>
          <w:p w14:paraId="3D7E8F5A" w14:textId="77777777" w:rsidR="00566B79" w:rsidRDefault="00000000">
            <w:pPr>
              <w:ind w:firstLineChars="0" w:firstLine="0"/>
              <w:jc w:val="center"/>
              <w:rPr>
                <w:rFonts w:hint="eastAsia"/>
                <w:color w:val="auto"/>
              </w:rPr>
            </w:pPr>
            <w:r>
              <w:rPr>
                <w:rFonts w:hint="eastAsia"/>
                <w:color w:val="auto"/>
              </w:rPr>
              <w:t>HRS酸循环泵</w:t>
            </w:r>
          </w:p>
        </w:tc>
        <w:tc>
          <w:tcPr>
            <w:tcW w:w="2971" w:type="pct"/>
            <w:vAlign w:val="center"/>
          </w:tcPr>
          <w:p w14:paraId="3B4E518D" w14:textId="77777777" w:rsidR="00566B79" w:rsidRDefault="00000000">
            <w:pPr>
              <w:ind w:firstLineChars="0" w:firstLine="0"/>
              <w:jc w:val="both"/>
              <w:rPr>
                <w:rFonts w:hint="eastAsia"/>
                <w:color w:val="auto"/>
              </w:rPr>
            </w:pPr>
            <w:r>
              <w:rPr>
                <w:rFonts w:hint="eastAsia"/>
                <w:color w:val="auto"/>
              </w:rPr>
              <w:t>Q=1300m</w:t>
            </w:r>
            <w:r>
              <w:rPr>
                <w:rFonts w:hint="eastAsia"/>
                <w:color w:val="auto"/>
                <w:vertAlign w:val="superscript"/>
              </w:rPr>
              <w:t>3</w:t>
            </w:r>
            <w:r>
              <w:rPr>
                <w:rFonts w:hint="eastAsia"/>
                <w:color w:val="auto"/>
              </w:rPr>
              <w:t>/h，H=15m</w:t>
            </w:r>
          </w:p>
        </w:tc>
      </w:tr>
      <w:tr w:rsidR="00566B79" w14:paraId="1DAE7B08" w14:textId="77777777">
        <w:tc>
          <w:tcPr>
            <w:tcW w:w="2028" w:type="pct"/>
            <w:vAlign w:val="center"/>
          </w:tcPr>
          <w:p w14:paraId="543BB0BE" w14:textId="77777777" w:rsidR="00566B79" w:rsidRDefault="00000000">
            <w:pPr>
              <w:ind w:firstLineChars="0" w:firstLine="0"/>
              <w:jc w:val="center"/>
              <w:rPr>
                <w:rFonts w:hint="eastAsia"/>
                <w:color w:val="auto"/>
              </w:rPr>
            </w:pPr>
            <w:proofErr w:type="gramStart"/>
            <w:r>
              <w:rPr>
                <w:rFonts w:hint="eastAsia"/>
                <w:color w:val="auto"/>
              </w:rPr>
              <w:t>干燥酸</w:t>
            </w:r>
            <w:proofErr w:type="gramEnd"/>
            <w:r>
              <w:rPr>
                <w:rFonts w:hint="eastAsia"/>
                <w:color w:val="auto"/>
              </w:rPr>
              <w:t>循环泵</w:t>
            </w:r>
          </w:p>
        </w:tc>
        <w:tc>
          <w:tcPr>
            <w:tcW w:w="2971" w:type="pct"/>
            <w:vAlign w:val="center"/>
          </w:tcPr>
          <w:p w14:paraId="10F838FA" w14:textId="77777777" w:rsidR="00566B79" w:rsidRDefault="00000000">
            <w:pPr>
              <w:ind w:firstLineChars="0" w:firstLine="0"/>
              <w:jc w:val="both"/>
              <w:rPr>
                <w:rFonts w:hint="eastAsia"/>
                <w:color w:val="auto"/>
              </w:rPr>
            </w:pPr>
            <w:r>
              <w:rPr>
                <w:rFonts w:hint="eastAsia"/>
                <w:color w:val="auto"/>
              </w:rPr>
              <w:t>Q=800m</w:t>
            </w:r>
            <w:r>
              <w:rPr>
                <w:rFonts w:hint="eastAsia"/>
                <w:color w:val="auto"/>
                <w:vertAlign w:val="superscript"/>
              </w:rPr>
              <w:t>3</w:t>
            </w:r>
            <w:r>
              <w:rPr>
                <w:rFonts w:hint="eastAsia"/>
                <w:color w:val="auto"/>
              </w:rPr>
              <w:t>/h，H=30m</w:t>
            </w:r>
          </w:p>
        </w:tc>
      </w:tr>
      <w:tr w:rsidR="00566B79" w14:paraId="751AC36A" w14:textId="77777777">
        <w:tc>
          <w:tcPr>
            <w:tcW w:w="2028" w:type="pct"/>
            <w:vAlign w:val="center"/>
          </w:tcPr>
          <w:p w14:paraId="49B29BD3" w14:textId="77777777" w:rsidR="00566B79" w:rsidRDefault="00000000">
            <w:pPr>
              <w:ind w:firstLineChars="0" w:firstLine="0"/>
              <w:jc w:val="center"/>
              <w:rPr>
                <w:rFonts w:hint="eastAsia"/>
                <w:color w:val="auto"/>
              </w:rPr>
            </w:pPr>
            <w:proofErr w:type="gramStart"/>
            <w:r>
              <w:rPr>
                <w:rFonts w:hint="eastAsia"/>
                <w:color w:val="auto"/>
              </w:rPr>
              <w:t>二吸酸</w:t>
            </w:r>
            <w:proofErr w:type="gramEnd"/>
            <w:r>
              <w:rPr>
                <w:rFonts w:hint="eastAsia"/>
                <w:color w:val="auto"/>
              </w:rPr>
              <w:t>循环泵</w:t>
            </w:r>
          </w:p>
        </w:tc>
        <w:tc>
          <w:tcPr>
            <w:tcW w:w="2971" w:type="pct"/>
            <w:vAlign w:val="center"/>
          </w:tcPr>
          <w:p w14:paraId="6410D726" w14:textId="77777777" w:rsidR="00566B79" w:rsidRDefault="00000000">
            <w:pPr>
              <w:ind w:firstLineChars="0" w:firstLine="0"/>
              <w:jc w:val="both"/>
              <w:rPr>
                <w:rFonts w:hint="eastAsia"/>
                <w:color w:val="auto"/>
              </w:rPr>
            </w:pPr>
            <w:r>
              <w:rPr>
                <w:rFonts w:hint="eastAsia"/>
                <w:color w:val="auto"/>
              </w:rPr>
              <w:t>Q=900m</w:t>
            </w:r>
            <w:r>
              <w:rPr>
                <w:rFonts w:hint="eastAsia"/>
                <w:color w:val="auto"/>
                <w:vertAlign w:val="superscript"/>
              </w:rPr>
              <w:t>3</w:t>
            </w:r>
            <w:r>
              <w:rPr>
                <w:rFonts w:hint="eastAsia"/>
                <w:color w:val="auto"/>
              </w:rPr>
              <w:t>/h，H=30m</w:t>
            </w:r>
          </w:p>
        </w:tc>
      </w:tr>
    </w:tbl>
    <w:p w14:paraId="1EC7A7F4" w14:textId="77777777" w:rsidR="00566B79" w:rsidRDefault="00566B79">
      <w:pPr>
        <w:rPr>
          <w:rFonts w:hint="eastAsia"/>
          <w:color w:val="auto"/>
        </w:rPr>
      </w:pPr>
    </w:p>
    <w:p w14:paraId="6C830B96" w14:textId="77777777" w:rsidR="00566B79" w:rsidRDefault="00000000">
      <w:pPr>
        <w:rPr>
          <w:rFonts w:hint="eastAsia"/>
          <w:color w:val="auto"/>
        </w:rPr>
      </w:pPr>
      <w:r>
        <w:rPr>
          <w:rFonts w:hint="eastAsia"/>
          <w:color w:val="auto"/>
        </w:rPr>
        <w:t>新建工程范围包括商品液体硫磺储存、</w:t>
      </w:r>
      <w:proofErr w:type="gramStart"/>
      <w:r>
        <w:rPr>
          <w:rFonts w:hint="eastAsia"/>
          <w:color w:val="auto"/>
        </w:rPr>
        <w:t>焚</w:t>
      </w:r>
      <w:proofErr w:type="gramEnd"/>
      <w:r>
        <w:rPr>
          <w:rFonts w:hint="eastAsia"/>
          <w:color w:val="auto"/>
        </w:rPr>
        <w:t>硫、转化、干燥、吸收系统、余热回收、成品罐区、配电房、机柜间等，及与之相配套的给排水、道路、地坪、照明、消防等，及上述所需的一切设备和材料（含催化剂）。硫酸、液硫、双氧水储罐区土建设计、施工由招标方负责，不属于投标方总包范围。</w:t>
      </w:r>
    </w:p>
    <w:p w14:paraId="7A60726C" w14:textId="77777777" w:rsidR="00566B79" w:rsidRDefault="00000000">
      <w:pPr>
        <w:rPr>
          <w:rFonts w:hint="eastAsia"/>
          <w:color w:val="auto"/>
        </w:rPr>
      </w:pPr>
      <w:r>
        <w:rPr>
          <w:rFonts w:hint="eastAsia"/>
          <w:color w:val="auto"/>
        </w:rPr>
        <w:t>本工程为交钥匙工程，除本工程的监理、初勘、检测，工作范围包括对工程的稳定、完整、可靠及有效运行所必须的全部工作。具体包括硫磺制酸主体工程，包括但不限于</w:t>
      </w:r>
      <w:proofErr w:type="gramStart"/>
      <w:r>
        <w:rPr>
          <w:rFonts w:hint="eastAsia"/>
          <w:color w:val="auto"/>
        </w:rPr>
        <w:t>焚</w:t>
      </w:r>
      <w:proofErr w:type="gramEnd"/>
      <w:r>
        <w:rPr>
          <w:rFonts w:hint="eastAsia"/>
          <w:color w:val="auto"/>
        </w:rPr>
        <w:t>硫转化及干吸、尾气处理、中温余热回收系统、低温余热回收系统等所必须的生产工艺、设备、仪表检测、系统控制、总图运输、给排水、供电设施以及配套的安全、暖通、环保、消防、通讯等辅助设施；另外还包括系统整体设计、设备材料采购供应、建筑安装工程相关报批手续、施工、工程质量及工期控制、工程管理、调试、试运、功能试验、培训、直至验收交付生产以及质量保修等全过程的总承包工作，并按照工期要求和合同规定的要求及总价达到标准并移交投产。</w:t>
      </w:r>
    </w:p>
    <w:p w14:paraId="6112A007" w14:textId="77777777" w:rsidR="00566B79" w:rsidRDefault="00000000">
      <w:pPr>
        <w:ind w:firstLineChars="200" w:firstLine="420"/>
        <w:rPr>
          <w:rFonts w:cs="宋体" w:hint="eastAsia"/>
        </w:rPr>
      </w:pPr>
      <w:r>
        <w:rPr>
          <w:rFonts w:cs="宋体" w:hint="eastAsia"/>
        </w:rPr>
        <w:t>（1）总</w:t>
      </w:r>
      <w:proofErr w:type="gramStart"/>
      <w:r>
        <w:rPr>
          <w:rFonts w:cs="宋体" w:hint="eastAsia"/>
        </w:rPr>
        <w:t>包范围</w:t>
      </w:r>
      <w:proofErr w:type="gramEnd"/>
      <w:r>
        <w:rPr>
          <w:rFonts w:cs="宋体" w:hint="eastAsia"/>
        </w:rPr>
        <w:t>包括新建工程范围以及新建工程需要的水电气等公用工程的改造及管线。各区域包括各类必须的管道、阀门、仪表、电气、控制、辅材等。</w:t>
      </w:r>
    </w:p>
    <w:p w14:paraId="2292240E" w14:textId="77777777" w:rsidR="00566B79" w:rsidRDefault="00000000">
      <w:pPr>
        <w:ind w:firstLineChars="200" w:firstLine="420"/>
        <w:rPr>
          <w:rFonts w:cs="宋体" w:hint="eastAsia"/>
        </w:rPr>
      </w:pPr>
      <w:r>
        <w:rPr>
          <w:rFonts w:cs="宋体" w:hint="eastAsia"/>
        </w:rPr>
        <w:t>（2）上述表格为总</w:t>
      </w:r>
      <w:proofErr w:type="gramStart"/>
      <w:r>
        <w:rPr>
          <w:rFonts w:cs="宋体" w:hint="eastAsia"/>
        </w:rPr>
        <w:t>包范围</w:t>
      </w:r>
      <w:proofErr w:type="gramEnd"/>
      <w:r>
        <w:rPr>
          <w:rFonts w:cs="宋体" w:hint="eastAsia"/>
        </w:rPr>
        <w:t>的基本描述，包括整个工程从设计、土建、设备制造、采购、安装、调试到无负荷系统试车、培训、开车、性能考核成功直至质保期内的保修等工程总承包项目全部内容。</w:t>
      </w:r>
    </w:p>
    <w:p w14:paraId="5B7DFC0F" w14:textId="77777777" w:rsidR="00566B79" w:rsidRDefault="00000000">
      <w:pPr>
        <w:ind w:firstLineChars="200" w:firstLine="420"/>
        <w:rPr>
          <w:rFonts w:cs="宋体" w:hint="eastAsia"/>
        </w:rPr>
      </w:pPr>
      <w:r>
        <w:rPr>
          <w:rFonts w:cs="宋体" w:hint="eastAsia"/>
        </w:rPr>
        <w:t>（3）综合管网为硫酸界区内所有管网。</w:t>
      </w:r>
    </w:p>
    <w:p w14:paraId="0B3BB686" w14:textId="77777777" w:rsidR="00566B79" w:rsidRDefault="00000000">
      <w:pPr>
        <w:ind w:firstLineChars="200" w:firstLine="420"/>
        <w:rPr>
          <w:rFonts w:cs="宋体" w:hint="eastAsia"/>
        </w:rPr>
      </w:pPr>
      <w:r>
        <w:rPr>
          <w:rFonts w:cs="宋体" w:hint="eastAsia"/>
        </w:rPr>
        <w:lastRenderedPageBreak/>
        <w:t>（4）投标人负责工程所需的政府审批及验收程序办理，包括但不限于规划许可、施工图审核、特殊消防设计审核、质监及安监备案、施工许可证等，直至获得全部报建工程建筑工程竣工验收备案表为止。招标人仅负责政府报建及验收文件涉及到招标人部分的盖章及签字，其他四方主体的签字与盖章由投标人负责协调和办理。</w:t>
      </w:r>
    </w:p>
    <w:p w14:paraId="0CD5FBD0" w14:textId="77777777" w:rsidR="00566B79" w:rsidRDefault="00000000">
      <w:pPr>
        <w:ind w:firstLineChars="200" w:firstLine="420"/>
        <w:rPr>
          <w:rFonts w:cs="宋体" w:hint="eastAsia"/>
        </w:rPr>
      </w:pPr>
      <w:r>
        <w:rPr>
          <w:rFonts w:cs="宋体" w:hint="eastAsia"/>
        </w:rPr>
        <w:t>（5）界区内消防系统工程属于投标</w:t>
      </w:r>
      <w:proofErr w:type="gramStart"/>
      <w:r>
        <w:rPr>
          <w:rFonts w:cs="宋体" w:hint="eastAsia"/>
        </w:rPr>
        <w:t>方承包</w:t>
      </w:r>
      <w:proofErr w:type="gramEnd"/>
      <w:r>
        <w:rPr>
          <w:rFonts w:cs="宋体" w:hint="eastAsia"/>
        </w:rPr>
        <w:t>范围，由投标方负责最终报验工作。</w:t>
      </w:r>
    </w:p>
    <w:p w14:paraId="082A18D5" w14:textId="77777777" w:rsidR="00566B79" w:rsidRDefault="00000000">
      <w:pPr>
        <w:ind w:firstLineChars="200" w:firstLine="420"/>
        <w:rPr>
          <w:rFonts w:hint="eastAsia"/>
        </w:rPr>
      </w:pPr>
      <w:r>
        <w:rPr>
          <w:rFonts w:cs="宋体" w:hint="eastAsia"/>
        </w:rPr>
        <w:t>（6）投标方负责承包范围内的特种设备、压力容器、压力管道的报验、验收。主要压力容器等按照GB 标准及U钢印（锅炉系统设备按S钢印）产品设计、制造、安装，压力管道</w:t>
      </w:r>
      <w:proofErr w:type="gramStart"/>
      <w:r>
        <w:rPr>
          <w:rFonts w:cs="宋体" w:hint="eastAsia"/>
        </w:rPr>
        <w:t>按照欧标管道</w:t>
      </w:r>
      <w:proofErr w:type="gramEnd"/>
      <w:r>
        <w:rPr>
          <w:rFonts w:cs="宋体" w:hint="eastAsia"/>
        </w:rPr>
        <w:t>及法兰标准设计、制造、安装，压力管道材料可以采用中国标准对应的材料。</w:t>
      </w:r>
      <w:r>
        <w:rPr>
          <w:rFonts w:hint="eastAsia"/>
        </w:rPr>
        <w:t>本工程范围内所涉及的管道探伤、土建类检测由招标人负责，其余检测由中标单位负责。</w:t>
      </w:r>
    </w:p>
    <w:p w14:paraId="520754AE" w14:textId="77777777" w:rsidR="00566B79" w:rsidRDefault="00000000">
      <w:pPr>
        <w:ind w:firstLineChars="200" w:firstLine="420"/>
        <w:rPr>
          <w:rFonts w:hint="eastAsia"/>
        </w:rPr>
      </w:pPr>
      <w:r>
        <w:t>（</w:t>
      </w:r>
      <w:r>
        <w:rPr>
          <w:rFonts w:hint="eastAsia"/>
        </w:rPr>
        <w:t>7</w:t>
      </w:r>
      <w:r>
        <w:t>）</w:t>
      </w:r>
      <w:r>
        <w:rPr>
          <w:rFonts w:hint="eastAsia"/>
        </w:rPr>
        <w:t>投标方负责变电所总体规划设计，变电所应配置空调等暖通设备，室内做无尘地面。需考虑变电所向原60万吨硫酸10kV</w:t>
      </w:r>
      <w:proofErr w:type="gramStart"/>
      <w:r>
        <w:rPr>
          <w:rFonts w:hint="eastAsia"/>
        </w:rPr>
        <w:t>电房供电</w:t>
      </w:r>
      <w:proofErr w:type="gramEnd"/>
      <w:r>
        <w:rPr>
          <w:rFonts w:hint="eastAsia"/>
        </w:rPr>
        <w:t>，满足一台35kV变压器供应两套硫酸及配套公用工程的需求，高低压开关柜采用冗余配置，保证30%以上的备用回路。同时高低</w:t>
      </w:r>
      <w:proofErr w:type="gramStart"/>
      <w:r>
        <w:rPr>
          <w:rFonts w:hint="eastAsia"/>
        </w:rPr>
        <w:t>压电房</w:t>
      </w:r>
      <w:proofErr w:type="gramEnd"/>
      <w:r>
        <w:rPr>
          <w:rFonts w:hint="eastAsia"/>
        </w:rPr>
        <w:t>均需预留后期增加开关柜的空间，本次开关柜占用位置不超过70%。</w:t>
      </w:r>
      <w:r>
        <w:t>高压施工接口为</w:t>
      </w:r>
      <w:r>
        <w:rPr>
          <w:rFonts w:hint="eastAsia"/>
        </w:rPr>
        <w:t>110</w:t>
      </w:r>
      <w:r>
        <w:t>kV</w:t>
      </w:r>
      <w:proofErr w:type="gramStart"/>
      <w:r>
        <w:t>总变</w:t>
      </w:r>
      <w:proofErr w:type="gramEnd"/>
      <w:r>
        <w:rPr>
          <w:rFonts w:hint="eastAsia"/>
        </w:rPr>
        <w:t>35</w:t>
      </w:r>
      <w:r>
        <w:t>kV母线</w:t>
      </w:r>
      <w:r>
        <w:rPr>
          <w:rFonts w:hint="eastAsia"/>
        </w:rPr>
        <w:t>I段和III段</w:t>
      </w:r>
      <w:r>
        <w:t>开关柜出线端；高压施工接口</w:t>
      </w:r>
      <w:r>
        <w:rPr>
          <w:rFonts w:hint="eastAsia"/>
        </w:rPr>
        <w:t>中110</w:t>
      </w:r>
      <w:r>
        <w:t>kV</w:t>
      </w:r>
      <w:proofErr w:type="gramStart"/>
      <w:r>
        <w:t>总变</w:t>
      </w:r>
      <w:proofErr w:type="gramEnd"/>
      <w:r>
        <w:rPr>
          <w:rFonts w:hint="eastAsia"/>
        </w:rPr>
        <w:t>35</w:t>
      </w:r>
      <w:r>
        <w:t>kV开关柜</w:t>
      </w:r>
      <w:r>
        <w:rPr>
          <w:rFonts w:hint="eastAsia"/>
        </w:rPr>
        <w:t>由招标方负责提供，从接口开始到装置</w:t>
      </w:r>
      <w:r>
        <w:t>涉及的</w:t>
      </w:r>
      <w:r>
        <w:rPr>
          <w:rFonts w:hint="eastAsia"/>
        </w:rPr>
        <w:t>高低压</w:t>
      </w:r>
      <w:r>
        <w:t>开关柜、变压器、电容补偿柜、消弧消</w:t>
      </w:r>
      <w:proofErr w:type="gramStart"/>
      <w:r>
        <w:t>谐</w:t>
      </w:r>
      <w:proofErr w:type="gramEnd"/>
      <w:r>
        <w:t>、综合配电自动化系统接入、交直流及电力电缆等所有设施均为投标方负责</w:t>
      </w:r>
      <w:r>
        <w:rPr>
          <w:rFonts w:hint="eastAsia"/>
        </w:rPr>
        <w:t>设计、</w:t>
      </w:r>
      <w:r>
        <w:t xml:space="preserve">采购、施工安装及调试, </w:t>
      </w:r>
      <w:r>
        <w:rPr>
          <w:rFonts w:hint="eastAsia"/>
        </w:rPr>
        <w:t>包含各装置至新建35KV变电所、10KV变电站及车间变的所有电缆及信号线等设施。电缆通道由招标方负责。</w:t>
      </w:r>
    </w:p>
    <w:p w14:paraId="7E4884FA" w14:textId="77777777" w:rsidR="00566B79" w:rsidRDefault="00000000">
      <w:pPr>
        <w:ind w:firstLineChars="200" w:firstLine="420"/>
        <w:rPr>
          <w:rFonts w:hint="eastAsia"/>
        </w:rPr>
      </w:pPr>
      <w:r>
        <w:rPr>
          <w:rFonts w:hint="eastAsia"/>
        </w:rPr>
        <w:t>（8）项目DCS控制系统不单独设置控制中心，操作集中在全厂现有总控中心，仪表机柜间及UPS间设置</w:t>
      </w:r>
      <w:proofErr w:type="gramStart"/>
      <w:r>
        <w:rPr>
          <w:rFonts w:hint="eastAsia"/>
        </w:rPr>
        <w:t>在老氯碱</w:t>
      </w:r>
      <w:proofErr w:type="gramEnd"/>
      <w:r>
        <w:rPr>
          <w:rFonts w:hint="eastAsia"/>
        </w:rPr>
        <w:t>机柜间，机柜间及UPS间的改造（</w:t>
      </w:r>
      <w:proofErr w:type="gramStart"/>
      <w:r>
        <w:rPr>
          <w:rFonts w:hint="eastAsia"/>
        </w:rPr>
        <w:t>含暖通</w:t>
      </w:r>
      <w:proofErr w:type="gramEnd"/>
      <w:r>
        <w:rPr>
          <w:rFonts w:hint="eastAsia"/>
        </w:rPr>
        <w:t>和防尘处理）、现场至机柜室、</w:t>
      </w:r>
      <w:proofErr w:type="gramStart"/>
      <w:r>
        <w:rPr>
          <w:rFonts w:hint="eastAsia"/>
        </w:rPr>
        <w:t>机柜室至总控</w:t>
      </w:r>
      <w:proofErr w:type="gramEnd"/>
      <w:r>
        <w:rPr>
          <w:rFonts w:hint="eastAsia"/>
        </w:rPr>
        <w:t>中心的电缆、桥架采购、安装敷设由投标方负责。提供HAZOP报告、SIL定级报告，回路等级在SIL1级及以上，需提供独立SIS系统及SIL验证报告。设置独立的GDS系统（含独立的UPS）。DCS、SIS、GDS系统需做到时钟同步。</w:t>
      </w:r>
      <w:r>
        <w:rPr>
          <w:rFonts w:hint="eastAsia"/>
        </w:rPr>
        <w:br/>
        <w:t xml:space="preserve">   项目外的循环水及空分装置DCS、SIS、GDS设置在本项目的机柜间。其中，空分装置DCS系统AI：560，AO：140，DI：420，DO：360，6个操作站；循环水装置DCS系统 AI：130，AO：10，DI：20，DO：40，2个操作站。空分SIS系统：AI：22，AO：0，DI：24，DO：16，与硫酸共用1个操作站；（注：如果硫酸装置没有SIS系统，则SIS系统去掉）空分GDS系统： AI：12，AO：0，DI：4，DO：8，与硫酸共用1个操作站。空分与循环水DCS、SIS、GDS组态工作由投标方负责，招标方配合。</w:t>
      </w:r>
    </w:p>
    <w:p w14:paraId="3F226EFF" w14:textId="77777777" w:rsidR="00566B79" w:rsidRDefault="00000000">
      <w:pPr>
        <w:ind w:firstLineChars="200" w:firstLine="420"/>
        <w:rPr>
          <w:rFonts w:hint="eastAsia"/>
        </w:rPr>
      </w:pPr>
      <w:r>
        <w:rPr>
          <w:rFonts w:hint="eastAsia"/>
        </w:rPr>
        <w:t>（9）投标方负责设备和材料的接货、卸货、货物保管、场内转运，备品备件保管、移交等由投标方负责，投标</w:t>
      </w:r>
      <w:proofErr w:type="gramStart"/>
      <w:r>
        <w:rPr>
          <w:rFonts w:hint="eastAsia"/>
        </w:rPr>
        <w:t>方设置</w:t>
      </w:r>
      <w:proofErr w:type="gramEnd"/>
      <w:r>
        <w:rPr>
          <w:rFonts w:hint="eastAsia"/>
        </w:rPr>
        <w:t>的材料保管设施及仓储条件应符合要求并接受招标方监管。</w:t>
      </w:r>
    </w:p>
    <w:p w14:paraId="2708F000" w14:textId="77777777" w:rsidR="00566B79" w:rsidRDefault="00000000">
      <w:pPr>
        <w:ind w:firstLineChars="200" w:firstLine="420"/>
        <w:rPr>
          <w:rFonts w:hint="eastAsia"/>
        </w:rPr>
      </w:pPr>
      <w:r>
        <w:rPr>
          <w:rFonts w:hint="eastAsia"/>
        </w:rPr>
        <w:t>（10）厂区封闭施工区域安全、卫生、环保管理、人员进出场管理，临时施工道路的修建、维护等由投标方负责。</w:t>
      </w:r>
    </w:p>
    <w:p w14:paraId="1CEBEECB" w14:textId="77777777" w:rsidR="00566B79" w:rsidRDefault="00000000">
      <w:pPr>
        <w:ind w:firstLineChars="200" w:firstLine="420"/>
        <w:rPr>
          <w:rFonts w:hint="eastAsia"/>
        </w:rPr>
      </w:pPr>
      <w:r>
        <w:rPr>
          <w:rFonts w:hint="eastAsia"/>
        </w:rPr>
        <w:t>（11）投标方进行安全文明标准化、绿色施工以及项目现场的品牌识别标识的实施和管理工作，并报招标方审批。项目现场整体宣传以展示招标方企业品牌为主，投标方在项目现场的企业</w:t>
      </w:r>
      <w:r>
        <w:rPr>
          <w:rFonts w:hint="eastAsia"/>
        </w:rPr>
        <w:lastRenderedPageBreak/>
        <w:t>品牌展示方案需报甲方批准后实施。按照招标方要求设置环境检测系统、监控系统、监控识别及喷淋系统、人员管理系统等安全文明施工措施项目。</w:t>
      </w:r>
    </w:p>
    <w:p w14:paraId="22349D77" w14:textId="77777777" w:rsidR="00566B79" w:rsidRDefault="00000000">
      <w:pPr>
        <w:ind w:firstLineChars="200" w:firstLine="420"/>
        <w:rPr>
          <w:rFonts w:hint="eastAsia"/>
        </w:rPr>
      </w:pPr>
      <w:r>
        <w:rPr>
          <w:rFonts w:hint="eastAsia"/>
        </w:rPr>
        <w:t>（12）投标方应协助区域</w:t>
      </w:r>
      <w:proofErr w:type="gramStart"/>
      <w:r>
        <w:rPr>
          <w:rFonts w:hint="eastAsia"/>
        </w:rPr>
        <w:t>内专业</w:t>
      </w:r>
      <w:proofErr w:type="gramEnd"/>
      <w:r>
        <w:rPr>
          <w:rFonts w:hint="eastAsia"/>
        </w:rPr>
        <w:t>分包单位的工作，包括施工临时道路铺设、接入临时用电、用水、施工协调、竣工资料</w:t>
      </w:r>
      <w:proofErr w:type="gramStart"/>
      <w:r>
        <w:rPr>
          <w:rFonts w:hint="eastAsia"/>
        </w:rPr>
        <w:t>统一组卷等</w:t>
      </w:r>
      <w:proofErr w:type="gramEnd"/>
      <w:r>
        <w:rPr>
          <w:rFonts w:hint="eastAsia"/>
        </w:rPr>
        <w:t>工作。</w:t>
      </w:r>
    </w:p>
    <w:p w14:paraId="5789AF27" w14:textId="77777777" w:rsidR="00566B79" w:rsidRDefault="00000000">
      <w:pPr>
        <w:ind w:firstLineChars="200" w:firstLine="420"/>
        <w:rPr>
          <w:rFonts w:hint="eastAsia"/>
        </w:rPr>
      </w:pPr>
      <w:r>
        <w:rPr>
          <w:rFonts w:hint="eastAsia"/>
        </w:rPr>
        <w:t>（13）提供无负荷联动调试后两年生产及关键备品备件，包括不限于下列清单中所包括的设备配件（详见下列清单）。</w:t>
      </w:r>
    </w:p>
    <w:p w14:paraId="58114B99" w14:textId="77777777" w:rsidR="00566B79" w:rsidRDefault="00000000">
      <w:pPr>
        <w:ind w:firstLineChars="200" w:firstLine="420"/>
        <w:rPr>
          <w:rFonts w:hint="eastAsia"/>
        </w:rPr>
      </w:pPr>
      <w:r>
        <w:rPr>
          <w:rFonts w:hint="eastAsia"/>
        </w:rPr>
        <w:t>（14）招标方负责原料液体硫磺进厂。</w:t>
      </w:r>
    </w:p>
    <w:p w14:paraId="2A8E2405" w14:textId="77777777" w:rsidR="00566B79" w:rsidRDefault="00000000">
      <w:pPr>
        <w:ind w:firstLineChars="200" w:firstLine="420"/>
        <w:rPr>
          <w:rFonts w:hint="eastAsia"/>
        </w:rPr>
      </w:pPr>
      <w:r>
        <w:rPr>
          <w:rFonts w:hint="eastAsia"/>
        </w:rPr>
        <w:t>（15）招标方负责提供硫酸装置试车和生产所需的工艺原材料及各种试剂，仅包括：液硫、开车用母酸、开车用脱硫剂、柴油及试车及生产期间所用的仪表空气、电、蒸汽、工艺水、循环水、消防水、生活水、煮锅用药剂，生产准备必需工器具、材料等；其它开车所需材料由投标方负责。</w:t>
      </w:r>
    </w:p>
    <w:p w14:paraId="2A089BD3" w14:textId="77777777" w:rsidR="00566B79" w:rsidRDefault="00000000">
      <w:pPr>
        <w:ind w:firstLineChars="200" w:firstLine="420"/>
        <w:rPr>
          <w:rFonts w:hint="eastAsia"/>
        </w:rPr>
      </w:pPr>
      <w:r>
        <w:rPr>
          <w:rFonts w:hint="eastAsia"/>
        </w:rPr>
        <w:t>（16）招标方有权参与设备和材料订货前的考察及技术谈判，但并不因此免除投标方对所采购设备和材料的性能、质量等所承担的责任。</w:t>
      </w:r>
    </w:p>
    <w:p w14:paraId="274EB67C" w14:textId="77777777" w:rsidR="00566B79" w:rsidRDefault="00000000">
      <w:pPr>
        <w:ind w:firstLineChars="200" w:firstLine="420"/>
        <w:rPr>
          <w:rFonts w:hint="eastAsia"/>
        </w:rPr>
      </w:pPr>
      <w:r>
        <w:rPr>
          <w:rFonts w:hint="eastAsia"/>
        </w:rPr>
        <w:t>（17）施工图设计过程及结束时，投标方应及时向招标方做技术交底。招标方有权对投标方设计的施工图及装置施工中的不合理部分提出修改、变更。投标方应根据招标方的意见进一步的优化和完善，并最终得到招标方的认可；修改、变更发生的费用增、</w:t>
      </w:r>
      <w:proofErr w:type="gramStart"/>
      <w:r>
        <w:rPr>
          <w:rFonts w:hint="eastAsia"/>
        </w:rPr>
        <w:t>减由承包商</w:t>
      </w:r>
      <w:proofErr w:type="gramEnd"/>
      <w:r>
        <w:rPr>
          <w:rFonts w:hint="eastAsia"/>
        </w:rPr>
        <w:t>负责。</w:t>
      </w:r>
    </w:p>
    <w:p w14:paraId="11BB7BCE" w14:textId="77777777" w:rsidR="00566B79" w:rsidRDefault="00000000">
      <w:pPr>
        <w:ind w:firstLineChars="200" w:firstLine="420"/>
        <w:rPr>
          <w:rFonts w:hint="eastAsia"/>
        </w:rPr>
      </w:pPr>
      <w:r>
        <w:rPr>
          <w:rFonts w:hint="eastAsia"/>
        </w:rPr>
        <w:t>（18）招标方有权依据合同、工程建设文件、有关法律法规规章和标准、规范等相关规定对投标方的分包合同执行情况进行监督。</w:t>
      </w:r>
    </w:p>
    <w:p w14:paraId="60894F9F" w14:textId="77777777" w:rsidR="00566B79" w:rsidRDefault="00000000">
      <w:pPr>
        <w:ind w:firstLineChars="200" w:firstLine="420"/>
        <w:rPr>
          <w:rFonts w:hint="eastAsia"/>
        </w:rPr>
      </w:pPr>
      <w:r>
        <w:rPr>
          <w:rFonts w:hint="eastAsia"/>
        </w:rPr>
        <w:t>（19）投标方所选择的供货单位、施工单位必须经招标方确认。</w:t>
      </w:r>
    </w:p>
    <w:p w14:paraId="0EC07309" w14:textId="77777777" w:rsidR="00566B79" w:rsidRDefault="00000000">
      <w:pPr>
        <w:ind w:firstLineChars="200" w:firstLine="420"/>
        <w:rPr>
          <w:rFonts w:hint="eastAsia"/>
        </w:rPr>
      </w:pPr>
      <w:r>
        <w:rPr>
          <w:rFonts w:hint="eastAsia"/>
        </w:rPr>
        <w:t>（20）投标方修改设计或者设计材料代用(原则以高代低)须经招标方认可。</w:t>
      </w:r>
    </w:p>
    <w:p w14:paraId="0809E5CF" w14:textId="77777777" w:rsidR="00566B79" w:rsidRDefault="00000000">
      <w:pPr>
        <w:ind w:firstLineChars="200" w:firstLine="420"/>
        <w:rPr>
          <w:rFonts w:hint="eastAsia"/>
          <w:color w:val="auto"/>
        </w:rPr>
      </w:pPr>
      <w:r>
        <w:rPr>
          <w:rFonts w:hint="eastAsia"/>
          <w:color w:val="auto"/>
        </w:rPr>
        <w:t>（21）投标方办理如下报建、报批、工程结（决）算审计、工程保修、移交、后评价等工作。</w:t>
      </w:r>
    </w:p>
    <w:p w14:paraId="7EC1D8E3" w14:textId="77777777" w:rsidR="00566B79" w:rsidRDefault="00000000">
      <w:pPr>
        <w:ind w:firstLineChars="200" w:firstLine="420"/>
        <w:rPr>
          <w:rFonts w:hint="eastAsia"/>
          <w:color w:val="auto"/>
        </w:rPr>
      </w:pPr>
      <w:r>
        <w:rPr>
          <w:rFonts w:hint="eastAsia"/>
          <w:color w:val="auto"/>
        </w:rPr>
        <w:t>（22）根据委托人的设计要求，负责本项目的所有初步设计（含概算）、施工图设计、施工、编制项目概预算及相应的报建审批工作。</w:t>
      </w:r>
    </w:p>
    <w:p w14:paraId="6DAA807C" w14:textId="77777777" w:rsidR="00566B79" w:rsidRDefault="00000000">
      <w:pPr>
        <w:ind w:firstLineChars="200" w:firstLine="420"/>
        <w:rPr>
          <w:rFonts w:hint="eastAsia"/>
          <w:color w:val="auto"/>
        </w:rPr>
      </w:pPr>
      <w:r>
        <w:rPr>
          <w:rFonts w:hint="eastAsia"/>
          <w:color w:val="auto"/>
        </w:rPr>
        <w:t>（23）负责项目实施阶段全过程施工及管理工作，直至工程竣工验收，工程保修等工作。</w:t>
      </w:r>
    </w:p>
    <w:p w14:paraId="41101759" w14:textId="77777777" w:rsidR="00566B79" w:rsidRDefault="00000000">
      <w:pPr>
        <w:ind w:firstLineChars="200" w:firstLine="420"/>
        <w:rPr>
          <w:rFonts w:hint="eastAsia"/>
          <w:color w:val="auto"/>
        </w:rPr>
      </w:pPr>
      <w:r>
        <w:rPr>
          <w:rFonts w:hint="eastAsia"/>
          <w:color w:val="auto"/>
        </w:rPr>
        <w:t>（24）本工程项目水、电、路、气、通讯等工程施工，对现有地下管网的勘察、保护、接驳；对新建地下管网须考虑及与现有设施的接入。</w:t>
      </w:r>
    </w:p>
    <w:p w14:paraId="215C8661" w14:textId="77777777" w:rsidR="00566B79" w:rsidRDefault="00000000">
      <w:pPr>
        <w:ind w:firstLineChars="200" w:firstLine="420"/>
        <w:rPr>
          <w:rFonts w:hint="eastAsia"/>
          <w:color w:val="auto"/>
        </w:rPr>
      </w:pPr>
      <w:r>
        <w:rPr>
          <w:rFonts w:hint="eastAsia"/>
          <w:color w:val="auto"/>
        </w:rPr>
        <w:t>（25）红线内地表附着物清理(如有)。</w:t>
      </w:r>
    </w:p>
    <w:p w14:paraId="759BF0EE" w14:textId="77777777" w:rsidR="00566B79" w:rsidRDefault="00000000">
      <w:pPr>
        <w:ind w:firstLineChars="200" w:firstLine="420"/>
        <w:rPr>
          <w:rFonts w:hint="eastAsia"/>
          <w:color w:val="auto"/>
        </w:rPr>
      </w:pPr>
      <w:r>
        <w:rPr>
          <w:rFonts w:hint="eastAsia"/>
          <w:color w:val="auto"/>
        </w:rPr>
        <w:t>（26）现场七通一平(如工程需要)。</w:t>
      </w:r>
    </w:p>
    <w:p w14:paraId="7A76D56A" w14:textId="77777777" w:rsidR="00566B79" w:rsidRDefault="00000000">
      <w:pPr>
        <w:ind w:firstLineChars="200" w:firstLine="420"/>
        <w:rPr>
          <w:rFonts w:hint="eastAsia"/>
          <w:color w:val="auto"/>
        </w:rPr>
      </w:pPr>
      <w:r>
        <w:rPr>
          <w:rFonts w:hint="eastAsia"/>
          <w:color w:val="auto"/>
        </w:rPr>
        <w:t>（27）协助业主办理工程项目移交及后评价工作。</w:t>
      </w:r>
    </w:p>
    <w:p w14:paraId="3BE6468F" w14:textId="77777777" w:rsidR="00566B79" w:rsidRDefault="00000000">
      <w:pPr>
        <w:ind w:firstLineChars="200" w:firstLine="420"/>
        <w:rPr>
          <w:rFonts w:hint="eastAsia"/>
          <w:color w:val="auto"/>
        </w:rPr>
      </w:pPr>
      <w:r>
        <w:rPr>
          <w:rFonts w:hint="eastAsia"/>
          <w:color w:val="auto"/>
        </w:rPr>
        <w:t>（28）本工程施工地点为江苏索普新材料科技有限公司厂区内，人员密集，投标人需充分考虑文明施工、环境保护以及冬雨季施工的要求，提供完备的保障措施；施工现场需搭建临时围挡，必须满足江苏索普新材料科技有限公司的安全及相关部门提出的要求。投标人需对所有相关的文明施工、环境保护及疏导方案的报备及审批负责，此项费用需单独列出，不</w:t>
      </w:r>
      <w:proofErr w:type="gramStart"/>
      <w:r>
        <w:rPr>
          <w:rFonts w:hint="eastAsia"/>
          <w:color w:val="auto"/>
        </w:rPr>
        <w:t>作优惠</w:t>
      </w:r>
      <w:proofErr w:type="gramEnd"/>
      <w:r>
        <w:rPr>
          <w:rFonts w:hint="eastAsia"/>
          <w:color w:val="auto"/>
        </w:rPr>
        <w:t>条件。</w:t>
      </w:r>
    </w:p>
    <w:p w14:paraId="0C2DA9F4" w14:textId="77777777" w:rsidR="00566B79" w:rsidRDefault="00000000">
      <w:pPr>
        <w:ind w:firstLineChars="200" w:firstLine="420"/>
        <w:rPr>
          <w:rFonts w:hint="eastAsia"/>
          <w:color w:val="auto"/>
        </w:rPr>
      </w:pPr>
      <w:r>
        <w:rPr>
          <w:rFonts w:hint="eastAsia"/>
          <w:color w:val="auto"/>
        </w:rPr>
        <w:lastRenderedPageBreak/>
        <w:t>（29）本工程所有土方均需现场平衡，余土才能外运，灰土拌和过程中，施工单位要做好扬尘控制。</w:t>
      </w:r>
    </w:p>
    <w:p w14:paraId="4EDDAC7D" w14:textId="77777777" w:rsidR="00566B79" w:rsidRDefault="00000000">
      <w:pPr>
        <w:ind w:firstLineChars="200" w:firstLine="420"/>
        <w:rPr>
          <w:rFonts w:hint="eastAsia"/>
          <w:color w:val="auto"/>
        </w:rPr>
      </w:pPr>
      <w:r>
        <w:rPr>
          <w:rFonts w:hint="eastAsia"/>
          <w:color w:val="auto"/>
        </w:rPr>
        <w:t>（30）投标方在详勘时存在溶洞、暗</w:t>
      </w:r>
      <w:proofErr w:type="gramStart"/>
      <w:r>
        <w:rPr>
          <w:rFonts w:hint="eastAsia"/>
          <w:color w:val="auto"/>
        </w:rPr>
        <w:t>浜</w:t>
      </w:r>
      <w:proofErr w:type="gramEnd"/>
      <w:r>
        <w:rPr>
          <w:rFonts w:hint="eastAsia"/>
          <w:color w:val="auto"/>
        </w:rPr>
        <w:t>、古墓、远古遗迹等与初勘情况偏差较大的，由招标方与投标方另行协商解决。</w:t>
      </w:r>
    </w:p>
    <w:p w14:paraId="292F0FC1" w14:textId="77777777" w:rsidR="00566B79" w:rsidRDefault="00000000">
      <w:pPr>
        <w:ind w:firstLineChars="200" w:firstLine="420"/>
        <w:rPr>
          <w:rFonts w:hint="eastAsia"/>
        </w:rPr>
      </w:pPr>
      <w:r>
        <w:rPr>
          <w:rFonts w:hint="eastAsia"/>
        </w:rPr>
        <w:t>（31）数字化交付要求：</w:t>
      </w:r>
    </w:p>
    <w:p w14:paraId="0D7C1883" w14:textId="77777777" w:rsidR="00566B79" w:rsidRDefault="00000000">
      <w:pPr>
        <w:ind w:firstLineChars="200" w:firstLine="420"/>
        <w:rPr>
          <w:rFonts w:hint="eastAsia"/>
        </w:rPr>
      </w:pPr>
      <w:r>
        <w:rPr>
          <w:rFonts w:hint="eastAsia"/>
        </w:rPr>
        <w:t>1.总体要求</w:t>
      </w:r>
    </w:p>
    <w:p w14:paraId="6CC5124F" w14:textId="77777777" w:rsidR="00566B79" w:rsidRDefault="00000000">
      <w:pPr>
        <w:ind w:firstLineChars="200" w:firstLine="420"/>
        <w:rPr>
          <w:rFonts w:hint="eastAsia"/>
        </w:rPr>
      </w:pPr>
      <w:r>
        <w:rPr>
          <w:rFonts w:hint="eastAsia"/>
        </w:rPr>
        <w:t>本技术要求是对江苏索普新材料有限公司年产80万吨硫酸迁建及配套工厂总承包项目数字化交付内容的最低限度要求。</w:t>
      </w:r>
    </w:p>
    <w:p w14:paraId="5F5C4DCB" w14:textId="77777777" w:rsidR="00566B79" w:rsidRDefault="00000000">
      <w:pPr>
        <w:ind w:firstLineChars="200" w:firstLine="420"/>
        <w:rPr>
          <w:rFonts w:hint="eastAsia"/>
        </w:rPr>
      </w:pPr>
      <w:r>
        <w:rPr>
          <w:rFonts w:hint="eastAsia"/>
        </w:rPr>
        <w:t>投标方需向招标方提交相关数字化人员信息，由招标方授予该</w:t>
      </w:r>
      <w:proofErr w:type="gramStart"/>
      <w:r>
        <w:rPr>
          <w:rFonts w:hint="eastAsia"/>
        </w:rPr>
        <w:t>投标方本项目</w:t>
      </w:r>
      <w:proofErr w:type="gramEnd"/>
      <w:r>
        <w:rPr>
          <w:rFonts w:hint="eastAsia"/>
        </w:rPr>
        <w:t>数字化交付平台的录入权限。投标方需根据设计范围内的实际设计进度及时间节点，依据招标方发布的数字化交付统一规定在数字化交付平台上交付所要求的各项数字化成果，交付的成果必须满足数字化交付的相关规定，该部分要求作为验收、付款的重要考核依据。</w:t>
      </w:r>
    </w:p>
    <w:p w14:paraId="73215091" w14:textId="77777777" w:rsidR="00566B79" w:rsidRDefault="00000000">
      <w:pPr>
        <w:ind w:firstLineChars="200" w:firstLine="420"/>
        <w:rPr>
          <w:rFonts w:hint="eastAsia"/>
        </w:rPr>
      </w:pPr>
      <w:r>
        <w:rPr>
          <w:rFonts w:hint="eastAsia"/>
        </w:rPr>
        <w:t>参考标准：</w:t>
      </w:r>
    </w:p>
    <w:p w14:paraId="601CB320" w14:textId="77777777" w:rsidR="00566B79" w:rsidRDefault="00000000">
      <w:pPr>
        <w:ind w:firstLineChars="200" w:firstLine="420"/>
        <w:rPr>
          <w:rFonts w:hint="eastAsia"/>
        </w:rPr>
      </w:pPr>
      <w:r>
        <w:rPr>
          <w:rFonts w:hint="eastAsia"/>
        </w:rPr>
        <w:t xml:space="preserve">《石油化工工程数字化交付标准》GB/T 51296-2018 </w:t>
      </w:r>
    </w:p>
    <w:p w14:paraId="4810B48E" w14:textId="77777777" w:rsidR="00566B79" w:rsidRDefault="00000000">
      <w:pPr>
        <w:ind w:firstLineChars="200" w:firstLine="420"/>
        <w:rPr>
          <w:rFonts w:hint="eastAsia"/>
        </w:rPr>
      </w:pPr>
      <w:r>
        <w:rPr>
          <w:rFonts w:hint="eastAsia"/>
        </w:rPr>
        <w:t xml:space="preserve">《石油化工工程数字化交付执行细则》SPMP-STD-EM2015-2019  </w:t>
      </w:r>
    </w:p>
    <w:p w14:paraId="43EB94EF" w14:textId="77777777" w:rsidR="00566B79" w:rsidRDefault="00000000">
      <w:pPr>
        <w:ind w:firstLineChars="200" w:firstLine="420"/>
        <w:rPr>
          <w:rFonts w:hint="eastAsia"/>
        </w:rPr>
      </w:pPr>
      <w:r>
        <w:rPr>
          <w:rFonts w:hint="eastAsia"/>
        </w:rPr>
        <w:t>《中国石油工程建设项目数字化交付指南》 第3部分：炼油化工</w:t>
      </w:r>
    </w:p>
    <w:p w14:paraId="3FBD7D80" w14:textId="77777777" w:rsidR="00566B79" w:rsidRDefault="00000000">
      <w:pPr>
        <w:ind w:firstLineChars="200" w:firstLine="420"/>
        <w:rPr>
          <w:rFonts w:hint="eastAsia"/>
        </w:rPr>
      </w:pPr>
      <w:r>
        <w:rPr>
          <w:rFonts w:hint="eastAsia"/>
        </w:rPr>
        <w:t>《江苏索普集团有限公司数字化交付统一规定》（待发布）</w:t>
      </w:r>
    </w:p>
    <w:p w14:paraId="638467D2" w14:textId="77777777" w:rsidR="00566B79" w:rsidRDefault="00000000">
      <w:pPr>
        <w:ind w:firstLineChars="200" w:firstLine="420"/>
        <w:rPr>
          <w:rFonts w:hint="eastAsia"/>
        </w:rPr>
      </w:pPr>
      <w:r>
        <w:rPr>
          <w:rFonts w:hint="eastAsia"/>
        </w:rPr>
        <w:t>2.交付内容</w:t>
      </w:r>
    </w:p>
    <w:p w14:paraId="698FD8B3" w14:textId="77777777" w:rsidR="00566B79" w:rsidRDefault="00000000">
      <w:pPr>
        <w:ind w:firstLineChars="200" w:firstLine="420"/>
        <w:rPr>
          <w:rFonts w:hint="eastAsia"/>
        </w:rPr>
      </w:pPr>
      <w:r>
        <w:rPr>
          <w:rFonts w:hint="eastAsia"/>
        </w:rPr>
        <w:t>数字化交付范围应涵盖工程项目建设全过程，即项目设计、采购、施工、试车各阶段产生的模型、资料文档、工厂对象属性等信息，以及工厂对象与资料文档的关联关系。数字化交付最终形成的交付信息应与建成的实体工厂和竣工资料完全一致。</w:t>
      </w:r>
    </w:p>
    <w:p w14:paraId="4E793D11" w14:textId="77777777" w:rsidR="00566B79" w:rsidRDefault="00000000">
      <w:pPr>
        <w:ind w:firstLineChars="200" w:firstLine="420"/>
        <w:rPr>
          <w:rFonts w:hint="eastAsia"/>
        </w:rPr>
      </w:pPr>
      <w:r>
        <w:rPr>
          <w:rFonts w:hint="eastAsia"/>
        </w:rPr>
        <w:t>数字化交付工厂对象属性和关联性资料的收集、整理、关联和交付基于工厂对象标识码进行；工厂对象属性及关联性资料交付范围按本文件规定进行交付。</w:t>
      </w:r>
    </w:p>
    <w:p w14:paraId="1C28A08D" w14:textId="77777777" w:rsidR="00566B79" w:rsidRDefault="00000000">
      <w:pPr>
        <w:ind w:firstLineChars="200" w:firstLine="420"/>
        <w:rPr>
          <w:rFonts w:hint="eastAsia"/>
        </w:rPr>
      </w:pPr>
      <w:r>
        <w:rPr>
          <w:rFonts w:hint="eastAsia"/>
        </w:rPr>
        <w:t>1） 三维模型</w:t>
      </w:r>
    </w:p>
    <w:p w14:paraId="5DA3FFDC" w14:textId="77777777" w:rsidR="00566B79" w:rsidRDefault="00000000">
      <w:pPr>
        <w:ind w:firstLineChars="200" w:firstLine="420"/>
        <w:rPr>
          <w:rFonts w:hint="eastAsia"/>
        </w:rPr>
      </w:pPr>
      <w:r>
        <w:rPr>
          <w:rFonts w:hint="eastAsia"/>
        </w:rPr>
        <w:t>应使用三维建模设计软件完成工厂三维模型，并生成相关管道IDF文件。</w:t>
      </w:r>
    </w:p>
    <w:p w14:paraId="779B956D" w14:textId="77777777" w:rsidR="00566B79" w:rsidRDefault="00000000">
      <w:pPr>
        <w:ind w:firstLineChars="200" w:firstLine="420"/>
        <w:rPr>
          <w:rFonts w:hint="eastAsia"/>
        </w:rPr>
      </w:pPr>
      <w:r>
        <w:rPr>
          <w:rFonts w:hint="eastAsia"/>
        </w:rPr>
        <w:t>三维模型应满足招标方数字化交付要求，与实体工厂保持一致。</w:t>
      </w:r>
    </w:p>
    <w:p w14:paraId="26C07621" w14:textId="77777777" w:rsidR="00566B79" w:rsidRDefault="00000000">
      <w:pPr>
        <w:ind w:firstLineChars="200" w:firstLine="420"/>
        <w:rPr>
          <w:rFonts w:hint="eastAsia"/>
        </w:rPr>
      </w:pPr>
      <w:r>
        <w:rPr>
          <w:rFonts w:hint="eastAsia"/>
        </w:rPr>
        <w:t>投标方可根据招标方数字化交付要求和项目具体情况对三维模型的交付要求进行补充和调整。</w:t>
      </w:r>
    </w:p>
    <w:p w14:paraId="40808975" w14:textId="77777777" w:rsidR="00566B79" w:rsidRDefault="00000000">
      <w:pPr>
        <w:ind w:firstLineChars="200" w:firstLine="420"/>
        <w:rPr>
          <w:rFonts w:hint="eastAsia"/>
        </w:rPr>
      </w:pPr>
      <w:r>
        <w:rPr>
          <w:rFonts w:hint="eastAsia"/>
        </w:rPr>
        <w:t>2） 智能P&amp;ID</w:t>
      </w:r>
    </w:p>
    <w:p w14:paraId="1E26338F" w14:textId="77777777" w:rsidR="00566B79" w:rsidRDefault="00000000">
      <w:pPr>
        <w:ind w:firstLineChars="200" w:firstLine="420"/>
        <w:rPr>
          <w:rFonts w:hint="eastAsia"/>
        </w:rPr>
      </w:pPr>
      <w:r>
        <w:rPr>
          <w:rFonts w:hint="eastAsia"/>
        </w:rPr>
        <w:t>应使用智能P&amp;ID绘制软件完成工艺管道及仪表流程图（P&amp;ID）的设计工作,满足P&amp;ID中管道、设备、在线仪表等。</w:t>
      </w:r>
    </w:p>
    <w:p w14:paraId="3A94B790" w14:textId="77777777" w:rsidR="00566B79" w:rsidRDefault="00000000">
      <w:pPr>
        <w:ind w:firstLineChars="200" w:firstLine="420"/>
        <w:rPr>
          <w:rFonts w:hint="eastAsia"/>
        </w:rPr>
      </w:pPr>
      <w:r>
        <w:rPr>
          <w:rFonts w:hint="eastAsia"/>
        </w:rPr>
        <w:t>3） 工厂对象属性</w:t>
      </w:r>
    </w:p>
    <w:p w14:paraId="7652D525" w14:textId="77777777" w:rsidR="00566B79" w:rsidRDefault="00000000">
      <w:pPr>
        <w:ind w:firstLineChars="200" w:firstLine="420"/>
        <w:rPr>
          <w:rFonts w:hint="eastAsia"/>
        </w:rPr>
      </w:pPr>
      <w:r>
        <w:rPr>
          <w:rFonts w:hint="eastAsia"/>
        </w:rPr>
        <w:t>针对设备、管道、仪表等有单体编号的工厂对象，应对工厂对象属性进行数据结构化处理。工厂对象属性涵盖设计、采购、施工各阶段产生的数据。</w:t>
      </w:r>
    </w:p>
    <w:p w14:paraId="62C7D15E" w14:textId="77777777" w:rsidR="00566B79" w:rsidRDefault="00000000">
      <w:pPr>
        <w:ind w:firstLineChars="200" w:firstLine="420"/>
        <w:rPr>
          <w:rFonts w:hint="eastAsia"/>
        </w:rPr>
      </w:pPr>
      <w:r>
        <w:rPr>
          <w:rFonts w:hint="eastAsia"/>
        </w:rPr>
        <w:lastRenderedPageBreak/>
        <w:t>4） 资料文档</w:t>
      </w:r>
    </w:p>
    <w:p w14:paraId="26B7F6C4" w14:textId="77777777" w:rsidR="00566B79" w:rsidRDefault="00000000">
      <w:pPr>
        <w:ind w:firstLineChars="200" w:firstLine="420"/>
        <w:rPr>
          <w:rFonts w:hint="eastAsia"/>
        </w:rPr>
      </w:pPr>
      <w:r>
        <w:rPr>
          <w:rFonts w:hint="eastAsia"/>
        </w:rPr>
        <w:t>应收集、整理和交付设计、采购、施工、试运行阶段产生的各类资料文档。资料文档的交付版本应为最终版，文件应为PDF、TIF等非可编辑格式，需要签字盖章的资料应为盖章扫描件。</w:t>
      </w:r>
    </w:p>
    <w:p w14:paraId="7A827B17" w14:textId="77777777" w:rsidR="00566B79" w:rsidRDefault="00000000">
      <w:pPr>
        <w:ind w:firstLineChars="200" w:firstLine="420"/>
        <w:rPr>
          <w:rFonts w:hint="eastAsia"/>
        </w:rPr>
      </w:pPr>
      <w:r>
        <w:rPr>
          <w:rFonts w:hint="eastAsia"/>
        </w:rPr>
        <w:t>投标方可根据企业数字化工厂建设应用需求和项目具体情况对资料文档的交付要求进行调整,并在与参建单位的相关合同中予以明确约定。</w:t>
      </w:r>
    </w:p>
    <w:p w14:paraId="7AB922E7" w14:textId="77777777" w:rsidR="00566B79" w:rsidRDefault="00000000">
      <w:pPr>
        <w:ind w:firstLineChars="200" w:firstLine="420"/>
        <w:rPr>
          <w:rFonts w:hint="eastAsia"/>
        </w:rPr>
      </w:pPr>
      <w:r>
        <w:rPr>
          <w:rFonts w:hint="eastAsia"/>
        </w:rPr>
        <w:t>3.交付过程</w:t>
      </w:r>
    </w:p>
    <w:p w14:paraId="2B7CFA5F" w14:textId="77777777" w:rsidR="00566B79" w:rsidRDefault="00000000">
      <w:pPr>
        <w:ind w:firstLineChars="200" w:firstLine="420"/>
        <w:rPr>
          <w:rFonts w:hint="eastAsia"/>
        </w:rPr>
      </w:pPr>
      <w:r>
        <w:rPr>
          <w:rFonts w:hint="eastAsia"/>
        </w:rPr>
        <w:t>1） 确定工厂对象及工厂分解结构（PBS）</w:t>
      </w:r>
    </w:p>
    <w:p w14:paraId="749DCB20" w14:textId="77777777" w:rsidR="00566B79" w:rsidRDefault="00000000">
      <w:pPr>
        <w:ind w:firstLineChars="200" w:firstLine="420"/>
        <w:rPr>
          <w:rFonts w:hint="eastAsia"/>
        </w:rPr>
      </w:pPr>
      <w:r>
        <w:rPr>
          <w:rFonts w:hint="eastAsia"/>
        </w:rPr>
        <w:t>工厂对象清单和每个工厂对象的对应分类决定了数字化交付的具体内容，确定工厂对象清单和分类是开展数据和资料交付工作的前提。</w:t>
      </w:r>
    </w:p>
    <w:p w14:paraId="648688CD" w14:textId="77777777" w:rsidR="00566B79" w:rsidRDefault="00000000">
      <w:pPr>
        <w:ind w:firstLineChars="200" w:firstLine="420"/>
        <w:rPr>
          <w:rFonts w:hint="eastAsia"/>
        </w:rPr>
      </w:pPr>
      <w:r>
        <w:rPr>
          <w:rFonts w:hint="eastAsia"/>
        </w:rPr>
        <w:t>相关工作具体如下：</w:t>
      </w:r>
    </w:p>
    <w:p w14:paraId="183B1C2F" w14:textId="77777777" w:rsidR="00566B79" w:rsidRDefault="00000000">
      <w:pPr>
        <w:ind w:firstLineChars="200" w:firstLine="420"/>
        <w:rPr>
          <w:rFonts w:hint="eastAsia"/>
        </w:rPr>
      </w:pPr>
      <w:r>
        <w:rPr>
          <w:rFonts w:hint="eastAsia"/>
        </w:rPr>
        <w:t>① 投标方按照招标方发布的相关规范要求编制并提交其设计范围内的工厂对象清单，包含工厂对象标识码、名称以及分类；</w:t>
      </w:r>
    </w:p>
    <w:p w14:paraId="2EB4E648" w14:textId="77777777" w:rsidR="00566B79" w:rsidRDefault="00000000">
      <w:pPr>
        <w:ind w:firstLineChars="200" w:firstLine="420"/>
        <w:rPr>
          <w:rFonts w:hint="eastAsia"/>
        </w:rPr>
      </w:pPr>
      <w:r>
        <w:rPr>
          <w:rFonts w:hint="eastAsia"/>
        </w:rPr>
        <w:t>② 对于设备（包括大型机组、成套设备或单元等）涉及的工厂对象，由投标方按照招标方发布的相关规范要求编制并提交工厂对象清单，包含工厂对象标识码、名称以及分类；</w:t>
      </w:r>
    </w:p>
    <w:p w14:paraId="6CF31C43" w14:textId="77777777" w:rsidR="00566B79" w:rsidRDefault="00000000">
      <w:pPr>
        <w:ind w:firstLineChars="200" w:firstLine="420"/>
        <w:rPr>
          <w:rFonts w:hint="eastAsia"/>
        </w:rPr>
      </w:pPr>
      <w:r>
        <w:rPr>
          <w:rFonts w:hint="eastAsia"/>
        </w:rPr>
        <w:t>③ 招标方及其数字化交付服务单位负责审核工厂对象清单中的标识码和分类是否满足招标方的相关编码规则和分类标准；</w:t>
      </w:r>
    </w:p>
    <w:p w14:paraId="45903AD0" w14:textId="77777777" w:rsidR="00566B79" w:rsidRDefault="00000000">
      <w:pPr>
        <w:ind w:firstLineChars="200" w:firstLine="420"/>
        <w:rPr>
          <w:rFonts w:hint="eastAsia"/>
        </w:rPr>
      </w:pPr>
      <w:r>
        <w:rPr>
          <w:rFonts w:hint="eastAsia"/>
        </w:rPr>
        <w:t>④ 招标方审核确认工厂对象分类，并将确认后的工厂对象清单反馈至投标方，投标</w:t>
      </w:r>
      <w:proofErr w:type="gramStart"/>
      <w:r>
        <w:rPr>
          <w:rFonts w:hint="eastAsia"/>
        </w:rPr>
        <w:t>方相关</w:t>
      </w:r>
      <w:proofErr w:type="gramEnd"/>
      <w:r>
        <w:rPr>
          <w:rFonts w:hint="eastAsia"/>
        </w:rPr>
        <w:t>参建单位据此开展工厂对象属性和关联性资料的交付工作。</w:t>
      </w:r>
    </w:p>
    <w:p w14:paraId="492D1CCC" w14:textId="77777777" w:rsidR="00566B79" w:rsidRDefault="00000000">
      <w:pPr>
        <w:ind w:firstLineChars="200" w:firstLine="420"/>
        <w:rPr>
          <w:rFonts w:hint="eastAsia"/>
        </w:rPr>
      </w:pPr>
      <w:r>
        <w:rPr>
          <w:rFonts w:hint="eastAsia"/>
        </w:rPr>
        <w:t>2） 交付数据信息</w:t>
      </w:r>
    </w:p>
    <w:p w14:paraId="62B692C7" w14:textId="77777777" w:rsidR="00566B79" w:rsidRDefault="00000000">
      <w:pPr>
        <w:ind w:firstLineChars="200" w:firstLine="420"/>
        <w:rPr>
          <w:rFonts w:hint="eastAsia"/>
        </w:rPr>
      </w:pPr>
      <w:r>
        <w:rPr>
          <w:rFonts w:hint="eastAsia"/>
        </w:rPr>
        <w:t>① 项目建设期</w:t>
      </w:r>
    </w:p>
    <w:p w14:paraId="1129BFE0" w14:textId="77777777" w:rsidR="00566B79" w:rsidRDefault="00000000">
      <w:pPr>
        <w:ind w:firstLineChars="200" w:firstLine="420"/>
        <w:rPr>
          <w:rFonts w:hint="eastAsia"/>
        </w:rPr>
      </w:pPr>
      <w:r>
        <w:rPr>
          <w:rFonts w:hint="eastAsia"/>
        </w:rPr>
        <w:t>在项目建设期，投标方及其供应商、参建单位应交付的内容包括：</w:t>
      </w:r>
    </w:p>
    <w:p w14:paraId="09B2B737" w14:textId="77777777" w:rsidR="00566B79" w:rsidRDefault="00000000">
      <w:pPr>
        <w:ind w:firstLineChars="300" w:firstLine="630"/>
        <w:rPr>
          <w:rFonts w:hint="eastAsia"/>
        </w:rPr>
      </w:pPr>
      <w:r>
        <w:rPr>
          <w:rFonts w:hint="eastAsia"/>
        </w:rPr>
        <w:t>1、管道</w:t>
      </w:r>
      <w:proofErr w:type="gramStart"/>
      <w:r>
        <w:rPr>
          <w:rFonts w:hint="eastAsia"/>
        </w:rPr>
        <w:t>管段图</w:t>
      </w:r>
      <w:proofErr w:type="gramEnd"/>
      <w:r>
        <w:rPr>
          <w:rFonts w:hint="eastAsia"/>
        </w:rPr>
        <w:t>IDF文件；</w:t>
      </w:r>
    </w:p>
    <w:p w14:paraId="282B6D5B" w14:textId="77777777" w:rsidR="00566B79" w:rsidRDefault="00000000">
      <w:pPr>
        <w:ind w:firstLineChars="300" w:firstLine="630"/>
        <w:rPr>
          <w:rFonts w:hint="eastAsia"/>
        </w:rPr>
      </w:pPr>
      <w:r>
        <w:rPr>
          <w:rFonts w:hint="eastAsia"/>
        </w:rPr>
        <w:t>2、三维模型。</w:t>
      </w:r>
    </w:p>
    <w:p w14:paraId="250F14A0" w14:textId="77777777" w:rsidR="00566B79" w:rsidRDefault="00000000">
      <w:pPr>
        <w:ind w:firstLineChars="200" w:firstLine="420"/>
        <w:rPr>
          <w:rFonts w:hint="eastAsia"/>
        </w:rPr>
      </w:pPr>
      <w:r>
        <w:rPr>
          <w:rFonts w:hint="eastAsia"/>
        </w:rPr>
        <w:t>供应商应交付的内容包括：</w:t>
      </w:r>
    </w:p>
    <w:p w14:paraId="4E970C6D" w14:textId="77777777" w:rsidR="00566B79" w:rsidRDefault="00000000">
      <w:pPr>
        <w:ind w:firstLineChars="300" w:firstLine="630"/>
        <w:rPr>
          <w:rFonts w:hint="eastAsia"/>
        </w:rPr>
      </w:pPr>
      <w:r>
        <w:rPr>
          <w:rFonts w:hint="eastAsia"/>
        </w:rPr>
        <w:t>3、已交货工厂对象三维模型；</w:t>
      </w:r>
    </w:p>
    <w:p w14:paraId="13C48452" w14:textId="77777777" w:rsidR="00566B79" w:rsidRDefault="00000000">
      <w:pPr>
        <w:ind w:firstLineChars="300" w:firstLine="630"/>
        <w:rPr>
          <w:rFonts w:hint="eastAsia"/>
        </w:rPr>
      </w:pPr>
      <w:r>
        <w:rPr>
          <w:rFonts w:hint="eastAsia"/>
        </w:rPr>
        <w:t>4、已交货工厂对象属性和关联性资料。</w:t>
      </w:r>
    </w:p>
    <w:p w14:paraId="751505A4" w14:textId="77777777" w:rsidR="00566B79" w:rsidRDefault="00000000">
      <w:pPr>
        <w:ind w:firstLineChars="200" w:firstLine="420"/>
        <w:rPr>
          <w:rFonts w:hint="eastAsia"/>
        </w:rPr>
      </w:pPr>
      <w:r>
        <w:rPr>
          <w:rFonts w:hint="eastAsia"/>
        </w:rPr>
        <w:t>参建单位应交付的内容包括：</w:t>
      </w:r>
    </w:p>
    <w:p w14:paraId="42866C33" w14:textId="77777777" w:rsidR="00566B79" w:rsidRDefault="00000000">
      <w:pPr>
        <w:ind w:firstLineChars="300" w:firstLine="630"/>
        <w:rPr>
          <w:rFonts w:hint="eastAsia"/>
        </w:rPr>
      </w:pPr>
      <w:r>
        <w:rPr>
          <w:rFonts w:hint="eastAsia"/>
        </w:rPr>
        <w:t>5、已经确定的工厂对象属性（含管道新增焊口）。</w:t>
      </w:r>
    </w:p>
    <w:p w14:paraId="39F1B1AD" w14:textId="77777777" w:rsidR="00566B79" w:rsidRDefault="00000000">
      <w:pPr>
        <w:ind w:firstLineChars="200" w:firstLine="420"/>
        <w:rPr>
          <w:rFonts w:hint="eastAsia"/>
        </w:rPr>
      </w:pPr>
      <w:r>
        <w:rPr>
          <w:rFonts w:hint="eastAsia"/>
        </w:rPr>
        <w:t>② 项目中交后</w:t>
      </w:r>
    </w:p>
    <w:p w14:paraId="083A08D3" w14:textId="77777777" w:rsidR="00566B79" w:rsidRDefault="00000000">
      <w:pPr>
        <w:ind w:firstLineChars="200" w:firstLine="420"/>
        <w:rPr>
          <w:rFonts w:hint="eastAsia"/>
        </w:rPr>
      </w:pPr>
      <w:r>
        <w:rPr>
          <w:rFonts w:hint="eastAsia"/>
        </w:rPr>
        <w:t>投标方按照招标方的相关交付规范提交全部交付物，包括智能PID、三维模型、工厂对象属性及工厂对象关联性文档等。</w:t>
      </w:r>
    </w:p>
    <w:p w14:paraId="35714B5D" w14:textId="77777777" w:rsidR="00566B79" w:rsidRDefault="00000000">
      <w:pPr>
        <w:ind w:firstLineChars="200" w:firstLine="420"/>
        <w:rPr>
          <w:rFonts w:hint="eastAsia"/>
        </w:rPr>
      </w:pPr>
      <w:r>
        <w:rPr>
          <w:rFonts w:hint="eastAsia"/>
        </w:rPr>
        <w:t>招标方及其数字化交付服务单位对投标方的交付内容进行数据校验审核和整理完善，并根据审核情况对投标方进行反馈；投标方根据反馈要求进行修改和补充。</w:t>
      </w:r>
    </w:p>
    <w:p w14:paraId="5664F7EA" w14:textId="77777777" w:rsidR="00566B79" w:rsidRDefault="00000000">
      <w:pPr>
        <w:ind w:firstLineChars="200" w:firstLine="420"/>
        <w:rPr>
          <w:rFonts w:hint="eastAsia"/>
        </w:rPr>
      </w:pPr>
      <w:r>
        <w:rPr>
          <w:rFonts w:hint="eastAsia"/>
        </w:rPr>
        <w:lastRenderedPageBreak/>
        <w:t>针对压力容器的工厂对象属性数据，应在项目中交时完成全部收集、整理、审核、确认工作，以满足投标</w:t>
      </w:r>
      <w:proofErr w:type="gramStart"/>
      <w:r>
        <w:rPr>
          <w:rFonts w:hint="eastAsia"/>
        </w:rPr>
        <w:t>方压力</w:t>
      </w:r>
      <w:proofErr w:type="gramEnd"/>
      <w:r>
        <w:rPr>
          <w:rFonts w:hint="eastAsia"/>
        </w:rPr>
        <w:t>容器取证等需要。</w:t>
      </w:r>
    </w:p>
    <w:p w14:paraId="7A87B0A2" w14:textId="77777777" w:rsidR="00566B79" w:rsidRDefault="00000000">
      <w:pPr>
        <w:ind w:firstLineChars="200" w:firstLine="420"/>
        <w:rPr>
          <w:rFonts w:hint="eastAsia"/>
        </w:rPr>
      </w:pPr>
      <w:r>
        <w:rPr>
          <w:rFonts w:hint="eastAsia"/>
        </w:rPr>
        <w:t>③ 项目交工验收后</w:t>
      </w:r>
    </w:p>
    <w:p w14:paraId="429034E2" w14:textId="77777777" w:rsidR="00566B79" w:rsidRDefault="00000000">
      <w:pPr>
        <w:ind w:firstLineChars="200" w:firstLine="420"/>
        <w:rPr>
          <w:rFonts w:hint="eastAsia"/>
        </w:rPr>
      </w:pPr>
      <w:r>
        <w:rPr>
          <w:rFonts w:hint="eastAsia"/>
        </w:rPr>
        <w:t>在投标方完成竣工资料</w:t>
      </w:r>
      <w:proofErr w:type="gramStart"/>
      <w:r>
        <w:rPr>
          <w:rFonts w:hint="eastAsia"/>
        </w:rPr>
        <w:t>组卷工作</w:t>
      </w:r>
      <w:proofErr w:type="gramEnd"/>
      <w:r>
        <w:rPr>
          <w:rFonts w:hint="eastAsia"/>
        </w:rPr>
        <w:t>后三个月内（视项目规模可适当调整），投标方按照招标方的相关交付规范提交全部竣工版的交付物，包括模型、工厂对象属性、文档资料等。</w:t>
      </w:r>
    </w:p>
    <w:p w14:paraId="314989A9" w14:textId="77777777" w:rsidR="00566B79" w:rsidRDefault="00000000">
      <w:pPr>
        <w:ind w:firstLineChars="200" w:firstLine="420"/>
        <w:rPr>
          <w:rFonts w:hint="eastAsia"/>
        </w:rPr>
      </w:pPr>
      <w:r>
        <w:rPr>
          <w:rFonts w:hint="eastAsia"/>
        </w:rPr>
        <w:t>3）性能考核</w:t>
      </w:r>
    </w:p>
    <w:p w14:paraId="6D32DDC7" w14:textId="77777777" w:rsidR="00566B79" w:rsidRDefault="00000000">
      <w:pPr>
        <w:ind w:firstLineChars="200" w:firstLine="420"/>
        <w:rPr>
          <w:rFonts w:hint="eastAsia"/>
        </w:rPr>
      </w:pPr>
      <w:r>
        <w:rPr>
          <w:rFonts w:hint="eastAsia"/>
        </w:rPr>
        <w:t>投标方应提供合同装置性能保证值，性能考核次数不超过两次。如果因承包人原因导致装置达不到性能保证值的要求，由承包人在一个月内进行整改，使装置达到验收标准，所有费用由承包人自理。在指标考核过程中，每个不合格指标只处罚一次，不作重复处罚，但扣除额度执行上限标准，累计不超过合同总金额的10%。考核指标如下：</w:t>
      </w:r>
    </w:p>
    <w:p w14:paraId="5372FCC6" w14:textId="77777777" w:rsidR="00566B79" w:rsidRDefault="00000000">
      <w:pPr>
        <w:ind w:firstLineChars="200" w:firstLine="420"/>
        <w:rPr>
          <w:rFonts w:hint="eastAsia"/>
        </w:rPr>
      </w:pPr>
      <w:r>
        <w:rPr>
          <w:rFonts w:hint="eastAsia"/>
        </w:rPr>
        <w:t>①装置生产能力在保证值的 100%～95%之内，扣除合同总额的5%；装置生产能力在保证值的 95%～90%之内，扣除合同总额的 10%；生产能力低于 90%，视装置失败。</w:t>
      </w:r>
    </w:p>
    <w:p w14:paraId="7D581DE7" w14:textId="77777777" w:rsidR="00566B79" w:rsidRDefault="00000000">
      <w:pPr>
        <w:ind w:firstLineChars="200" w:firstLine="420"/>
        <w:rPr>
          <w:rFonts w:hint="eastAsia"/>
        </w:rPr>
      </w:pPr>
      <w:r>
        <w:rPr>
          <w:rFonts w:hint="eastAsia"/>
        </w:rPr>
        <w:t>②电、循环水每项消耗在保证值的 100～110％，扣除合同总额的5%；电、循环水每项消耗在保证值的 110％及以上，扣除合同总额的10%。</w:t>
      </w:r>
    </w:p>
    <w:p w14:paraId="38802F4A" w14:textId="77777777" w:rsidR="00566B79" w:rsidRDefault="00000000">
      <w:pPr>
        <w:ind w:firstLineChars="200" w:firstLine="420"/>
        <w:rPr>
          <w:rFonts w:hint="eastAsia"/>
        </w:rPr>
      </w:pPr>
      <w:r>
        <w:rPr>
          <w:rFonts w:hint="eastAsia"/>
        </w:rPr>
        <w:t>③</w:t>
      </w:r>
      <w:proofErr w:type="gramStart"/>
      <w:r>
        <w:rPr>
          <w:rFonts w:hint="eastAsia"/>
        </w:rPr>
        <w:t>液硫消耗</w:t>
      </w:r>
      <w:proofErr w:type="gramEnd"/>
      <w:r>
        <w:rPr>
          <w:rFonts w:hint="eastAsia"/>
        </w:rPr>
        <w:t>在保证值的 100～110％，扣除合同总额的5%；消耗在保证值的 110％及以上，扣除合同总额的10%。</w:t>
      </w:r>
    </w:p>
    <w:p w14:paraId="28A2F3D7" w14:textId="77777777" w:rsidR="00566B79" w:rsidRDefault="00000000">
      <w:pPr>
        <w:ind w:firstLineChars="200" w:firstLine="420"/>
        <w:rPr>
          <w:rFonts w:hint="eastAsia"/>
        </w:rPr>
      </w:pPr>
      <w:r>
        <w:rPr>
          <w:rFonts w:hint="eastAsia"/>
        </w:rPr>
        <w:t>④尾气吸收塔出口排放SO2含量保证值≤</w:t>
      </w:r>
      <w:r>
        <w:rPr>
          <w:rFonts w:hint="eastAsia"/>
          <w:color w:val="FF0000"/>
        </w:rPr>
        <w:t>30</w:t>
      </w:r>
      <w:r>
        <w:rPr>
          <w:rFonts w:hint="eastAsia"/>
        </w:rPr>
        <w:t>mg/m3，在30～75mg/m3之内， 扣除合同总额的5%；在75～100 mg/m3之内，扣除合同总额的10%；高于 100 mg/m3，视为装置失败。</w:t>
      </w:r>
    </w:p>
    <w:p w14:paraId="0E713D4D" w14:textId="77777777" w:rsidR="00566B79" w:rsidRDefault="00000000">
      <w:pPr>
        <w:ind w:firstLineChars="200" w:firstLine="420"/>
        <w:rPr>
          <w:rFonts w:hint="eastAsia"/>
        </w:rPr>
      </w:pPr>
      <w:r>
        <w:rPr>
          <w:rFonts w:hint="eastAsia"/>
        </w:rPr>
        <w:t>⑤尾气吸收塔出口排放酸雾含量保证值≤5mg/m3，在5～15mg/m3之间，扣除合同总额的5%；在 15～30mg/m3之间，扣除合同总额的10%；高于30mg/m3，视为装置失败。</w:t>
      </w:r>
    </w:p>
    <w:p w14:paraId="29495D4F" w14:textId="77777777" w:rsidR="00566B79" w:rsidRDefault="00000000">
      <w:pPr>
        <w:ind w:firstLineChars="200" w:firstLine="420"/>
        <w:rPr>
          <w:rFonts w:hint="eastAsia"/>
        </w:rPr>
      </w:pPr>
      <w:r>
        <w:rPr>
          <w:rFonts w:hint="eastAsia"/>
        </w:rPr>
        <w:t>⑥本装置浓硫酸产品</w:t>
      </w:r>
    </w:p>
    <w:p w14:paraId="7E8D6B39" w14:textId="77777777" w:rsidR="00566B79" w:rsidRDefault="00000000">
      <w:pPr>
        <w:ind w:firstLineChars="200" w:firstLine="420"/>
        <w:rPr>
          <w:rFonts w:hint="eastAsia"/>
        </w:rPr>
      </w:pPr>
      <w:r>
        <w:rPr>
          <w:rFonts w:hint="eastAsia"/>
        </w:rPr>
        <w:t>本装置98%浓硫酸产品质量应符合GB/T534-2014优等品要求，低于优等品视为装置失败。</w:t>
      </w:r>
    </w:p>
    <w:p w14:paraId="12576D82" w14:textId="77777777" w:rsidR="00566B79" w:rsidRDefault="00000000">
      <w:pPr>
        <w:ind w:firstLineChars="200" w:firstLine="420"/>
        <w:rPr>
          <w:rFonts w:hint="eastAsia"/>
        </w:rPr>
      </w:pPr>
      <w:r>
        <w:rPr>
          <w:rFonts w:hint="eastAsia"/>
        </w:rPr>
        <w:t>⑦高压蒸汽（5.0MPa,480℃)产量</w:t>
      </w:r>
    </w:p>
    <w:p w14:paraId="3F10DB2F" w14:textId="77777777" w:rsidR="00566B79" w:rsidRDefault="00000000">
      <w:pPr>
        <w:ind w:firstLineChars="200" w:firstLine="420"/>
        <w:rPr>
          <w:rFonts w:hint="eastAsia"/>
        </w:rPr>
      </w:pPr>
      <w:r>
        <w:rPr>
          <w:rFonts w:hint="eastAsia"/>
        </w:rPr>
        <w:t>本装置高压蒸汽（5.0MPa,480℃)</w:t>
      </w:r>
      <w:proofErr w:type="gramStart"/>
      <w:r>
        <w:rPr>
          <w:rFonts w:hint="eastAsia"/>
        </w:rPr>
        <w:t>吨酸产汽未</w:t>
      </w:r>
      <w:proofErr w:type="gramEnd"/>
      <w:r>
        <w:rPr>
          <w:rFonts w:hint="eastAsia"/>
        </w:rPr>
        <w:t>达到投标人保证值，</w:t>
      </w:r>
      <w:proofErr w:type="gramStart"/>
      <w:r>
        <w:rPr>
          <w:rFonts w:hint="eastAsia"/>
        </w:rPr>
        <w:t>吨酸产汽率</w:t>
      </w:r>
      <w:proofErr w:type="gramEnd"/>
      <w:r>
        <w:rPr>
          <w:rFonts w:hint="eastAsia"/>
        </w:rPr>
        <w:t>每降0.01t/t，扣除合同总额的1%；低于保证值10%，视为装置失败。</w:t>
      </w:r>
    </w:p>
    <w:p w14:paraId="04B57471" w14:textId="77777777" w:rsidR="00566B79" w:rsidRDefault="00000000">
      <w:pPr>
        <w:ind w:firstLineChars="200" w:firstLine="420"/>
        <w:rPr>
          <w:rFonts w:hint="eastAsia"/>
        </w:rPr>
      </w:pPr>
      <w:r>
        <w:rPr>
          <w:rFonts w:hint="eastAsia"/>
        </w:rPr>
        <w:t>⑧单位综合能耗</w:t>
      </w:r>
    </w:p>
    <w:p w14:paraId="4040C8C6" w14:textId="77777777" w:rsidR="00566B79" w:rsidRDefault="00000000">
      <w:pPr>
        <w:ind w:firstLineChars="200" w:firstLine="420"/>
        <w:rPr>
          <w:rFonts w:hint="eastAsia"/>
        </w:rPr>
      </w:pPr>
      <w:r>
        <w:rPr>
          <w:rFonts w:hint="eastAsia"/>
        </w:rPr>
        <w:t>本装置未达到投标人保证值，每差1%，扣除合同总额的1%；低于保证值15%，视为装置失败，偏离不足1%的，按照插入法计算。</w:t>
      </w:r>
    </w:p>
    <w:p w14:paraId="106336D7" w14:textId="77777777" w:rsidR="00566B79" w:rsidRDefault="00000000">
      <w:pPr>
        <w:rPr>
          <w:rFonts w:hint="eastAsia"/>
          <w:color w:val="auto"/>
          <w:highlight w:val="yellow"/>
        </w:rPr>
      </w:pPr>
      <w:r>
        <w:rPr>
          <w:rFonts w:hint="eastAsia"/>
        </w:rPr>
        <w:t>出现上述视装置失败的任一情况，承包人应额外向发包人支付合同总额20%的违约金。</w:t>
      </w:r>
    </w:p>
    <w:p w14:paraId="493B8097" w14:textId="77777777" w:rsidR="00566B79" w:rsidRDefault="00566B79">
      <w:pPr>
        <w:rPr>
          <w:rFonts w:hint="eastAsia"/>
          <w:color w:val="auto"/>
          <w:highlight w:val="yellow"/>
        </w:rPr>
      </w:pPr>
    </w:p>
    <w:p w14:paraId="0AC0FA53" w14:textId="77777777" w:rsidR="00566B79" w:rsidRDefault="00000000">
      <w:pPr>
        <w:rPr>
          <w:rFonts w:hint="eastAsia"/>
          <w:color w:val="auto"/>
        </w:rPr>
      </w:pPr>
      <w:r>
        <w:rPr>
          <w:rFonts w:hint="eastAsia"/>
          <w:color w:val="auto"/>
        </w:rPr>
        <w:t>2.3性能考核</w:t>
      </w:r>
    </w:p>
    <w:p w14:paraId="284FF0FC" w14:textId="77777777" w:rsidR="00566B79" w:rsidRDefault="00000000">
      <w:pPr>
        <w:rPr>
          <w:rFonts w:hint="eastAsia"/>
          <w:color w:val="auto"/>
        </w:rPr>
      </w:pPr>
      <w:r>
        <w:rPr>
          <w:rFonts w:hint="eastAsia"/>
          <w:color w:val="auto"/>
        </w:rPr>
        <w:t>投标方应提供合同装置性能保证值，性能考核次数不超过两次。如果因承包人原因导致装置达不到性能保证值的要求，由承包人在一个月内进行整改，使装置达到验收标准，所有费用由承</w:t>
      </w:r>
      <w:r>
        <w:rPr>
          <w:rFonts w:hint="eastAsia"/>
          <w:color w:val="auto"/>
        </w:rPr>
        <w:lastRenderedPageBreak/>
        <w:t>包人自理。在指标考核过程中，每个不合格指标只处罚一次，不作重复处罚，但扣除额度执行上限标准，累计不超过合同总金额的10%。考核指标如下：</w:t>
      </w:r>
    </w:p>
    <w:p w14:paraId="1DDCBB2E" w14:textId="77777777" w:rsidR="00566B79" w:rsidRDefault="00000000">
      <w:pPr>
        <w:rPr>
          <w:rFonts w:hint="eastAsia"/>
          <w:color w:val="auto"/>
        </w:rPr>
      </w:pPr>
      <w:r>
        <w:rPr>
          <w:rFonts w:hint="eastAsia"/>
          <w:color w:val="auto"/>
        </w:rPr>
        <w:t xml:space="preserve">（1）装置生产能力在保证值的 100%～95%之内，扣除合同总额的5%；装置生产能力在保证值的 95%～90%之内，扣除合同总额的 </w:t>
      </w:r>
      <w:r>
        <w:rPr>
          <w:color w:val="auto"/>
        </w:rPr>
        <w:t>1</w:t>
      </w:r>
      <w:r>
        <w:rPr>
          <w:rFonts w:hint="eastAsia"/>
          <w:color w:val="auto"/>
        </w:rPr>
        <w:t>0%；生产能力低于 90%，视装置失败。</w:t>
      </w:r>
    </w:p>
    <w:p w14:paraId="3805A010" w14:textId="77777777" w:rsidR="00566B79" w:rsidRDefault="00000000">
      <w:pPr>
        <w:rPr>
          <w:rFonts w:hint="eastAsia"/>
          <w:color w:val="auto"/>
        </w:rPr>
      </w:pPr>
      <w:r>
        <w:rPr>
          <w:rFonts w:hint="eastAsia"/>
          <w:color w:val="auto"/>
        </w:rPr>
        <w:t>（2）电、循环水每项消耗在保证值的 100～110％，扣除合同总额的5%；电、循环水每项消耗在保证值的 110％及以上，扣除合同总额的10%。</w:t>
      </w:r>
    </w:p>
    <w:p w14:paraId="4ADA632C" w14:textId="77777777" w:rsidR="00566B79" w:rsidRDefault="00000000">
      <w:pPr>
        <w:rPr>
          <w:rFonts w:hint="eastAsia"/>
          <w:color w:val="auto"/>
        </w:rPr>
      </w:pPr>
      <w:r>
        <w:rPr>
          <w:rFonts w:hint="eastAsia"/>
          <w:color w:val="auto"/>
        </w:rPr>
        <w:t>（3）</w:t>
      </w:r>
      <w:proofErr w:type="gramStart"/>
      <w:r>
        <w:rPr>
          <w:rFonts w:hint="eastAsia"/>
          <w:color w:val="auto"/>
        </w:rPr>
        <w:t>液硫消耗</w:t>
      </w:r>
      <w:proofErr w:type="gramEnd"/>
      <w:r>
        <w:rPr>
          <w:rFonts w:hint="eastAsia"/>
          <w:color w:val="auto"/>
        </w:rPr>
        <w:t>在保证值的 100～110％，扣除合同总额的</w:t>
      </w:r>
      <w:r>
        <w:rPr>
          <w:color w:val="auto"/>
        </w:rPr>
        <w:t>5</w:t>
      </w:r>
      <w:r>
        <w:rPr>
          <w:rFonts w:hint="eastAsia"/>
          <w:color w:val="auto"/>
        </w:rPr>
        <w:t>%；消耗在保证值的 110％及以上，扣除合同总额的</w:t>
      </w:r>
      <w:r>
        <w:rPr>
          <w:color w:val="auto"/>
        </w:rPr>
        <w:t>1</w:t>
      </w:r>
      <w:r>
        <w:rPr>
          <w:rFonts w:hint="eastAsia"/>
          <w:color w:val="auto"/>
        </w:rPr>
        <w:t>0%。</w:t>
      </w:r>
    </w:p>
    <w:p w14:paraId="371B7543" w14:textId="77777777" w:rsidR="00566B79" w:rsidRDefault="00000000">
      <w:pPr>
        <w:rPr>
          <w:rFonts w:hint="eastAsia"/>
          <w:color w:val="auto"/>
        </w:rPr>
      </w:pPr>
      <w:r>
        <w:rPr>
          <w:rFonts w:hint="eastAsia"/>
          <w:color w:val="auto"/>
        </w:rPr>
        <w:t>（</w:t>
      </w:r>
      <w:r>
        <w:rPr>
          <w:color w:val="auto"/>
        </w:rPr>
        <w:t>4</w:t>
      </w:r>
      <w:r>
        <w:rPr>
          <w:rFonts w:hint="eastAsia"/>
          <w:color w:val="auto"/>
        </w:rPr>
        <w:t>）尾气吸收塔出口排放SO2含量保证值≤</w:t>
      </w:r>
      <w:r>
        <w:rPr>
          <w:rFonts w:hint="eastAsia"/>
          <w:color w:val="FF0000"/>
        </w:rPr>
        <w:t>30</w:t>
      </w:r>
      <w:r>
        <w:rPr>
          <w:rFonts w:hint="eastAsia"/>
          <w:color w:val="auto"/>
        </w:rPr>
        <w:t>mg/m3，在</w:t>
      </w:r>
      <w:r>
        <w:rPr>
          <w:rFonts w:hint="eastAsia"/>
          <w:color w:val="FF0000"/>
        </w:rPr>
        <w:t>30</w:t>
      </w:r>
      <w:r>
        <w:rPr>
          <w:rFonts w:hint="eastAsia"/>
          <w:color w:val="auto"/>
        </w:rPr>
        <w:t>～75mg/m3之内， 扣除合同总额的5%；在75～100 mg/m3之内，扣除合同总额的10%；高于 100 mg/m3，视为装置失败。</w:t>
      </w:r>
    </w:p>
    <w:p w14:paraId="336E62DB" w14:textId="77777777" w:rsidR="00566B79" w:rsidRDefault="00000000">
      <w:pPr>
        <w:rPr>
          <w:rFonts w:hint="eastAsia"/>
          <w:color w:val="auto"/>
        </w:rPr>
      </w:pPr>
      <w:r>
        <w:rPr>
          <w:rFonts w:hint="eastAsia"/>
          <w:color w:val="auto"/>
        </w:rPr>
        <w:t>（</w:t>
      </w:r>
      <w:r>
        <w:rPr>
          <w:color w:val="auto"/>
        </w:rPr>
        <w:t>5</w:t>
      </w:r>
      <w:r>
        <w:rPr>
          <w:rFonts w:hint="eastAsia"/>
          <w:color w:val="auto"/>
        </w:rPr>
        <w:t>）尾气吸收塔出口排放酸雾含量保证值≤5mg/m3，在5～15mg/m3之间，扣除合同总额的5%；在 15～30mg/m3之间，扣除合同总额的10%；高于30mg/m3，视为装置失败。</w:t>
      </w:r>
    </w:p>
    <w:p w14:paraId="2CD34B65" w14:textId="77777777" w:rsidR="00566B79" w:rsidRDefault="00000000">
      <w:pPr>
        <w:rPr>
          <w:rFonts w:hint="eastAsia"/>
          <w:color w:val="auto"/>
        </w:rPr>
      </w:pPr>
      <w:r>
        <w:rPr>
          <w:rFonts w:hint="eastAsia"/>
          <w:color w:val="auto"/>
        </w:rPr>
        <w:t>（</w:t>
      </w:r>
      <w:r>
        <w:rPr>
          <w:color w:val="auto"/>
        </w:rPr>
        <w:t>6</w:t>
      </w:r>
      <w:r>
        <w:rPr>
          <w:rFonts w:hint="eastAsia"/>
          <w:color w:val="auto"/>
        </w:rPr>
        <w:t>）本装置浓硫酸产品</w:t>
      </w:r>
    </w:p>
    <w:p w14:paraId="41002161" w14:textId="77777777" w:rsidR="00566B79" w:rsidRDefault="00000000">
      <w:pPr>
        <w:rPr>
          <w:rFonts w:hint="eastAsia"/>
          <w:color w:val="auto"/>
        </w:rPr>
      </w:pPr>
      <w:r>
        <w:rPr>
          <w:rFonts w:hint="eastAsia"/>
          <w:color w:val="auto"/>
        </w:rPr>
        <w:t>本装置98%浓硫酸产品质量应符合GB/T534-2014优等品要求，低于优等品视为装置失败。</w:t>
      </w:r>
    </w:p>
    <w:p w14:paraId="3D0D6F37" w14:textId="77777777" w:rsidR="00566B79" w:rsidRDefault="00000000">
      <w:pPr>
        <w:rPr>
          <w:rFonts w:hint="eastAsia"/>
          <w:color w:val="auto"/>
        </w:rPr>
      </w:pPr>
      <w:r>
        <w:rPr>
          <w:rFonts w:hint="eastAsia"/>
          <w:color w:val="auto"/>
        </w:rPr>
        <w:t>（</w:t>
      </w:r>
      <w:r>
        <w:rPr>
          <w:color w:val="auto"/>
        </w:rPr>
        <w:t>7</w:t>
      </w:r>
      <w:r>
        <w:rPr>
          <w:rFonts w:hint="eastAsia"/>
          <w:color w:val="auto"/>
        </w:rPr>
        <w:t>）高压蒸汽（5.0MPa,480℃)产量</w:t>
      </w:r>
    </w:p>
    <w:p w14:paraId="477056D0" w14:textId="77777777" w:rsidR="00566B79" w:rsidRDefault="00000000">
      <w:pPr>
        <w:rPr>
          <w:rFonts w:hint="eastAsia"/>
          <w:color w:val="auto"/>
        </w:rPr>
      </w:pPr>
      <w:r>
        <w:rPr>
          <w:rFonts w:hint="eastAsia"/>
          <w:color w:val="auto"/>
        </w:rPr>
        <w:t>本装置高压蒸汽（5.0MPa,480℃)</w:t>
      </w:r>
      <w:proofErr w:type="gramStart"/>
      <w:r>
        <w:rPr>
          <w:rFonts w:hint="eastAsia"/>
          <w:color w:val="auto"/>
        </w:rPr>
        <w:t>吨酸产汽未</w:t>
      </w:r>
      <w:proofErr w:type="gramEnd"/>
      <w:r>
        <w:rPr>
          <w:rFonts w:hint="eastAsia"/>
          <w:color w:val="auto"/>
        </w:rPr>
        <w:t>达到投标人保证值，</w:t>
      </w:r>
      <w:proofErr w:type="gramStart"/>
      <w:r>
        <w:rPr>
          <w:rFonts w:hint="eastAsia"/>
          <w:color w:val="auto"/>
        </w:rPr>
        <w:t>吨酸产汽率</w:t>
      </w:r>
      <w:proofErr w:type="gramEnd"/>
      <w:r>
        <w:rPr>
          <w:rFonts w:hint="eastAsia"/>
          <w:color w:val="auto"/>
        </w:rPr>
        <w:t>每降0.01t/t，扣除合同总额的</w:t>
      </w:r>
      <w:r>
        <w:rPr>
          <w:color w:val="auto"/>
        </w:rPr>
        <w:t>1</w:t>
      </w:r>
      <w:r>
        <w:rPr>
          <w:rFonts w:hint="eastAsia"/>
          <w:color w:val="auto"/>
        </w:rPr>
        <w:t>%；低于保证值10%，视为装置失败。</w:t>
      </w:r>
    </w:p>
    <w:p w14:paraId="3BBF4E7E" w14:textId="77777777" w:rsidR="00566B79" w:rsidRDefault="00000000">
      <w:pPr>
        <w:rPr>
          <w:rFonts w:hint="eastAsia"/>
          <w:color w:val="auto"/>
        </w:rPr>
      </w:pPr>
      <w:r>
        <w:rPr>
          <w:rFonts w:hint="eastAsia"/>
          <w:color w:val="auto"/>
        </w:rPr>
        <w:t>（</w:t>
      </w:r>
      <w:r>
        <w:rPr>
          <w:color w:val="auto"/>
        </w:rPr>
        <w:t>8</w:t>
      </w:r>
      <w:r>
        <w:rPr>
          <w:rFonts w:hint="eastAsia"/>
          <w:color w:val="auto"/>
        </w:rPr>
        <w:t>）单位综合能耗</w:t>
      </w:r>
    </w:p>
    <w:p w14:paraId="353304F3" w14:textId="77777777" w:rsidR="00566B79" w:rsidRDefault="00000000">
      <w:pPr>
        <w:rPr>
          <w:rFonts w:hint="eastAsia"/>
          <w:color w:val="auto"/>
        </w:rPr>
      </w:pPr>
      <w:r>
        <w:rPr>
          <w:rFonts w:hint="eastAsia"/>
          <w:color w:val="auto"/>
        </w:rPr>
        <w:t>本装置未达到投标人保证值，每差1%，扣除合同总额的1%；低于保证值15%，视为装置失败。偏离不足1%的，按照插入法计算。</w:t>
      </w:r>
    </w:p>
    <w:p w14:paraId="0151BB91" w14:textId="77777777" w:rsidR="00566B79" w:rsidRDefault="00000000">
      <w:pPr>
        <w:rPr>
          <w:rFonts w:hint="eastAsia"/>
          <w:color w:val="auto"/>
        </w:rPr>
      </w:pPr>
      <w:r>
        <w:rPr>
          <w:rFonts w:hint="eastAsia"/>
          <w:color w:val="auto"/>
        </w:rPr>
        <w:t>出现上述视装置失败的任一情况，承包人应额外向发包人支付合同总额20%的违约金。</w:t>
      </w:r>
    </w:p>
    <w:p w14:paraId="3795629F" w14:textId="77777777" w:rsidR="00566B79" w:rsidRDefault="00000000">
      <w:pPr>
        <w:rPr>
          <w:rFonts w:hint="eastAsia"/>
          <w:color w:val="auto"/>
        </w:rPr>
      </w:pPr>
      <w:bookmarkStart w:id="318" w:name="_Toc54862166"/>
      <w:r>
        <w:rPr>
          <w:rFonts w:hint="eastAsia"/>
          <w:color w:val="auto"/>
        </w:rPr>
        <w:t>二、合同工期</w:t>
      </w:r>
      <w:bookmarkEnd w:id="318"/>
    </w:p>
    <w:p w14:paraId="78F54966" w14:textId="77777777" w:rsidR="00566B79" w:rsidRDefault="00000000">
      <w:pPr>
        <w:rPr>
          <w:rFonts w:hint="eastAsia"/>
          <w:color w:val="auto"/>
        </w:rPr>
      </w:pPr>
      <w:r>
        <w:rPr>
          <w:rFonts w:hint="eastAsia"/>
          <w:color w:val="auto"/>
        </w:rPr>
        <w:t>计划开始工作日期：</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750DB8F9" w14:textId="77777777" w:rsidR="00566B79" w:rsidRDefault="00000000">
      <w:pPr>
        <w:rPr>
          <w:rFonts w:hint="eastAsia"/>
          <w:color w:val="auto"/>
        </w:rPr>
      </w:pPr>
      <w:r>
        <w:rPr>
          <w:rFonts w:hint="eastAsia"/>
          <w:color w:val="auto"/>
        </w:rPr>
        <w:t>计划开始现场施工日期：</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2A7E3074" w14:textId="77777777" w:rsidR="00566B79" w:rsidRDefault="00000000">
      <w:pPr>
        <w:rPr>
          <w:rFonts w:hint="eastAsia"/>
          <w:color w:val="auto"/>
        </w:rPr>
      </w:pPr>
      <w:r>
        <w:rPr>
          <w:rFonts w:hint="eastAsia"/>
          <w:color w:val="auto"/>
        </w:rPr>
        <w:t>计划竣工日期：</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46159FB1" w14:textId="77777777" w:rsidR="00566B79" w:rsidRDefault="00000000">
      <w:pPr>
        <w:rPr>
          <w:rFonts w:hint="eastAsia"/>
          <w:color w:val="auto"/>
        </w:rPr>
      </w:pPr>
      <w:r>
        <w:rPr>
          <w:rFonts w:hint="eastAsia"/>
          <w:color w:val="auto"/>
        </w:rPr>
        <w:t>工期总日历天数：</w:t>
      </w:r>
      <w:r>
        <w:rPr>
          <w:color w:val="auto"/>
          <w:u w:val="single"/>
        </w:rPr>
        <w:t xml:space="preserve">        </w:t>
      </w:r>
      <w:r>
        <w:rPr>
          <w:rFonts w:hint="eastAsia"/>
          <w:color w:val="auto"/>
        </w:rPr>
        <w:t>天，工期总日历天数与根据前述计划日期计算的工期天数不一致的，以工期总日历天数为准。</w:t>
      </w:r>
    </w:p>
    <w:p w14:paraId="469C2311" w14:textId="77777777" w:rsidR="00566B79" w:rsidRDefault="00000000">
      <w:pPr>
        <w:rPr>
          <w:rFonts w:hint="eastAsia"/>
          <w:color w:val="auto"/>
        </w:rPr>
      </w:pPr>
      <w:bookmarkStart w:id="319" w:name="_Toc54862167"/>
      <w:r>
        <w:rPr>
          <w:rFonts w:hint="eastAsia"/>
          <w:color w:val="auto"/>
        </w:rPr>
        <w:t>三、质量标准</w:t>
      </w:r>
      <w:bookmarkEnd w:id="319"/>
    </w:p>
    <w:p w14:paraId="6EFA0DE0" w14:textId="77777777" w:rsidR="00566B79" w:rsidRDefault="00000000">
      <w:pPr>
        <w:rPr>
          <w:rFonts w:hint="eastAsia"/>
          <w:color w:val="auto"/>
        </w:rPr>
      </w:pPr>
      <w:r>
        <w:rPr>
          <w:rFonts w:hint="eastAsia"/>
          <w:color w:val="auto"/>
        </w:rPr>
        <w:t xml:space="preserve">工程质量标准： </w:t>
      </w:r>
      <w:r>
        <w:rPr>
          <w:color w:val="auto"/>
        </w:rPr>
        <w:t xml:space="preserve">                               </w:t>
      </w:r>
      <w:r>
        <w:rPr>
          <w:rFonts w:hint="eastAsia"/>
          <w:color w:val="auto"/>
        </w:rPr>
        <w:t>。</w:t>
      </w:r>
    </w:p>
    <w:p w14:paraId="09F34E41" w14:textId="77777777" w:rsidR="00566B79" w:rsidRDefault="00000000">
      <w:pPr>
        <w:rPr>
          <w:rFonts w:hint="eastAsia"/>
          <w:color w:val="auto"/>
        </w:rPr>
      </w:pPr>
      <w:bookmarkStart w:id="320" w:name="_Toc54862168"/>
      <w:r>
        <w:rPr>
          <w:rFonts w:hint="eastAsia"/>
          <w:color w:val="auto"/>
        </w:rPr>
        <w:t>四、签约合同价与合同价格形式</w:t>
      </w:r>
      <w:bookmarkEnd w:id="320"/>
    </w:p>
    <w:p w14:paraId="560DBB19" w14:textId="77777777" w:rsidR="00566B79" w:rsidRDefault="00000000">
      <w:pPr>
        <w:rPr>
          <w:rFonts w:hint="eastAsia"/>
          <w:color w:val="auto"/>
        </w:rPr>
      </w:pPr>
      <w:r>
        <w:rPr>
          <w:rFonts w:hint="eastAsia"/>
          <w:color w:val="auto"/>
        </w:rPr>
        <w:t>1. 签约合同价（含税）为：</w:t>
      </w:r>
    </w:p>
    <w:p w14:paraId="67CFA3B8" w14:textId="77777777" w:rsidR="00566B79" w:rsidRDefault="00000000">
      <w:pPr>
        <w:rPr>
          <w:rFonts w:hint="eastAsia"/>
          <w:color w:val="auto"/>
        </w:rPr>
      </w:pPr>
      <w:r>
        <w:rPr>
          <w:rFonts w:hint="eastAsia"/>
          <w:color w:val="auto"/>
        </w:rPr>
        <w:t xml:space="preserve">人民币（大写) </w:t>
      </w:r>
      <w:r>
        <w:rPr>
          <w:color w:val="auto"/>
        </w:rPr>
        <w:t xml:space="preserve">                </w:t>
      </w:r>
      <w:r>
        <w:rPr>
          <w:rFonts w:hint="eastAsia"/>
          <w:color w:val="auto"/>
        </w:rPr>
        <w:t>（¥</w:t>
      </w:r>
      <w:r>
        <w:rPr>
          <w:color w:val="auto"/>
        </w:rPr>
        <w:t xml:space="preserve">              </w:t>
      </w:r>
      <w:r>
        <w:rPr>
          <w:rFonts w:hint="eastAsia"/>
          <w:color w:val="auto"/>
        </w:rPr>
        <w:t>元）。</w:t>
      </w:r>
    </w:p>
    <w:p w14:paraId="23C8AA6E" w14:textId="77777777" w:rsidR="00566B79" w:rsidRDefault="00000000">
      <w:pPr>
        <w:rPr>
          <w:rFonts w:hint="eastAsia"/>
          <w:color w:val="auto"/>
        </w:rPr>
      </w:pPr>
      <w:r>
        <w:rPr>
          <w:rFonts w:hint="eastAsia"/>
          <w:color w:val="auto"/>
        </w:rPr>
        <w:t xml:space="preserve">具体构成详见价格清单。其中： </w:t>
      </w:r>
    </w:p>
    <w:p w14:paraId="643EF69B" w14:textId="77777777" w:rsidR="00566B79" w:rsidRDefault="00000000">
      <w:pPr>
        <w:rPr>
          <w:rFonts w:hint="eastAsia"/>
          <w:color w:val="auto"/>
        </w:rPr>
      </w:pPr>
      <w:r>
        <w:rPr>
          <w:rFonts w:hint="eastAsia"/>
          <w:color w:val="auto"/>
        </w:rPr>
        <w:t>（1） 设计费（含税）：</w:t>
      </w:r>
    </w:p>
    <w:p w14:paraId="5E877E6F" w14:textId="77777777" w:rsidR="00566B79" w:rsidRDefault="00000000">
      <w:pPr>
        <w:rPr>
          <w:rFonts w:hint="eastAsia"/>
          <w:color w:val="auto"/>
        </w:rPr>
      </w:pPr>
      <w:r>
        <w:rPr>
          <w:rFonts w:hint="eastAsia"/>
          <w:color w:val="auto"/>
        </w:rPr>
        <w:lastRenderedPageBreak/>
        <w:t xml:space="preserve">人民币（大写) </w:t>
      </w:r>
      <w:r>
        <w:rPr>
          <w:color w:val="auto"/>
        </w:rPr>
        <w:t xml:space="preserve">            </w:t>
      </w:r>
      <w:r>
        <w:rPr>
          <w:rFonts w:hint="eastAsia"/>
          <w:color w:val="auto"/>
        </w:rPr>
        <w:t>（¥</w:t>
      </w:r>
      <w:r>
        <w:rPr>
          <w:color w:val="auto"/>
        </w:rPr>
        <w:t xml:space="preserve">         </w:t>
      </w:r>
      <w:r>
        <w:rPr>
          <w:rFonts w:hint="eastAsia"/>
          <w:color w:val="auto"/>
        </w:rPr>
        <w:t>元）；适用税率：</w:t>
      </w:r>
      <w:r>
        <w:rPr>
          <w:color w:val="auto"/>
        </w:rPr>
        <w:t xml:space="preserve">    </w:t>
      </w:r>
      <w:r>
        <w:rPr>
          <w:rFonts w:hint="eastAsia"/>
          <w:color w:val="auto"/>
        </w:rPr>
        <w:t xml:space="preserve">%，税金为人民币（大写) </w:t>
      </w:r>
      <w:r>
        <w:rPr>
          <w:color w:val="auto"/>
        </w:rPr>
        <w:t xml:space="preserve">          </w:t>
      </w:r>
      <w:r>
        <w:rPr>
          <w:rFonts w:hint="eastAsia"/>
          <w:color w:val="auto"/>
        </w:rPr>
        <w:t>（¥</w:t>
      </w:r>
      <w:r>
        <w:rPr>
          <w:color w:val="auto"/>
        </w:rPr>
        <w:t xml:space="preserve">          </w:t>
      </w:r>
      <w:r>
        <w:rPr>
          <w:rFonts w:hint="eastAsia"/>
          <w:color w:val="auto"/>
        </w:rPr>
        <w:t xml:space="preserve">元）； </w:t>
      </w:r>
    </w:p>
    <w:p w14:paraId="0F0A5845" w14:textId="77777777" w:rsidR="00566B79" w:rsidRDefault="00000000">
      <w:pPr>
        <w:rPr>
          <w:rFonts w:hint="eastAsia"/>
          <w:color w:val="auto"/>
        </w:rPr>
      </w:pPr>
      <w:r>
        <w:rPr>
          <w:rFonts w:hint="eastAsia"/>
          <w:color w:val="auto"/>
        </w:rPr>
        <w:t>（2） 设备购置费（含税）：</w:t>
      </w:r>
    </w:p>
    <w:p w14:paraId="1AE910C8" w14:textId="77777777" w:rsidR="00566B79" w:rsidRDefault="00000000">
      <w:pPr>
        <w:rPr>
          <w:rFonts w:hint="eastAsia"/>
          <w:color w:val="auto"/>
        </w:rPr>
      </w:pPr>
      <w:r>
        <w:rPr>
          <w:rFonts w:hint="eastAsia"/>
          <w:color w:val="auto"/>
        </w:rPr>
        <w:t xml:space="preserve">人民币（大写) </w:t>
      </w:r>
      <w:r>
        <w:rPr>
          <w:color w:val="auto"/>
        </w:rPr>
        <w:t xml:space="preserve">            </w:t>
      </w:r>
      <w:r>
        <w:rPr>
          <w:rFonts w:hint="eastAsia"/>
          <w:color w:val="auto"/>
        </w:rPr>
        <w:t>（¥</w:t>
      </w:r>
      <w:r>
        <w:rPr>
          <w:color w:val="auto"/>
        </w:rPr>
        <w:t xml:space="preserve">        </w:t>
      </w:r>
      <w:r>
        <w:rPr>
          <w:rFonts w:hint="eastAsia"/>
          <w:color w:val="auto"/>
        </w:rPr>
        <w:t>元）；适用税率：</w:t>
      </w:r>
      <w:r>
        <w:rPr>
          <w:color w:val="auto"/>
        </w:rPr>
        <w:t xml:space="preserve">   </w:t>
      </w:r>
      <w:r>
        <w:rPr>
          <w:rFonts w:hint="eastAsia"/>
          <w:color w:val="auto"/>
        </w:rPr>
        <w:t>%，税金为人民币（大写)</w:t>
      </w:r>
      <w:r>
        <w:rPr>
          <w:color w:val="auto"/>
        </w:rPr>
        <w:t xml:space="preserve">          </w:t>
      </w:r>
      <w:r>
        <w:rPr>
          <w:rFonts w:hint="eastAsia"/>
          <w:color w:val="auto"/>
        </w:rPr>
        <w:t>（¥</w:t>
      </w:r>
      <w:r>
        <w:rPr>
          <w:color w:val="auto"/>
        </w:rPr>
        <w:t xml:space="preserve">        </w:t>
      </w:r>
      <w:r>
        <w:rPr>
          <w:rFonts w:hint="eastAsia"/>
          <w:color w:val="auto"/>
        </w:rPr>
        <w:t xml:space="preserve">元）； </w:t>
      </w:r>
    </w:p>
    <w:p w14:paraId="7A358798" w14:textId="77777777" w:rsidR="00566B79" w:rsidRDefault="00000000">
      <w:pPr>
        <w:rPr>
          <w:rFonts w:hint="eastAsia"/>
          <w:color w:val="auto"/>
        </w:rPr>
      </w:pPr>
      <w:r>
        <w:rPr>
          <w:rFonts w:hint="eastAsia"/>
          <w:color w:val="auto"/>
        </w:rPr>
        <w:t>（3） 建筑安装工程费（含税）：</w:t>
      </w:r>
    </w:p>
    <w:p w14:paraId="729FC23C" w14:textId="77777777" w:rsidR="00566B79" w:rsidRDefault="00000000">
      <w:pPr>
        <w:rPr>
          <w:rFonts w:hint="eastAsia"/>
          <w:color w:val="auto"/>
        </w:rPr>
      </w:pPr>
      <w:r>
        <w:rPr>
          <w:rFonts w:hint="eastAsia"/>
          <w:color w:val="auto"/>
        </w:rPr>
        <w:t>人民币（大写)</w:t>
      </w:r>
      <w:r>
        <w:rPr>
          <w:color w:val="auto"/>
        </w:rPr>
        <w:t xml:space="preserve">             </w:t>
      </w:r>
      <w:r>
        <w:rPr>
          <w:rFonts w:hint="eastAsia"/>
          <w:color w:val="auto"/>
        </w:rPr>
        <w:t>（¥</w:t>
      </w:r>
      <w:r>
        <w:rPr>
          <w:color w:val="auto"/>
        </w:rPr>
        <w:t xml:space="preserve">        </w:t>
      </w:r>
      <w:r>
        <w:rPr>
          <w:rFonts w:hint="eastAsia"/>
          <w:color w:val="auto"/>
        </w:rPr>
        <w:t>元）；适用税率：</w:t>
      </w:r>
      <w:r>
        <w:rPr>
          <w:color w:val="auto"/>
        </w:rPr>
        <w:t xml:space="preserve">   </w:t>
      </w:r>
      <w:r>
        <w:rPr>
          <w:rFonts w:hint="eastAsia"/>
          <w:color w:val="auto"/>
        </w:rPr>
        <w:t xml:space="preserve">%，税金为人民币（大写) </w:t>
      </w:r>
      <w:r>
        <w:rPr>
          <w:color w:val="auto"/>
        </w:rPr>
        <w:t xml:space="preserve">         </w:t>
      </w:r>
      <w:r>
        <w:rPr>
          <w:rFonts w:hint="eastAsia"/>
          <w:color w:val="auto"/>
        </w:rPr>
        <w:t>（¥</w:t>
      </w:r>
      <w:r>
        <w:rPr>
          <w:color w:val="auto"/>
        </w:rPr>
        <w:t xml:space="preserve">        </w:t>
      </w:r>
      <w:r>
        <w:rPr>
          <w:rFonts w:hint="eastAsia"/>
          <w:color w:val="auto"/>
        </w:rPr>
        <w:t xml:space="preserve">元）； </w:t>
      </w:r>
    </w:p>
    <w:p w14:paraId="75EB66EA" w14:textId="77777777" w:rsidR="00566B79" w:rsidRDefault="00000000">
      <w:pPr>
        <w:rPr>
          <w:rFonts w:hint="eastAsia"/>
          <w:color w:val="auto"/>
        </w:rPr>
      </w:pPr>
      <w:r>
        <w:rPr>
          <w:rFonts w:hint="eastAsia"/>
          <w:color w:val="auto"/>
        </w:rPr>
        <w:t>（</w:t>
      </w:r>
      <w:r>
        <w:rPr>
          <w:color w:val="auto"/>
        </w:rPr>
        <w:t>4</w:t>
      </w:r>
      <w:r>
        <w:rPr>
          <w:rFonts w:hint="eastAsia"/>
          <w:color w:val="auto"/>
        </w:rPr>
        <w:t>） 暂估价（含税）：</w:t>
      </w:r>
    </w:p>
    <w:p w14:paraId="62D8073B" w14:textId="77777777" w:rsidR="00566B79" w:rsidRDefault="00000000">
      <w:pPr>
        <w:rPr>
          <w:rFonts w:hint="eastAsia"/>
          <w:color w:val="auto"/>
        </w:rPr>
      </w:pPr>
      <w:r>
        <w:rPr>
          <w:rFonts w:hint="eastAsia"/>
          <w:color w:val="auto"/>
        </w:rPr>
        <w:t>人民币（大写)</w:t>
      </w:r>
      <w:r>
        <w:rPr>
          <w:color w:val="auto"/>
        </w:rPr>
        <w:t xml:space="preserve">                 </w:t>
      </w:r>
      <w:r>
        <w:rPr>
          <w:rFonts w:hint="eastAsia"/>
          <w:color w:val="auto"/>
        </w:rPr>
        <w:t>（¥</w:t>
      </w:r>
      <w:r>
        <w:rPr>
          <w:color w:val="auto"/>
        </w:rPr>
        <w:t xml:space="preserve">            </w:t>
      </w:r>
      <w:r>
        <w:rPr>
          <w:rFonts w:hint="eastAsia"/>
          <w:color w:val="auto"/>
        </w:rPr>
        <w:t>元）。</w:t>
      </w:r>
    </w:p>
    <w:p w14:paraId="149A55C0" w14:textId="77777777" w:rsidR="00566B79" w:rsidRDefault="00000000">
      <w:pPr>
        <w:rPr>
          <w:rFonts w:hint="eastAsia"/>
          <w:color w:val="auto"/>
        </w:rPr>
      </w:pPr>
      <w:r>
        <w:rPr>
          <w:rFonts w:hint="eastAsia"/>
          <w:color w:val="auto"/>
        </w:rPr>
        <w:t>（</w:t>
      </w:r>
      <w:r>
        <w:rPr>
          <w:color w:val="auto"/>
        </w:rPr>
        <w:t>5</w:t>
      </w:r>
      <w:r>
        <w:rPr>
          <w:rFonts w:hint="eastAsia"/>
          <w:color w:val="auto"/>
        </w:rPr>
        <w:t>） 暂列金额（含税）：</w:t>
      </w:r>
    </w:p>
    <w:p w14:paraId="7FD86F21" w14:textId="77777777" w:rsidR="00566B79" w:rsidRDefault="00000000">
      <w:pPr>
        <w:rPr>
          <w:rFonts w:hint="eastAsia"/>
          <w:color w:val="auto"/>
        </w:rPr>
      </w:pPr>
      <w:r>
        <w:rPr>
          <w:rFonts w:hint="eastAsia"/>
          <w:color w:val="auto"/>
        </w:rPr>
        <w:t>人民币（大写)</w:t>
      </w:r>
      <w:r>
        <w:rPr>
          <w:color w:val="auto"/>
        </w:rPr>
        <w:t xml:space="preserve">                 </w:t>
      </w:r>
      <w:r>
        <w:rPr>
          <w:rFonts w:hint="eastAsia"/>
          <w:color w:val="auto"/>
        </w:rPr>
        <w:t>（¥</w:t>
      </w:r>
      <w:r>
        <w:rPr>
          <w:color w:val="auto"/>
        </w:rPr>
        <w:t xml:space="preserve">            </w:t>
      </w:r>
      <w:r>
        <w:rPr>
          <w:rFonts w:hint="eastAsia"/>
          <w:color w:val="auto"/>
        </w:rPr>
        <w:t>元）。</w:t>
      </w:r>
    </w:p>
    <w:p w14:paraId="2D2C30A9" w14:textId="77777777" w:rsidR="00566B79" w:rsidRDefault="00000000">
      <w:pPr>
        <w:rPr>
          <w:rFonts w:hint="eastAsia"/>
          <w:color w:val="auto"/>
        </w:rPr>
      </w:pPr>
      <w:r>
        <w:rPr>
          <w:rFonts w:hint="eastAsia"/>
          <w:color w:val="auto"/>
        </w:rPr>
        <w:t>（</w:t>
      </w:r>
      <w:r>
        <w:rPr>
          <w:color w:val="auto"/>
        </w:rPr>
        <w:t>6）</w:t>
      </w:r>
      <w:r>
        <w:rPr>
          <w:rFonts w:hint="eastAsia"/>
          <w:color w:val="auto"/>
        </w:rPr>
        <w:t xml:space="preserve"> </w:t>
      </w:r>
      <w:r>
        <w:rPr>
          <w:color w:val="auto"/>
        </w:rPr>
        <w:t>双方约定的其他费用</w:t>
      </w:r>
      <w:r>
        <w:rPr>
          <w:rFonts w:hint="eastAsia"/>
          <w:color w:val="auto"/>
        </w:rPr>
        <w:t>（含税）</w:t>
      </w:r>
      <w:r>
        <w:rPr>
          <w:color w:val="auto"/>
        </w:rPr>
        <w:t>：</w:t>
      </w:r>
    </w:p>
    <w:p w14:paraId="13539DFC" w14:textId="77777777" w:rsidR="00566B79" w:rsidRDefault="00000000">
      <w:pPr>
        <w:rPr>
          <w:rFonts w:hint="eastAsia"/>
          <w:color w:val="auto"/>
        </w:rPr>
      </w:pPr>
      <w:r>
        <w:rPr>
          <w:rFonts w:hint="eastAsia"/>
          <w:color w:val="auto"/>
        </w:rPr>
        <w:t>人民币（大写</w:t>
      </w:r>
      <w:r>
        <w:rPr>
          <w:color w:val="auto"/>
        </w:rPr>
        <w:t>)</w:t>
      </w:r>
      <w:r>
        <w:rPr>
          <w:rFonts w:hint="eastAsia"/>
          <w:color w:val="auto"/>
        </w:rPr>
        <w:t xml:space="preserve">                </w:t>
      </w:r>
      <w:r>
        <w:rPr>
          <w:color w:val="auto"/>
        </w:rPr>
        <w:t>（¥</w:t>
      </w:r>
      <w:r>
        <w:rPr>
          <w:rFonts w:hint="eastAsia"/>
          <w:color w:val="auto"/>
        </w:rPr>
        <w:t xml:space="preserve">          </w:t>
      </w:r>
      <w:r>
        <w:rPr>
          <w:color w:val="auto"/>
        </w:rPr>
        <w:t>元）；适用税率：</w:t>
      </w:r>
      <w:r>
        <w:rPr>
          <w:rFonts w:hint="eastAsia"/>
          <w:color w:val="auto"/>
        </w:rPr>
        <w:t xml:space="preserve">         </w:t>
      </w:r>
      <w:r>
        <w:rPr>
          <w:color w:val="auto"/>
        </w:rPr>
        <w:t>%，税金为人民币（大写)</w:t>
      </w:r>
      <w:r>
        <w:rPr>
          <w:rFonts w:hint="eastAsia"/>
          <w:color w:val="auto"/>
        </w:rPr>
        <w:t xml:space="preserve">                 </w:t>
      </w:r>
      <w:r>
        <w:rPr>
          <w:color w:val="auto"/>
        </w:rPr>
        <w:t>（¥</w:t>
      </w:r>
      <w:r>
        <w:rPr>
          <w:rFonts w:hint="eastAsia"/>
          <w:color w:val="auto"/>
        </w:rPr>
        <w:t xml:space="preserve">            </w:t>
      </w:r>
      <w:r>
        <w:rPr>
          <w:color w:val="auto"/>
        </w:rPr>
        <w:t>元）。</w:t>
      </w:r>
    </w:p>
    <w:p w14:paraId="09E0972E" w14:textId="77777777" w:rsidR="00566B79" w:rsidRDefault="00000000">
      <w:pPr>
        <w:rPr>
          <w:rFonts w:hint="eastAsia"/>
          <w:color w:val="auto"/>
        </w:rPr>
      </w:pPr>
      <w:r>
        <w:rPr>
          <w:rFonts w:hint="eastAsia"/>
          <w:color w:val="auto"/>
        </w:rPr>
        <w:t>2. 合同价格形式：</w:t>
      </w:r>
    </w:p>
    <w:p w14:paraId="08146FE5" w14:textId="77777777" w:rsidR="00566B79" w:rsidRDefault="00000000">
      <w:pPr>
        <w:rPr>
          <w:rFonts w:hint="eastAsia"/>
          <w:color w:val="auto"/>
        </w:rPr>
      </w:pPr>
      <w:r>
        <w:rPr>
          <w:rFonts w:hint="eastAsia"/>
          <w:color w:val="auto"/>
        </w:rPr>
        <w:t>合同价格形式为总价合同，除根据合同约定的在工程实施过程中需进行增减的款项外，合同价格不予调整，但合同当事人另有约定的除外。</w:t>
      </w:r>
    </w:p>
    <w:p w14:paraId="13154FCE" w14:textId="77777777" w:rsidR="00566B79" w:rsidRDefault="00000000">
      <w:pPr>
        <w:rPr>
          <w:rFonts w:hint="eastAsia"/>
          <w:color w:val="auto"/>
        </w:rPr>
      </w:pPr>
      <w:r>
        <w:rPr>
          <w:rFonts w:hint="eastAsia"/>
          <w:color w:val="auto"/>
        </w:rPr>
        <w:t>合同当事人对合同价格形式的其他约定：</w:t>
      </w:r>
      <w:r>
        <w:rPr>
          <w:color w:val="auto"/>
          <w:u w:val="single"/>
        </w:rPr>
        <w:t xml:space="preserve"> </w:t>
      </w:r>
      <w:r>
        <w:rPr>
          <w:rFonts w:hint="eastAsia"/>
          <w:color w:val="auto"/>
          <w:u w:val="single"/>
        </w:rPr>
        <w:t xml:space="preserve">           </w:t>
      </w:r>
      <w:r>
        <w:rPr>
          <w:rFonts w:hint="eastAsia"/>
          <w:color w:val="auto"/>
        </w:rPr>
        <w:t>。</w:t>
      </w:r>
    </w:p>
    <w:p w14:paraId="33A33A60" w14:textId="77777777" w:rsidR="00566B79" w:rsidRDefault="00000000">
      <w:pPr>
        <w:rPr>
          <w:rFonts w:hint="eastAsia"/>
          <w:color w:val="auto"/>
        </w:rPr>
      </w:pPr>
      <w:bookmarkStart w:id="321" w:name="_Toc54862169"/>
      <w:r>
        <w:rPr>
          <w:rFonts w:hint="eastAsia"/>
          <w:color w:val="auto"/>
        </w:rPr>
        <w:t>五、工程总承包项目经理</w:t>
      </w:r>
      <w:bookmarkEnd w:id="321"/>
    </w:p>
    <w:p w14:paraId="1803329E" w14:textId="77777777" w:rsidR="00566B79" w:rsidRDefault="00000000">
      <w:pPr>
        <w:rPr>
          <w:rFonts w:hint="eastAsia"/>
          <w:color w:val="auto"/>
        </w:rPr>
      </w:pPr>
      <w:r>
        <w:rPr>
          <w:rFonts w:hint="eastAsia"/>
          <w:color w:val="auto"/>
        </w:rPr>
        <w:t>工程总承包项目经理：</w:t>
      </w:r>
      <w:r>
        <w:rPr>
          <w:color w:val="auto"/>
        </w:rPr>
        <w:t xml:space="preserve">                              </w:t>
      </w:r>
      <w:r>
        <w:rPr>
          <w:rFonts w:hint="eastAsia"/>
          <w:color w:val="auto"/>
        </w:rPr>
        <w:t>。</w:t>
      </w:r>
    </w:p>
    <w:p w14:paraId="4DB9A4A6" w14:textId="77777777" w:rsidR="00566B79" w:rsidRDefault="00000000">
      <w:pPr>
        <w:rPr>
          <w:rFonts w:hint="eastAsia"/>
          <w:color w:val="auto"/>
        </w:rPr>
      </w:pPr>
      <w:bookmarkStart w:id="322" w:name="_Toc54862170"/>
      <w:r>
        <w:rPr>
          <w:rFonts w:hint="eastAsia"/>
          <w:color w:val="auto"/>
        </w:rPr>
        <w:t>六、合同文件构成</w:t>
      </w:r>
      <w:bookmarkEnd w:id="322"/>
    </w:p>
    <w:p w14:paraId="65EE588F" w14:textId="77777777" w:rsidR="00566B79" w:rsidRDefault="00000000">
      <w:pPr>
        <w:rPr>
          <w:rFonts w:hint="eastAsia"/>
          <w:color w:val="auto"/>
        </w:rPr>
      </w:pPr>
      <w:r>
        <w:rPr>
          <w:rFonts w:hint="eastAsia"/>
          <w:color w:val="auto"/>
        </w:rPr>
        <w:t xml:space="preserve">本协议书与下列文件一起构成合同文件： </w:t>
      </w:r>
    </w:p>
    <w:p w14:paraId="03C84124" w14:textId="77777777" w:rsidR="00566B79" w:rsidRDefault="00000000">
      <w:pPr>
        <w:rPr>
          <w:rFonts w:hint="eastAsia"/>
          <w:color w:val="auto"/>
        </w:rPr>
      </w:pPr>
      <w:r>
        <w:rPr>
          <w:rFonts w:hint="eastAsia"/>
          <w:color w:val="auto"/>
        </w:rPr>
        <w:t>（1） 中标通知书（如果有）；</w:t>
      </w:r>
    </w:p>
    <w:p w14:paraId="3477B7BA" w14:textId="77777777" w:rsidR="00566B79" w:rsidRDefault="00000000">
      <w:pPr>
        <w:rPr>
          <w:rFonts w:hint="eastAsia"/>
          <w:color w:val="auto"/>
        </w:rPr>
      </w:pPr>
      <w:r>
        <w:rPr>
          <w:rFonts w:hint="eastAsia"/>
          <w:color w:val="auto"/>
        </w:rPr>
        <w:t>（2） 投标函及投标函附录（如果有）；</w:t>
      </w:r>
    </w:p>
    <w:p w14:paraId="6FD03681" w14:textId="77777777" w:rsidR="00566B79" w:rsidRDefault="00000000">
      <w:pPr>
        <w:rPr>
          <w:rFonts w:hint="eastAsia"/>
          <w:color w:val="auto"/>
        </w:rPr>
      </w:pPr>
      <w:r>
        <w:rPr>
          <w:rFonts w:hint="eastAsia"/>
          <w:color w:val="auto"/>
        </w:rPr>
        <w:t>（3） 专用合同条件及《发包人要求》等附件；</w:t>
      </w:r>
    </w:p>
    <w:p w14:paraId="21C7EE33" w14:textId="77777777" w:rsidR="00566B79" w:rsidRDefault="00000000">
      <w:pPr>
        <w:rPr>
          <w:rFonts w:hint="eastAsia"/>
          <w:color w:val="auto"/>
        </w:rPr>
      </w:pPr>
      <w:r>
        <w:rPr>
          <w:rFonts w:hint="eastAsia"/>
          <w:color w:val="auto"/>
        </w:rPr>
        <w:t>（4） 通用合同条件；</w:t>
      </w:r>
    </w:p>
    <w:p w14:paraId="0E09CD68" w14:textId="77777777" w:rsidR="00566B79" w:rsidRDefault="00000000">
      <w:pPr>
        <w:rPr>
          <w:rFonts w:hint="eastAsia"/>
          <w:color w:val="auto"/>
        </w:rPr>
      </w:pPr>
      <w:r>
        <w:rPr>
          <w:rFonts w:hint="eastAsia"/>
          <w:color w:val="auto"/>
        </w:rPr>
        <w:t>（</w:t>
      </w:r>
      <w:r>
        <w:rPr>
          <w:color w:val="auto"/>
        </w:rPr>
        <w:t>5</w:t>
      </w:r>
      <w:r>
        <w:rPr>
          <w:rFonts w:hint="eastAsia"/>
          <w:color w:val="auto"/>
        </w:rPr>
        <w:t xml:space="preserve">） 承包人建议书； </w:t>
      </w:r>
    </w:p>
    <w:p w14:paraId="2919CF12" w14:textId="77777777" w:rsidR="00566B79" w:rsidRDefault="00000000">
      <w:pPr>
        <w:rPr>
          <w:rFonts w:hint="eastAsia"/>
          <w:color w:val="auto"/>
        </w:rPr>
      </w:pPr>
      <w:r>
        <w:rPr>
          <w:rFonts w:hint="eastAsia"/>
          <w:color w:val="auto"/>
        </w:rPr>
        <w:t>（</w:t>
      </w:r>
      <w:r>
        <w:rPr>
          <w:color w:val="auto"/>
        </w:rPr>
        <w:t>6</w:t>
      </w:r>
      <w:r>
        <w:rPr>
          <w:rFonts w:hint="eastAsia"/>
          <w:color w:val="auto"/>
        </w:rPr>
        <w:t>） 价格清单；</w:t>
      </w:r>
    </w:p>
    <w:p w14:paraId="5E29B988" w14:textId="77777777" w:rsidR="00566B79" w:rsidRDefault="00000000">
      <w:pPr>
        <w:rPr>
          <w:rFonts w:hint="eastAsia"/>
          <w:color w:val="auto"/>
        </w:rPr>
      </w:pPr>
      <w:r>
        <w:rPr>
          <w:rFonts w:hint="eastAsia"/>
          <w:color w:val="auto"/>
        </w:rPr>
        <w:t>（</w:t>
      </w:r>
      <w:r>
        <w:rPr>
          <w:color w:val="auto"/>
        </w:rPr>
        <w:t>7</w:t>
      </w:r>
      <w:r>
        <w:rPr>
          <w:rFonts w:hint="eastAsia"/>
          <w:color w:val="auto"/>
        </w:rPr>
        <w:t>） 双方约定的其他合同文件。</w:t>
      </w:r>
    </w:p>
    <w:p w14:paraId="01BF8800" w14:textId="77777777" w:rsidR="00566B79" w:rsidRDefault="00000000">
      <w:pPr>
        <w:rPr>
          <w:rFonts w:hint="eastAsia"/>
          <w:color w:val="auto"/>
        </w:rPr>
      </w:pPr>
      <w:r>
        <w:rPr>
          <w:rFonts w:hint="eastAsia"/>
          <w:color w:val="auto"/>
        </w:rPr>
        <w:t>上述各项合同文件包括双方就该项合同文件所</w:t>
      </w:r>
      <w:proofErr w:type="gramStart"/>
      <w:r>
        <w:rPr>
          <w:rFonts w:hint="eastAsia"/>
          <w:color w:val="auto"/>
        </w:rPr>
        <w:t>作出</w:t>
      </w:r>
      <w:proofErr w:type="gramEnd"/>
      <w:r>
        <w:rPr>
          <w:rFonts w:hint="eastAsia"/>
          <w:color w:val="auto"/>
        </w:rPr>
        <w:t>的补充和修改，属于同一类内容的合同文件应以最新签署的为准。专用合同条件及其附件须经合同当事人签字或盖章。</w:t>
      </w:r>
    </w:p>
    <w:p w14:paraId="2BD12990" w14:textId="77777777" w:rsidR="00566B79" w:rsidRDefault="00000000">
      <w:pPr>
        <w:rPr>
          <w:rFonts w:hint="eastAsia"/>
          <w:color w:val="auto"/>
        </w:rPr>
      </w:pPr>
      <w:bookmarkStart w:id="323" w:name="_Toc54862171"/>
      <w:r>
        <w:rPr>
          <w:rFonts w:hint="eastAsia"/>
          <w:color w:val="auto"/>
        </w:rPr>
        <w:t>七、承诺</w:t>
      </w:r>
      <w:bookmarkEnd w:id="323"/>
    </w:p>
    <w:p w14:paraId="123450AF" w14:textId="77777777" w:rsidR="00566B79" w:rsidRDefault="00000000">
      <w:pPr>
        <w:rPr>
          <w:rFonts w:hint="eastAsia"/>
          <w:color w:val="auto"/>
        </w:rPr>
      </w:pPr>
      <w:r>
        <w:rPr>
          <w:rFonts w:hint="eastAsia"/>
          <w:color w:val="auto"/>
        </w:rPr>
        <w:lastRenderedPageBreak/>
        <w:t>1. 发包人承诺按照法律规定履行项目审批手续、筹集工程建设资金并按照合同约定的期限和方式支付合同价款。</w:t>
      </w:r>
    </w:p>
    <w:p w14:paraId="7C080C1B" w14:textId="77777777" w:rsidR="00566B79" w:rsidRDefault="00000000">
      <w:pPr>
        <w:rPr>
          <w:rFonts w:hint="eastAsia"/>
          <w:color w:val="auto"/>
        </w:rPr>
      </w:pPr>
      <w:r>
        <w:rPr>
          <w:rFonts w:hint="eastAsia"/>
          <w:color w:val="auto"/>
        </w:rPr>
        <w:t>2. 承包人承诺按照法律规定及合同约定组织完成工程的设计、采购和施工等工作，确保工程质量和安全，不进行转包及违法分包，并在缺陷责任期及保修期内承担相应的工程维修责任。</w:t>
      </w:r>
    </w:p>
    <w:p w14:paraId="5BC57366" w14:textId="77777777" w:rsidR="00566B79" w:rsidRDefault="00000000">
      <w:pPr>
        <w:rPr>
          <w:rFonts w:hint="eastAsia"/>
          <w:color w:val="auto"/>
        </w:rPr>
      </w:pPr>
      <w:bookmarkStart w:id="324" w:name="_Toc54862172"/>
      <w:r>
        <w:rPr>
          <w:rFonts w:hint="eastAsia"/>
          <w:color w:val="auto"/>
        </w:rPr>
        <w:t>八、订立时间</w:t>
      </w:r>
      <w:bookmarkEnd w:id="324"/>
    </w:p>
    <w:p w14:paraId="40E8F92E" w14:textId="77777777" w:rsidR="00566B79" w:rsidRDefault="00000000">
      <w:pPr>
        <w:rPr>
          <w:rFonts w:hint="eastAsia"/>
          <w:color w:val="auto"/>
        </w:rPr>
      </w:pPr>
      <w:r>
        <w:rPr>
          <w:rFonts w:hint="eastAsia"/>
          <w:color w:val="auto"/>
        </w:rPr>
        <w:t>本合同于</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日订立。</w:t>
      </w:r>
    </w:p>
    <w:p w14:paraId="44AC2D7B" w14:textId="77777777" w:rsidR="00566B79" w:rsidRDefault="00000000">
      <w:pPr>
        <w:rPr>
          <w:rFonts w:hint="eastAsia"/>
          <w:color w:val="auto"/>
        </w:rPr>
      </w:pPr>
      <w:bookmarkStart w:id="325" w:name="_Toc54862173"/>
      <w:r>
        <w:rPr>
          <w:rFonts w:hint="eastAsia"/>
          <w:color w:val="auto"/>
        </w:rPr>
        <w:t>九、订立地点</w:t>
      </w:r>
      <w:bookmarkEnd w:id="325"/>
    </w:p>
    <w:p w14:paraId="1C59A45F" w14:textId="77777777" w:rsidR="00566B79" w:rsidRDefault="00000000">
      <w:pPr>
        <w:rPr>
          <w:rFonts w:hint="eastAsia"/>
          <w:color w:val="auto"/>
        </w:rPr>
      </w:pPr>
      <w:r>
        <w:rPr>
          <w:rFonts w:hint="eastAsia"/>
          <w:color w:val="auto"/>
        </w:rPr>
        <w:t>本合同在</w:t>
      </w:r>
      <w:r>
        <w:rPr>
          <w:color w:val="auto"/>
        </w:rPr>
        <w:t xml:space="preserve">                        </w:t>
      </w:r>
      <w:r>
        <w:rPr>
          <w:rFonts w:hint="eastAsia"/>
          <w:color w:val="auto"/>
        </w:rPr>
        <w:t>订立。</w:t>
      </w:r>
    </w:p>
    <w:p w14:paraId="36039E70" w14:textId="77777777" w:rsidR="00566B79" w:rsidRDefault="00000000">
      <w:pPr>
        <w:rPr>
          <w:rFonts w:hint="eastAsia"/>
          <w:color w:val="auto"/>
        </w:rPr>
      </w:pPr>
      <w:bookmarkStart w:id="326" w:name="_Toc54862174"/>
      <w:r>
        <w:rPr>
          <w:rFonts w:hint="eastAsia"/>
          <w:color w:val="auto"/>
        </w:rPr>
        <w:t>十、合同生效</w:t>
      </w:r>
      <w:bookmarkEnd w:id="326"/>
    </w:p>
    <w:p w14:paraId="43E204EE" w14:textId="77777777" w:rsidR="00566B79" w:rsidRDefault="00000000">
      <w:pPr>
        <w:rPr>
          <w:rFonts w:hint="eastAsia"/>
          <w:color w:val="auto"/>
        </w:rPr>
      </w:pPr>
      <w:r>
        <w:rPr>
          <w:rFonts w:hint="eastAsia"/>
          <w:color w:val="auto"/>
        </w:rPr>
        <w:t>本合同经双方签字或盖章后成立，并自</w:t>
      </w:r>
      <w:r>
        <w:rPr>
          <w:color w:val="auto"/>
          <w:u w:val="single"/>
        </w:rPr>
        <w:t xml:space="preserve">            </w:t>
      </w:r>
      <w:r>
        <w:rPr>
          <w:rFonts w:hint="eastAsia"/>
          <w:color w:val="auto"/>
        </w:rPr>
        <w:t>生效。</w:t>
      </w:r>
    </w:p>
    <w:p w14:paraId="50E3FAEC" w14:textId="77777777" w:rsidR="00566B79" w:rsidRDefault="00000000">
      <w:pPr>
        <w:rPr>
          <w:rFonts w:hint="eastAsia"/>
          <w:color w:val="auto"/>
        </w:rPr>
      </w:pPr>
      <w:bookmarkStart w:id="327" w:name="_Toc54862175"/>
      <w:r>
        <w:rPr>
          <w:rFonts w:hint="eastAsia"/>
          <w:color w:val="auto"/>
        </w:rPr>
        <w:t>十一、合同份数</w:t>
      </w:r>
      <w:bookmarkEnd w:id="327"/>
    </w:p>
    <w:p w14:paraId="551E0F1E" w14:textId="77777777" w:rsidR="00566B79" w:rsidRDefault="00000000">
      <w:pPr>
        <w:rPr>
          <w:rFonts w:hint="eastAsia"/>
          <w:color w:val="auto"/>
        </w:rPr>
      </w:pPr>
      <w:r>
        <w:rPr>
          <w:rFonts w:hint="eastAsia"/>
          <w:color w:val="auto"/>
        </w:rPr>
        <w:t>本合同一式</w:t>
      </w:r>
      <w:r>
        <w:rPr>
          <w:color w:val="auto"/>
          <w:u w:val="single"/>
        </w:rPr>
        <w:t xml:space="preserve">    </w:t>
      </w:r>
      <w:r>
        <w:rPr>
          <w:rFonts w:hint="eastAsia"/>
          <w:color w:val="auto"/>
        </w:rPr>
        <w:t>份，均具有同等法律效力，发包人执</w:t>
      </w:r>
      <w:r>
        <w:rPr>
          <w:color w:val="auto"/>
          <w:u w:val="single"/>
        </w:rPr>
        <w:t xml:space="preserve">    </w:t>
      </w:r>
      <w:r>
        <w:rPr>
          <w:rFonts w:hint="eastAsia"/>
          <w:color w:val="auto"/>
        </w:rPr>
        <w:t>份，承包人执</w:t>
      </w:r>
      <w:r>
        <w:rPr>
          <w:color w:val="auto"/>
          <w:u w:val="single"/>
        </w:rPr>
        <w:t xml:space="preserve">    </w:t>
      </w:r>
      <w:r>
        <w:rPr>
          <w:rFonts w:hint="eastAsia"/>
          <w:color w:val="auto"/>
        </w:rPr>
        <w:t>份。</w:t>
      </w:r>
    </w:p>
    <w:p w14:paraId="7D36D480" w14:textId="77777777" w:rsidR="00566B79" w:rsidRDefault="00566B79">
      <w:pPr>
        <w:rPr>
          <w:rFonts w:hint="eastAsia"/>
          <w:color w:val="auto"/>
        </w:rPr>
      </w:pPr>
    </w:p>
    <w:p w14:paraId="3B833434" w14:textId="77777777" w:rsidR="00566B79" w:rsidRDefault="00566B79">
      <w:pPr>
        <w:rPr>
          <w:rFonts w:hint="eastAsia"/>
          <w:color w:val="auto"/>
        </w:rPr>
      </w:pPr>
    </w:p>
    <w:p w14:paraId="3376728D" w14:textId="77777777" w:rsidR="00566B79" w:rsidRDefault="00000000">
      <w:pPr>
        <w:rPr>
          <w:rFonts w:hint="eastAsia"/>
          <w:color w:val="auto"/>
        </w:rPr>
      </w:pPr>
      <w:r>
        <w:rPr>
          <w:rFonts w:hint="eastAsia"/>
          <w:color w:val="auto"/>
        </w:rPr>
        <w:t xml:space="preserve">发包人：（公章）               </w:t>
      </w:r>
      <w:r>
        <w:rPr>
          <w:color w:val="auto"/>
        </w:rPr>
        <w:t>承包人：（公章）</w:t>
      </w:r>
    </w:p>
    <w:p w14:paraId="621565E2" w14:textId="77777777" w:rsidR="00566B79" w:rsidRDefault="00000000">
      <w:pPr>
        <w:rPr>
          <w:rFonts w:hint="eastAsia"/>
          <w:color w:val="auto"/>
        </w:rPr>
      </w:pPr>
      <w:r>
        <w:rPr>
          <w:rFonts w:hint="eastAsia"/>
          <w:color w:val="auto"/>
        </w:rPr>
        <w:t>法定代表人或其委托代理人：</w:t>
      </w:r>
      <w:r>
        <w:rPr>
          <w:color w:val="auto"/>
        </w:rPr>
        <w:tab/>
      </w:r>
      <w:r>
        <w:rPr>
          <w:rFonts w:hint="eastAsia"/>
          <w:color w:val="auto"/>
        </w:rPr>
        <w:t xml:space="preserve">   </w:t>
      </w:r>
      <w:r>
        <w:rPr>
          <w:color w:val="auto"/>
        </w:rPr>
        <w:t>法定代表人或其委托代理人：</w:t>
      </w:r>
    </w:p>
    <w:p w14:paraId="69F2870F" w14:textId="77777777" w:rsidR="00566B79" w:rsidRDefault="00000000">
      <w:pPr>
        <w:rPr>
          <w:rFonts w:hint="eastAsia"/>
          <w:color w:val="auto"/>
        </w:rPr>
      </w:pPr>
      <w:r>
        <w:rPr>
          <w:rFonts w:hint="eastAsia"/>
          <w:color w:val="auto"/>
        </w:rPr>
        <w:t>（签字）                       （签字）</w:t>
      </w:r>
    </w:p>
    <w:p w14:paraId="1834433D" w14:textId="77777777" w:rsidR="00566B79" w:rsidRDefault="00000000">
      <w:pPr>
        <w:rPr>
          <w:rFonts w:hint="eastAsia"/>
          <w:color w:val="auto"/>
        </w:rPr>
      </w:pPr>
      <w:r>
        <w:rPr>
          <w:rFonts w:hint="eastAsia"/>
          <w:color w:val="auto"/>
        </w:rPr>
        <w:t>统一社会信用代码：</w:t>
      </w:r>
      <w:r>
        <w:rPr>
          <w:color w:val="auto"/>
        </w:rPr>
        <w:t xml:space="preserve">         </w:t>
      </w:r>
      <w:r>
        <w:rPr>
          <w:rFonts w:hint="eastAsia"/>
          <w:color w:val="auto"/>
        </w:rPr>
        <w:t xml:space="preserve"> </w:t>
      </w:r>
      <w:r>
        <w:rPr>
          <w:color w:val="auto"/>
        </w:rPr>
        <w:t xml:space="preserve">  </w:t>
      </w:r>
      <w:r>
        <w:rPr>
          <w:rFonts w:hint="eastAsia"/>
          <w:color w:val="auto"/>
        </w:rPr>
        <w:t>统一社会信用代码：</w:t>
      </w:r>
    </w:p>
    <w:p w14:paraId="28042725" w14:textId="77777777" w:rsidR="00566B79" w:rsidRDefault="00000000">
      <w:pPr>
        <w:rPr>
          <w:rFonts w:hint="eastAsia"/>
          <w:color w:val="auto"/>
        </w:rPr>
      </w:pPr>
      <w:r>
        <w:rPr>
          <w:rFonts w:hint="eastAsia"/>
          <w:color w:val="auto"/>
        </w:rPr>
        <w:t>地址：</w:t>
      </w:r>
      <w:r>
        <w:rPr>
          <w:color w:val="auto"/>
        </w:rPr>
        <w:t xml:space="preserve">                      </w:t>
      </w:r>
      <w:r>
        <w:rPr>
          <w:rFonts w:hint="eastAsia"/>
          <w:color w:val="auto"/>
        </w:rPr>
        <w:t xml:space="preserve"> </w:t>
      </w:r>
      <w:r>
        <w:rPr>
          <w:color w:val="auto"/>
        </w:rPr>
        <w:t xml:space="preserve"> </w:t>
      </w:r>
      <w:r>
        <w:rPr>
          <w:rFonts w:hint="eastAsia"/>
          <w:color w:val="auto"/>
        </w:rPr>
        <w:t>地址：</w:t>
      </w:r>
    </w:p>
    <w:p w14:paraId="425E81D2" w14:textId="77777777" w:rsidR="00566B79" w:rsidRDefault="00000000">
      <w:pPr>
        <w:rPr>
          <w:rFonts w:hint="eastAsia"/>
          <w:color w:val="auto"/>
        </w:rPr>
      </w:pPr>
      <w:r>
        <w:rPr>
          <w:rFonts w:hint="eastAsia"/>
          <w:color w:val="auto"/>
        </w:rPr>
        <w:t>邮政编码：</w:t>
      </w:r>
      <w:r>
        <w:rPr>
          <w:color w:val="auto"/>
        </w:rPr>
        <w:t xml:space="preserve">               </w:t>
      </w:r>
      <w:r>
        <w:rPr>
          <w:rFonts w:hint="eastAsia"/>
          <w:color w:val="auto"/>
        </w:rPr>
        <w:t xml:space="preserve"> </w:t>
      </w:r>
      <w:r>
        <w:rPr>
          <w:color w:val="auto"/>
        </w:rPr>
        <w:t xml:space="preserve">    </w:t>
      </w:r>
      <w:r>
        <w:rPr>
          <w:rFonts w:hint="eastAsia"/>
          <w:color w:val="auto"/>
        </w:rPr>
        <w:t>邮政编码：</w:t>
      </w:r>
      <w:r>
        <w:rPr>
          <w:color w:val="auto"/>
        </w:rPr>
        <w:t xml:space="preserve">   </w:t>
      </w:r>
    </w:p>
    <w:p w14:paraId="3EA724CA" w14:textId="77777777" w:rsidR="00566B79" w:rsidRDefault="00000000">
      <w:pPr>
        <w:rPr>
          <w:rFonts w:hint="eastAsia"/>
          <w:color w:val="auto"/>
        </w:rPr>
      </w:pPr>
      <w:r>
        <w:rPr>
          <w:rFonts w:hint="eastAsia"/>
          <w:color w:val="auto"/>
        </w:rPr>
        <w:t>法定代表人：</w:t>
      </w:r>
      <w:r>
        <w:rPr>
          <w:color w:val="auto"/>
        </w:rPr>
        <w:t xml:space="preserve">                 </w:t>
      </w:r>
      <w:r>
        <w:rPr>
          <w:rFonts w:hint="eastAsia"/>
          <w:color w:val="auto"/>
        </w:rPr>
        <w:t>法定代表人：</w:t>
      </w:r>
    </w:p>
    <w:p w14:paraId="2D3B2882" w14:textId="77777777" w:rsidR="00566B79" w:rsidRDefault="00000000">
      <w:pPr>
        <w:rPr>
          <w:rFonts w:hint="eastAsia"/>
          <w:color w:val="auto"/>
        </w:rPr>
      </w:pPr>
      <w:r>
        <w:rPr>
          <w:rFonts w:hint="eastAsia"/>
          <w:color w:val="auto"/>
        </w:rPr>
        <w:t>委托代理人：</w:t>
      </w:r>
      <w:r>
        <w:rPr>
          <w:color w:val="auto"/>
        </w:rPr>
        <w:t xml:space="preserve">                 </w:t>
      </w:r>
      <w:r>
        <w:rPr>
          <w:rFonts w:hint="eastAsia"/>
          <w:color w:val="auto"/>
        </w:rPr>
        <w:t>委托代理人：</w:t>
      </w:r>
      <w:r>
        <w:rPr>
          <w:color w:val="auto"/>
        </w:rPr>
        <w:t xml:space="preserve">   </w:t>
      </w:r>
    </w:p>
    <w:p w14:paraId="518DD5DF" w14:textId="77777777" w:rsidR="00566B79" w:rsidRDefault="00000000">
      <w:pPr>
        <w:rPr>
          <w:rFonts w:hint="eastAsia"/>
          <w:color w:val="auto"/>
        </w:rPr>
      </w:pPr>
      <w:r>
        <w:rPr>
          <w:rFonts w:hint="eastAsia"/>
          <w:color w:val="auto"/>
        </w:rPr>
        <w:t>电话：</w:t>
      </w:r>
      <w:r>
        <w:rPr>
          <w:color w:val="auto"/>
        </w:rPr>
        <w:t xml:space="preserve">                     </w:t>
      </w:r>
      <w:r>
        <w:rPr>
          <w:rFonts w:hint="eastAsia"/>
          <w:color w:val="auto"/>
        </w:rPr>
        <w:t xml:space="preserve">  电话：</w:t>
      </w:r>
      <w:r>
        <w:rPr>
          <w:color w:val="auto"/>
        </w:rPr>
        <w:t xml:space="preserve">   </w:t>
      </w:r>
    </w:p>
    <w:p w14:paraId="4952B343" w14:textId="77777777" w:rsidR="00566B79" w:rsidRDefault="00000000">
      <w:pPr>
        <w:rPr>
          <w:rFonts w:hint="eastAsia"/>
          <w:color w:val="auto"/>
        </w:rPr>
      </w:pPr>
      <w:r>
        <w:rPr>
          <w:rFonts w:hint="eastAsia"/>
          <w:color w:val="auto"/>
        </w:rPr>
        <w:t>传真：</w:t>
      </w:r>
      <w:r>
        <w:rPr>
          <w:color w:val="auto"/>
        </w:rPr>
        <w:t xml:space="preserve">                 </w:t>
      </w:r>
      <w:r>
        <w:rPr>
          <w:rFonts w:hint="eastAsia"/>
          <w:color w:val="auto"/>
        </w:rPr>
        <w:t xml:space="preserve">     传真：</w:t>
      </w:r>
      <w:r>
        <w:rPr>
          <w:color w:val="auto"/>
        </w:rPr>
        <w:t xml:space="preserve">         </w:t>
      </w:r>
    </w:p>
    <w:p w14:paraId="04B3F6B9" w14:textId="77777777" w:rsidR="00566B79" w:rsidRDefault="00000000">
      <w:pPr>
        <w:rPr>
          <w:rFonts w:hint="eastAsia"/>
          <w:color w:val="auto"/>
        </w:rPr>
      </w:pPr>
      <w:r>
        <w:rPr>
          <w:rFonts w:hint="eastAsia"/>
          <w:color w:val="auto"/>
        </w:rPr>
        <w:t>电子信箱：</w:t>
      </w:r>
      <w:r>
        <w:rPr>
          <w:color w:val="auto"/>
        </w:rPr>
        <w:t xml:space="preserve">       </w:t>
      </w:r>
      <w:r>
        <w:rPr>
          <w:rFonts w:hint="eastAsia"/>
          <w:color w:val="auto"/>
        </w:rPr>
        <w:t xml:space="preserve">          </w:t>
      </w:r>
      <w:r>
        <w:rPr>
          <w:color w:val="auto"/>
        </w:rPr>
        <w:t xml:space="preserve"> </w:t>
      </w:r>
      <w:r>
        <w:rPr>
          <w:rFonts w:hint="eastAsia"/>
          <w:color w:val="auto"/>
        </w:rPr>
        <w:t>电子信箱：</w:t>
      </w:r>
      <w:r>
        <w:rPr>
          <w:color w:val="auto"/>
        </w:rPr>
        <w:t xml:space="preserve">            </w:t>
      </w:r>
    </w:p>
    <w:p w14:paraId="070CC178" w14:textId="77777777" w:rsidR="00566B79" w:rsidRDefault="00000000">
      <w:pPr>
        <w:rPr>
          <w:rFonts w:hint="eastAsia"/>
          <w:color w:val="auto"/>
        </w:rPr>
      </w:pPr>
      <w:r>
        <w:rPr>
          <w:rFonts w:hint="eastAsia"/>
          <w:color w:val="auto"/>
        </w:rPr>
        <w:t>开户银行：</w:t>
      </w:r>
      <w:r>
        <w:rPr>
          <w:color w:val="auto"/>
        </w:rPr>
        <w:t xml:space="preserve">     </w:t>
      </w:r>
      <w:r>
        <w:rPr>
          <w:rFonts w:hint="eastAsia"/>
          <w:color w:val="auto"/>
        </w:rPr>
        <w:t xml:space="preserve">            </w:t>
      </w:r>
      <w:r>
        <w:rPr>
          <w:color w:val="auto"/>
        </w:rPr>
        <w:t xml:space="preserve"> </w:t>
      </w:r>
      <w:r>
        <w:rPr>
          <w:rFonts w:hint="eastAsia"/>
          <w:color w:val="auto"/>
        </w:rPr>
        <w:t>开户银行：</w:t>
      </w:r>
      <w:r>
        <w:rPr>
          <w:color w:val="auto"/>
        </w:rPr>
        <w:t xml:space="preserve">             </w:t>
      </w:r>
    </w:p>
    <w:p w14:paraId="0F66DD28" w14:textId="77777777" w:rsidR="00566B79" w:rsidRDefault="00000000">
      <w:pPr>
        <w:rPr>
          <w:rFonts w:hint="eastAsia"/>
          <w:color w:val="auto"/>
        </w:rPr>
      </w:pPr>
      <w:r>
        <w:rPr>
          <w:rFonts w:hint="eastAsia"/>
          <w:color w:val="auto"/>
        </w:rPr>
        <w:t>账号：</w:t>
      </w:r>
      <w:r>
        <w:rPr>
          <w:color w:val="auto"/>
        </w:rPr>
        <w:t xml:space="preserve">       </w:t>
      </w:r>
      <w:r>
        <w:rPr>
          <w:rFonts w:hint="eastAsia"/>
          <w:color w:val="auto"/>
        </w:rPr>
        <w:t xml:space="preserve">              </w:t>
      </w:r>
      <w:r>
        <w:rPr>
          <w:color w:val="auto"/>
        </w:rPr>
        <w:t xml:space="preserve"> </w:t>
      </w:r>
      <w:r>
        <w:rPr>
          <w:rFonts w:hint="eastAsia"/>
          <w:color w:val="auto"/>
        </w:rPr>
        <w:t>账号：</w:t>
      </w:r>
      <w:r>
        <w:rPr>
          <w:color w:val="auto"/>
        </w:rPr>
        <w:t xml:space="preserve">                </w:t>
      </w:r>
    </w:p>
    <w:p w14:paraId="783F02B9" w14:textId="77777777" w:rsidR="00566B79" w:rsidRDefault="00000000">
      <w:pPr>
        <w:ind w:firstLine="724"/>
        <w:rPr>
          <w:rFonts w:hint="eastAsia"/>
          <w:color w:val="auto"/>
        </w:rPr>
      </w:pPr>
      <w:r>
        <w:rPr>
          <w:color w:val="auto"/>
          <w:sz w:val="36"/>
          <w:szCs w:val="36"/>
        </w:rPr>
        <w:br w:type="page"/>
      </w:r>
      <w:r>
        <w:rPr>
          <w:rFonts w:hint="eastAsia"/>
          <w:color w:val="auto"/>
        </w:rPr>
        <w:lastRenderedPageBreak/>
        <w:t>第二部分通用条款</w:t>
      </w:r>
    </w:p>
    <w:p w14:paraId="24586014" w14:textId="77777777" w:rsidR="00566B79" w:rsidRDefault="00566B79">
      <w:pPr>
        <w:rPr>
          <w:rFonts w:hint="eastAsia"/>
          <w:color w:val="auto"/>
        </w:rPr>
      </w:pPr>
    </w:p>
    <w:p w14:paraId="6D6AB641" w14:textId="77777777" w:rsidR="00566B79" w:rsidRDefault="00000000">
      <w:pPr>
        <w:rPr>
          <w:rFonts w:hint="eastAsia"/>
          <w:b/>
          <w:color w:val="auto"/>
          <w:sz w:val="44"/>
          <w:szCs w:val="44"/>
        </w:rPr>
      </w:pPr>
      <w:r>
        <w:rPr>
          <w:rFonts w:hint="eastAsia"/>
          <w:color w:val="auto"/>
        </w:rPr>
        <w:t>通用条款以中华人民共和国住房和城乡建设部和国家市场监督管理总局制定的《建设项目工程总承包合同》（</w:t>
      </w:r>
      <w:r>
        <w:rPr>
          <w:color w:val="auto"/>
        </w:rPr>
        <w:t>GF-2020-0216</w:t>
      </w:r>
      <w:r>
        <w:rPr>
          <w:rFonts w:hint="eastAsia"/>
          <w:color w:val="auto"/>
        </w:rPr>
        <w:t>）为准。请投标人自行查阅。</w:t>
      </w:r>
    </w:p>
    <w:p w14:paraId="31DED765" w14:textId="77777777" w:rsidR="00566B79" w:rsidRDefault="00566B79">
      <w:pPr>
        <w:rPr>
          <w:rFonts w:hint="eastAsia"/>
          <w:color w:val="auto"/>
        </w:rPr>
      </w:pPr>
    </w:p>
    <w:p w14:paraId="4CFA1A3A" w14:textId="77777777" w:rsidR="00566B79" w:rsidRDefault="00566B79">
      <w:pPr>
        <w:rPr>
          <w:rFonts w:hint="eastAsia"/>
          <w:color w:val="auto"/>
        </w:rPr>
      </w:pPr>
    </w:p>
    <w:p w14:paraId="31CD096C" w14:textId="77777777" w:rsidR="00566B79" w:rsidRDefault="00000000">
      <w:pPr>
        <w:rPr>
          <w:rFonts w:hint="eastAsia"/>
          <w:color w:val="auto"/>
        </w:rPr>
      </w:pPr>
      <w:r>
        <w:rPr>
          <w:rFonts w:hint="eastAsia"/>
          <w:color w:val="auto"/>
        </w:rPr>
        <w:t>第三部分专用条款</w:t>
      </w:r>
    </w:p>
    <w:p w14:paraId="21EF52B9" w14:textId="77777777" w:rsidR="00566B79" w:rsidRDefault="00566B79">
      <w:pPr>
        <w:rPr>
          <w:rFonts w:hint="eastAsia"/>
          <w:color w:val="auto"/>
        </w:rPr>
      </w:pPr>
      <w:bookmarkStart w:id="328" w:name="_Toc54862351"/>
    </w:p>
    <w:p w14:paraId="7545388E" w14:textId="77777777" w:rsidR="00566B79" w:rsidRDefault="00000000">
      <w:pPr>
        <w:rPr>
          <w:rFonts w:hint="eastAsia"/>
          <w:color w:val="auto"/>
        </w:rPr>
      </w:pPr>
      <w:r>
        <w:rPr>
          <w:rFonts w:hint="eastAsia"/>
          <w:color w:val="auto"/>
        </w:rPr>
        <w:t>第1条  一般规定</w:t>
      </w:r>
    </w:p>
    <w:p w14:paraId="7B978602" w14:textId="77777777" w:rsidR="00566B79" w:rsidRDefault="00000000">
      <w:pPr>
        <w:rPr>
          <w:rFonts w:hint="eastAsia"/>
          <w:color w:val="auto"/>
        </w:rPr>
      </w:pPr>
      <w:r>
        <w:rPr>
          <w:rFonts w:hint="eastAsia"/>
          <w:color w:val="auto"/>
        </w:rPr>
        <w:t>1.1  定义与解释</w:t>
      </w:r>
    </w:p>
    <w:p w14:paraId="7EFD069D" w14:textId="77777777" w:rsidR="00566B79" w:rsidRDefault="00000000">
      <w:pPr>
        <w:rPr>
          <w:rFonts w:hint="eastAsia"/>
          <w:color w:val="auto"/>
        </w:rPr>
      </w:pPr>
      <w:r>
        <w:rPr>
          <w:rFonts w:hint="eastAsia"/>
          <w:color w:val="auto"/>
        </w:rPr>
        <w:t xml:space="preserve">1.1.51 双方约定的视为不可抗力事件处理的其它情形如下：不可抗力，是指不能预见、不能避免并不能克服、对本项目的实施造成重大实质性影响的自然灾害和战争、动乱、恐怖活动（不包括承包人内部的任何纠纷和纷争）等事件。自然灾害的范围：（1）异常天气：仅指50年一遇以上（含50年）的洪水、10级（含）以上大风，直接淹没或袭击工地，为确保安全而停工。（2）项目所在地地震烈度7度以上地震。因不可抗力事件导致的费用损失，由发包人、承包人各自承担自己的损失；对不可抗力事件导致的工期延误，经发包人和监理人确认后工程可以顺延。 </w:t>
      </w:r>
    </w:p>
    <w:p w14:paraId="4BF3BA08" w14:textId="77777777" w:rsidR="00566B79" w:rsidRDefault="00000000">
      <w:pPr>
        <w:rPr>
          <w:rFonts w:hint="eastAsia"/>
          <w:color w:val="auto"/>
          <w:u w:val="single"/>
        </w:rPr>
      </w:pPr>
      <w:r>
        <w:rPr>
          <w:rFonts w:hint="eastAsia"/>
          <w:color w:val="auto"/>
        </w:rPr>
        <w:t>1.1.52 双方根据本合同工程的特点，补充约定的其它定义：</w:t>
      </w:r>
      <w:r>
        <w:rPr>
          <w:rFonts w:hint="eastAsia"/>
          <w:color w:val="auto"/>
          <w:u w:val="single"/>
        </w:rPr>
        <w:t>/</w:t>
      </w:r>
      <w:r>
        <w:rPr>
          <w:rFonts w:hint="eastAsia"/>
          <w:color w:val="auto"/>
        </w:rPr>
        <w:t>。</w:t>
      </w:r>
    </w:p>
    <w:p w14:paraId="6034AEA1" w14:textId="77777777" w:rsidR="00566B79" w:rsidRDefault="00000000">
      <w:pPr>
        <w:rPr>
          <w:rFonts w:hint="eastAsia"/>
          <w:color w:val="auto"/>
        </w:rPr>
      </w:pPr>
      <w:r>
        <w:rPr>
          <w:rFonts w:hint="eastAsia"/>
          <w:color w:val="auto"/>
        </w:rPr>
        <w:t>1.3  语言文字</w:t>
      </w:r>
    </w:p>
    <w:p w14:paraId="601C3BA4" w14:textId="77777777" w:rsidR="00566B79" w:rsidRDefault="00000000">
      <w:pPr>
        <w:rPr>
          <w:rFonts w:hint="eastAsia"/>
          <w:color w:val="auto"/>
        </w:rPr>
      </w:pPr>
      <w:r>
        <w:rPr>
          <w:rFonts w:hint="eastAsia"/>
          <w:color w:val="auto"/>
        </w:rPr>
        <w:t>本合同除使用汉语外，还使用</w:t>
      </w:r>
      <w:r>
        <w:rPr>
          <w:rFonts w:hint="eastAsia"/>
          <w:color w:val="auto"/>
          <w:u w:val="single"/>
        </w:rPr>
        <w:t xml:space="preserve">  /  </w:t>
      </w:r>
      <w:r>
        <w:rPr>
          <w:rFonts w:hint="eastAsia"/>
          <w:color w:val="auto"/>
        </w:rPr>
        <w:t>语言。</w:t>
      </w:r>
    </w:p>
    <w:p w14:paraId="3628E4A9" w14:textId="77777777" w:rsidR="00566B79" w:rsidRDefault="00000000">
      <w:pPr>
        <w:rPr>
          <w:rFonts w:hint="eastAsia"/>
          <w:color w:val="auto"/>
        </w:rPr>
      </w:pPr>
      <w:r>
        <w:rPr>
          <w:rFonts w:hint="eastAsia"/>
          <w:color w:val="auto"/>
        </w:rPr>
        <w:t>1.4  适用法律</w:t>
      </w:r>
    </w:p>
    <w:p w14:paraId="59D8F851" w14:textId="77777777" w:rsidR="00566B79" w:rsidRDefault="00000000">
      <w:pPr>
        <w:rPr>
          <w:rFonts w:hint="eastAsia"/>
          <w:color w:val="auto"/>
        </w:rPr>
      </w:pPr>
      <w:r>
        <w:rPr>
          <w:rFonts w:hint="eastAsia"/>
          <w:color w:val="auto"/>
        </w:rPr>
        <w:t>合同双方需要明示的法律、行政法规、地方性法规：国家现行有关法律、行政法规、地方性法规和部门及地方政府规章。</w:t>
      </w:r>
    </w:p>
    <w:p w14:paraId="73BB1BDB" w14:textId="77777777" w:rsidR="00566B79" w:rsidRDefault="00000000">
      <w:pPr>
        <w:rPr>
          <w:rFonts w:hint="eastAsia"/>
          <w:color w:val="auto"/>
        </w:rPr>
      </w:pPr>
      <w:r>
        <w:rPr>
          <w:rFonts w:hint="eastAsia"/>
          <w:color w:val="auto"/>
        </w:rPr>
        <w:t>1.5  标准、规范</w:t>
      </w:r>
    </w:p>
    <w:p w14:paraId="6C2897FE" w14:textId="77777777" w:rsidR="00566B79" w:rsidRDefault="00000000">
      <w:pPr>
        <w:rPr>
          <w:rFonts w:hint="eastAsia"/>
          <w:color w:val="auto"/>
        </w:rPr>
      </w:pPr>
      <w:r>
        <w:rPr>
          <w:rFonts w:hint="eastAsia"/>
          <w:color w:val="auto"/>
        </w:rPr>
        <w:t>1.5.1  本合同适用的标准、规范（名称）：</w:t>
      </w:r>
      <w:r>
        <w:rPr>
          <w:rFonts w:hint="eastAsia"/>
          <w:b/>
          <w:color w:val="auto"/>
          <w:u w:val="single"/>
        </w:rPr>
        <w:t>详见招标文件第五章《工作服务范围及技术要求》。</w:t>
      </w:r>
    </w:p>
    <w:p w14:paraId="6C5BD9CA" w14:textId="77777777" w:rsidR="00566B79" w:rsidRDefault="00000000">
      <w:pPr>
        <w:rPr>
          <w:rFonts w:hint="eastAsia"/>
          <w:color w:val="auto"/>
        </w:rPr>
      </w:pPr>
      <w:r>
        <w:rPr>
          <w:rFonts w:hint="eastAsia"/>
          <w:color w:val="auto"/>
        </w:rPr>
        <w:t>1.5.2  发包人提供的国外标准、规范的名称、份数和时间：</w:t>
      </w:r>
      <w:r>
        <w:rPr>
          <w:rFonts w:hint="eastAsia"/>
          <w:b/>
          <w:color w:val="auto"/>
          <w:u w:val="single"/>
        </w:rPr>
        <w:t>不提供，由承包人自备</w:t>
      </w:r>
      <w:r>
        <w:rPr>
          <w:rFonts w:hint="eastAsia"/>
          <w:color w:val="auto"/>
        </w:rPr>
        <w:t>。</w:t>
      </w:r>
    </w:p>
    <w:p w14:paraId="1ABF1797" w14:textId="77777777" w:rsidR="00566B79" w:rsidRDefault="00000000">
      <w:pPr>
        <w:rPr>
          <w:rFonts w:hint="eastAsia"/>
          <w:color w:val="auto"/>
        </w:rPr>
      </w:pPr>
      <w:r>
        <w:rPr>
          <w:rFonts w:hint="eastAsia"/>
          <w:color w:val="auto"/>
        </w:rPr>
        <w:t>1.5.3  没有成文规范、标准规定的约定：详见招标文件第五章《工作服务范围及技术要求》。</w:t>
      </w:r>
    </w:p>
    <w:p w14:paraId="2FF8C36A" w14:textId="77777777" w:rsidR="00566B79" w:rsidRDefault="00000000">
      <w:pPr>
        <w:rPr>
          <w:rFonts w:hint="eastAsia"/>
          <w:color w:val="auto"/>
        </w:rPr>
      </w:pPr>
      <w:r>
        <w:rPr>
          <w:rFonts w:hint="eastAsia"/>
          <w:color w:val="auto"/>
        </w:rPr>
        <w:t>发包人的技术要求及提交时间：</w:t>
      </w:r>
      <w:r>
        <w:rPr>
          <w:rFonts w:hint="eastAsia"/>
          <w:b/>
          <w:color w:val="auto"/>
          <w:u w:val="single"/>
        </w:rPr>
        <w:t>详见招标文件第五章《工作服务范围及技术要求》。</w:t>
      </w:r>
      <w:r>
        <w:rPr>
          <w:rFonts w:hint="eastAsia"/>
          <w:color w:val="auto"/>
        </w:rPr>
        <w:t xml:space="preserve">                             </w:t>
      </w:r>
    </w:p>
    <w:p w14:paraId="756D7EE3" w14:textId="77777777" w:rsidR="00566B79" w:rsidRDefault="00000000">
      <w:pPr>
        <w:rPr>
          <w:rFonts w:hint="eastAsia"/>
          <w:color w:val="auto"/>
        </w:rPr>
      </w:pPr>
      <w:r>
        <w:rPr>
          <w:rFonts w:hint="eastAsia"/>
          <w:color w:val="auto"/>
        </w:rPr>
        <w:t xml:space="preserve">承包人提交实施方法的时间：                                            </w:t>
      </w:r>
    </w:p>
    <w:p w14:paraId="04A9D250" w14:textId="77777777" w:rsidR="00566B79" w:rsidRDefault="00000000">
      <w:pPr>
        <w:rPr>
          <w:rFonts w:hint="eastAsia"/>
          <w:color w:val="auto"/>
        </w:rPr>
      </w:pPr>
      <w:r>
        <w:rPr>
          <w:rFonts w:hint="eastAsia"/>
          <w:color w:val="auto"/>
        </w:rPr>
        <w:t>1.6  保密事项</w:t>
      </w:r>
    </w:p>
    <w:p w14:paraId="01F606AE" w14:textId="77777777" w:rsidR="00566B79" w:rsidRDefault="00000000">
      <w:pPr>
        <w:rPr>
          <w:rFonts w:hint="eastAsia"/>
          <w:color w:val="auto"/>
        </w:rPr>
      </w:pPr>
      <w:r>
        <w:rPr>
          <w:rFonts w:hint="eastAsia"/>
          <w:color w:val="auto"/>
        </w:rPr>
        <w:t>双方签订的商业保密协议（名称）：</w:t>
      </w:r>
      <w:r>
        <w:rPr>
          <w:rFonts w:hint="eastAsia"/>
          <w:color w:val="auto"/>
          <w:u w:val="single"/>
        </w:rPr>
        <w:t xml:space="preserve">                  </w:t>
      </w:r>
      <w:r>
        <w:rPr>
          <w:rFonts w:hint="eastAsia"/>
          <w:color w:val="auto"/>
        </w:rPr>
        <w:t>，作为本合同附件。</w:t>
      </w:r>
    </w:p>
    <w:p w14:paraId="566AFCDA" w14:textId="77777777" w:rsidR="00566B79" w:rsidRDefault="00000000">
      <w:pPr>
        <w:rPr>
          <w:rFonts w:hint="eastAsia"/>
          <w:color w:val="auto"/>
        </w:rPr>
      </w:pPr>
      <w:r>
        <w:rPr>
          <w:rFonts w:hint="eastAsia"/>
          <w:color w:val="auto"/>
        </w:rPr>
        <w:t>双方签订的技术保密协议（名称）：</w:t>
      </w:r>
      <w:r>
        <w:rPr>
          <w:rFonts w:hint="eastAsia"/>
          <w:color w:val="auto"/>
          <w:u w:val="single"/>
        </w:rPr>
        <w:t xml:space="preserve">                  </w:t>
      </w:r>
      <w:r>
        <w:rPr>
          <w:rFonts w:hint="eastAsia"/>
          <w:color w:val="auto"/>
        </w:rPr>
        <w:t>，作为本合同附件。</w:t>
      </w:r>
    </w:p>
    <w:p w14:paraId="61732783" w14:textId="77777777" w:rsidR="00566B79" w:rsidRDefault="00000000">
      <w:pPr>
        <w:rPr>
          <w:rFonts w:hint="eastAsia"/>
          <w:color w:val="auto"/>
        </w:rPr>
      </w:pPr>
      <w:r>
        <w:rPr>
          <w:rFonts w:hint="eastAsia"/>
          <w:color w:val="auto"/>
        </w:rPr>
        <w:t>第2条   发包人</w:t>
      </w:r>
    </w:p>
    <w:p w14:paraId="19BFC826" w14:textId="77777777" w:rsidR="00566B79" w:rsidRDefault="00000000">
      <w:pPr>
        <w:rPr>
          <w:rFonts w:hint="eastAsia"/>
          <w:color w:val="auto"/>
        </w:rPr>
      </w:pPr>
      <w:r>
        <w:rPr>
          <w:rFonts w:hint="eastAsia"/>
          <w:color w:val="auto"/>
        </w:rPr>
        <w:t>2.2  发包人代表</w:t>
      </w:r>
    </w:p>
    <w:p w14:paraId="6D6E216F" w14:textId="77777777" w:rsidR="00566B79" w:rsidRDefault="00000000">
      <w:pPr>
        <w:rPr>
          <w:rFonts w:hint="eastAsia"/>
          <w:color w:val="auto"/>
        </w:rPr>
      </w:pPr>
      <w:r>
        <w:rPr>
          <w:rFonts w:hint="eastAsia"/>
          <w:color w:val="auto"/>
        </w:rPr>
        <w:lastRenderedPageBreak/>
        <w:t xml:space="preserve">发包人代表的姓名：                 ； </w:t>
      </w:r>
    </w:p>
    <w:p w14:paraId="3505920A" w14:textId="77777777" w:rsidR="00566B79" w:rsidRDefault="00000000">
      <w:pPr>
        <w:rPr>
          <w:rFonts w:hint="eastAsia"/>
          <w:color w:val="auto"/>
        </w:rPr>
      </w:pPr>
      <w:r>
        <w:rPr>
          <w:rFonts w:hint="eastAsia"/>
          <w:color w:val="auto"/>
        </w:rPr>
        <w:t>发包人代表的职务：                 ；</w:t>
      </w:r>
    </w:p>
    <w:p w14:paraId="31C06712" w14:textId="77777777" w:rsidR="00566B79" w:rsidRDefault="00000000">
      <w:pPr>
        <w:rPr>
          <w:rFonts w:hint="eastAsia"/>
          <w:color w:val="auto"/>
        </w:rPr>
      </w:pPr>
      <w:r>
        <w:rPr>
          <w:rFonts w:hint="eastAsia"/>
          <w:color w:val="auto"/>
        </w:rPr>
        <w:t>发包人代表的职责：发包人授权范围内行使发包人的权利，履行发包人的义务 。</w:t>
      </w:r>
    </w:p>
    <w:p w14:paraId="3D3EE46C" w14:textId="77777777" w:rsidR="00566B79" w:rsidRDefault="00000000">
      <w:pPr>
        <w:rPr>
          <w:rFonts w:hint="eastAsia"/>
          <w:color w:val="auto"/>
        </w:rPr>
      </w:pPr>
      <w:r>
        <w:rPr>
          <w:rFonts w:hint="eastAsia"/>
          <w:color w:val="auto"/>
        </w:rPr>
        <w:t xml:space="preserve">2.3  监理人 </w:t>
      </w:r>
    </w:p>
    <w:p w14:paraId="30CDD6A1" w14:textId="77777777" w:rsidR="00566B79" w:rsidRDefault="00000000">
      <w:pPr>
        <w:rPr>
          <w:rFonts w:hint="eastAsia"/>
          <w:color w:val="auto"/>
        </w:rPr>
      </w:pPr>
      <w:r>
        <w:rPr>
          <w:rFonts w:hint="eastAsia"/>
          <w:color w:val="auto"/>
        </w:rPr>
        <w:t>2.3.1  详见监理合同</w:t>
      </w:r>
    </w:p>
    <w:p w14:paraId="63AFBEB2" w14:textId="77777777" w:rsidR="00566B79" w:rsidRDefault="00000000">
      <w:pPr>
        <w:rPr>
          <w:rFonts w:hint="eastAsia"/>
          <w:color w:val="auto"/>
        </w:rPr>
      </w:pPr>
      <w:r>
        <w:rPr>
          <w:rFonts w:hint="eastAsia"/>
          <w:color w:val="auto"/>
        </w:rPr>
        <w:t>2.4  安全保证</w:t>
      </w:r>
    </w:p>
    <w:p w14:paraId="68339531" w14:textId="77777777" w:rsidR="00566B79" w:rsidRDefault="00000000">
      <w:pPr>
        <w:rPr>
          <w:rFonts w:hint="eastAsia"/>
          <w:color w:val="auto"/>
        </w:rPr>
      </w:pPr>
      <w:r>
        <w:rPr>
          <w:rFonts w:hint="eastAsia"/>
          <w:color w:val="auto"/>
        </w:rPr>
        <w:t>2.4.2  工程现场临近正在使用、生产或运行的且与工程安全相关的建筑物、构筑物、生产装置、设施、设备等，承包人负责设置彩板隔离设施，设置明显安全警示标志，并以书面形式提前通知发包人须遵守的安全规定和位置范围。</w:t>
      </w:r>
    </w:p>
    <w:p w14:paraId="1DEF7389" w14:textId="77777777" w:rsidR="00566B79" w:rsidRDefault="00000000">
      <w:pPr>
        <w:rPr>
          <w:rFonts w:hint="eastAsia"/>
          <w:color w:val="auto"/>
        </w:rPr>
      </w:pPr>
      <w:r>
        <w:rPr>
          <w:rFonts w:hint="eastAsia"/>
          <w:color w:val="auto"/>
        </w:rPr>
        <w:t>2.5  保安责任</w:t>
      </w:r>
    </w:p>
    <w:p w14:paraId="0630167B" w14:textId="77777777" w:rsidR="00566B79" w:rsidRDefault="00000000">
      <w:pPr>
        <w:rPr>
          <w:rFonts w:hint="eastAsia"/>
          <w:color w:val="auto"/>
        </w:rPr>
      </w:pPr>
      <w:r>
        <w:rPr>
          <w:rFonts w:hint="eastAsia"/>
          <w:color w:val="auto"/>
        </w:rPr>
        <w:t>2.5.1  现场保安责任的约定。在以下两者中选择其一，作为合同双方对现场保安责任的约定。</w:t>
      </w:r>
    </w:p>
    <w:p w14:paraId="7DDB19A3" w14:textId="77777777" w:rsidR="00566B79" w:rsidRDefault="00000000">
      <w:pPr>
        <w:rPr>
          <w:rFonts w:hint="eastAsia"/>
          <w:color w:val="auto"/>
        </w:rPr>
      </w:pPr>
      <w:r>
        <w:rPr>
          <w:rFonts w:hint="eastAsia"/>
          <w:color w:val="auto"/>
        </w:rPr>
        <w:t>（  ）发包人负责保安的归口管理</w:t>
      </w:r>
    </w:p>
    <w:p w14:paraId="597381D1" w14:textId="77777777" w:rsidR="00566B79" w:rsidRDefault="00000000">
      <w:pPr>
        <w:rPr>
          <w:rFonts w:hint="eastAsia"/>
          <w:color w:val="auto"/>
        </w:rPr>
      </w:pPr>
      <w:r>
        <w:rPr>
          <w:rFonts w:hint="eastAsia"/>
          <w:color w:val="auto"/>
        </w:rPr>
        <w:t xml:space="preserve">（√）委托承包人负责保安管理 </w:t>
      </w:r>
    </w:p>
    <w:p w14:paraId="3F4815A7" w14:textId="77777777" w:rsidR="00566B79" w:rsidRDefault="00000000">
      <w:pPr>
        <w:rPr>
          <w:rFonts w:hint="eastAsia"/>
          <w:b/>
          <w:color w:val="auto"/>
          <w:u w:val="single"/>
        </w:rPr>
      </w:pPr>
      <w:r>
        <w:rPr>
          <w:rFonts w:hint="eastAsia"/>
          <w:color w:val="auto"/>
        </w:rPr>
        <w:t>2.5.2  保安区域责任划分及双方相关保安制度、责任制度和报告制度的约定：</w:t>
      </w:r>
      <w:r>
        <w:rPr>
          <w:rFonts w:hint="eastAsia"/>
          <w:b/>
          <w:color w:val="auto"/>
          <w:u w:val="single"/>
        </w:rPr>
        <w:t>承包人负责装置界区内整体保安管理工作，并承担一切安全保卫义务。</w:t>
      </w:r>
    </w:p>
    <w:p w14:paraId="4B7382A1" w14:textId="77777777" w:rsidR="00566B79" w:rsidRDefault="00000000">
      <w:pPr>
        <w:rPr>
          <w:rFonts w:hint="eastAsia"/>
          <w:color w:val="auto"/>
        </w:rPr>
      </w:pPr>
      <w:r>
        <w:rPr>
          <w:rFonts w:hint="eastAsia"/>
          <w:color w:val="auto"/>
        </w:rPr>
        <w:t>承包人</w:t>
      </w:r>
      <w:proofErr w:type="gramStart"/>
      <w:r>
        <w:rPr>
          <w:rFonts w:hint="eastAsia"/>
          <w:color w:val="auto"/>
        </w:rPr>
        <w:t>须实现</w:t>
      </w:r>
      <w:proofErr w:type="gramEnd"/>
      <w:r>
        <w:rPr>
          <w:rFonts w:hint="eastAsia"/>
          <w:color w:val="auto"/>
        </w:rPr>
        <w:t>劳务人员实名制，并设置门禁、人员定位及视频监控系统，按照施工管理和智慧化工地建设要求，加强进出厂人员的管理，建立完整的安全保卫制度等，自行承担费用。详见招标文件第五章《工作服务范围及技术要求》</w:t>
      </w:r>
    </w:p>
    <w:p w14:paraId="296747F6" w14:textId="77777777" w:rsidR="00566B79" w:rsidRDefault="00000000">
      <w:pPr>
        <w:rPr>
          <w:rFonts w:hint="eastAsia"/>
          <w:color w:val="auto"/>
        </w:rPr>
      </w:pPr>
      <w:r>
        <w:rPr>
          <w:rFonts w:hint="eastAsia"/>
          <w:color w:val="auto"/>
        </w:rPr>
        <w:t>第3条  承包人</w:t>
      </w:r>
    </w:p>
    <w:p w14:paraId="7A406A4D" w14:textId="77777777" w:rsidR="00566B79" w:rsidRDefault="00000000">
      <w:pPr>
        <w:rPr>
          <w:rFonts w:hint="eastAsia"/>
          <w:color w:val="auto"/>
        </w:rPr>
      </w:pPr>
      <w:r>
        <w:rPr>
          <w:rFonts w:hint="eastAsia"/>
          <w:color w:val="auto"/>
        </w:rPr>
        <w:t>3.1  承包人的一般义务和权力</w:t>
      </w:r>
    </w:p>
    <w:p w14:paraId="143B062F" w14:textId="77777777" w:rsidR="00566B79" w:rsidRDefault="00000000">
      <w:pPr>
        <w:rPr>
          <w:rFonts w:hint="eastAsia"/>
          <w:color w:val="auto"/>
        </w:rPr>
      </w:pPr>
      <w:r>
        <w:rPr>
          <w:rFonts w:hint="eastAsia"/>
          <w:color w:val="auto"/>
        </w:rPr>
        <w:t>（1）按照本合同的要求完成设计、采购、施工、调试、试运行、人员培训直至最终交付使用等所有工作</w:t>
      </w:r>
      <w:r>
        <w:rPr>
          <w:rFonts w:hint="eastAsia"/>
          <w:b/>
          <w:color w:val="auto"/>
          <w:u w:val="single"/>
        </w:rPr>
        <w:t>详见招标文件第五章《工作服务范围及技术要求》</w:t>
      </w:r>
      <w:r>
        <w:rPr>
          <w:rFonts w:hint="eastAsia"/>
          <w:color w:val="auto"/>
        </w:rPr>
        <w:t>。</w:t>
      </w:r>
    </w:p>
    <w:p w14:paraId="3768F671" w14:textId="77777777" w:rsidR="00566B79" w:rsidRDefault="00000000">
      <w:pPr>
        <w:rPr>
          <w:rFonts w:hint="eastAsia"/>
          <w:color w:val="auto"/>
        </w:rPr>
      </w:pPr>
      <w:r>
        <w:rPr>
          <w:rFonts w:hint="eastAsia"/>
          <w:color w:val="auto"/>
        </w:rPr>
        <w:t>（2）图纸会审时，发现的设计漏项、错误或不符合规范的做法，发包人有权要求承包人变更，承包人必须进行变更，因此变更增加的费用由承包人承担。本工程有关设计修改必须征得发包人同意。施工期间，承包人擅自更改或不按图纸施工，不按原设计提供设备、材料、材质时，发包人有权制止，并责令整改，无法整改的，承包人承担由此给发包人带来的一切损失。</w:t>
      </w:r>
    </w:p>
    <w:p w14:paraId="50C31DD3" w14:textId="77777777" w:rsidR="00566B79" w:rsidRDefault="00000000">
      <w:pPr>
        <w:ind w:firstLineChars="0" w:firstLine="426"/>
        <w:rPr>
          <w:rFonts w:hint="eastAsia"/>
          <w:color w:val="auto"/>
        </w:rPr>
      </w:pPr>
      <w:r>
        <w:rPr>
          <w:rFonts w:hint="eastAsia"/>
          <w:color w:val="auto"/>
        </w:rPr>
        <w:t>（3）承包人负责工程所需的政府审批及验收程序办理，包括但不限于规划许可、施工图审核、特殊消防设计审核、质监及安监备案、施工许可证等，直至获得全部报建工程建筑工程竣工验收备案表为止。招标人仅负责政府报建及验收文件涉及到招标人部分的盖章及签字，其他四方主体的签字与盖章由投标人负责协调和办理。</w:t>
      </w:r>
    </w:p>
    <w:p w14:paraId="685BFA25" w14:textId="77777777" w:rsidR="00566B79" w:rsidRDefault="00566B79">
      <w:pPr>
        <w:rPr>
          <w:rFonts w:hint="eastAsia"/>
          <w:color w:val="auto"/>
        </w:rPr>
      </w:pPr>
    </w:p>
    <w:p w14:paraId="2B985D1F" w14:textId="77777777" w:rsidR="00566B79" w:rsidRDefault="00000000">
      <w:pPr>
        <w:rPr>
          <w:rFonts w:hint="eastAsia"/>
          <w:color w:val="auto"/>
        </w:rPr>
      </w:pPr>
      <w:r>
        <w:rPr>
          <w:rFonts w:hint="eastAsia"/>
          <w:color w:val="auto"/>
        </w:rPr>
        <w:lastRenderedPageBreak/>
        <w:t>3.1.3  经合同双方商定，承包人应提交的报表类别、名称、要求、报告期、提交的时间和份数：工程进度计划周、月报表；工程质量验收表，在工程验收后 7 天内提供；每项文件提交份数为5 份。承包人应确保上述提交文件的真实性和完整性。</w:t>
      </w:r>
    </w:p>
    <w:p w14:paraId="0F393586" w14:textId="77777777" w:rsidR="00566B79" w:rsidRDefault="00000000">
      <w:pPr>
        <w:rPr>
          <w:rFonts w:hint="eastAsia"/>
          <w:color w:val="auto"/>
        </w:rPr>
      </w:pPr>
      <w:r>
        <w:rPr>
          <w:rFonts w:hint="eastAsia"/>
          <w:color w:val="auto"/>
        </w:rPr>
        <w:t>3.2  项目经理</w:t>
      </w:r>
    </w:p>
    <w:p w14:paraId="20C6FF31" w14:textId="77777777" w:rsidR="00566B79" w:rsidRDefault="00000000">
      <w:pPr>
        <w:rPr>
          <w:rFonts w:hint="eastAsia"/>
          <w:color w:val="auto"/>
        </w:rPr>
      </w:pPr>
      <w:r>
        <w:rPr>
          <w:rFonts w:hint="eastAsia"/>
          <w:color w:val="auto"/>
        </w:rPr>
        <w:t xml:space="preserve">3.2.1  项目经理姓名：                     </w:t>
      </w:r>
    </w:p>
    <w:p w14:paraId="0D38C668" w14:textId="77777777" w:rsidR="00566B79" w:rsidRDefault="00000000">
      <w:pPr>
        <w:rPr>
          <w:rFonts w:hint="eastAsia"/>
          <w:color w:val="auto"/>
        </w:rPr>
      </w:pPr>
      <w:r>
        <w:rPr>
          <w:rFonts w:hint="eastAsia"/>
          <w:color w:val="auto"/>
        </w:rPr>
        <w:t>项目经理职责：项目经理为承包人驻地总代表，代表承包人全面履行合同约定的权利和义务，全面负责与本合同装置的设计（含初步设计、施工图设计、竣工图编制）、采购、施工、质量、进度、成本、HSE管理等，履行本工程相关的一切义务。项目经理须专职在岗，不得兼任其它项目任何职务；承包人的要求、通知均以书面形式由项目经理签字后递交发包人。如需更换项目经理，必须经发包人同意，且其后任必须无条件和全面的继续承担前任的责任以及履行前任签署的所有文件。</w:t>
      </w:r>
    </w:p>
    <w:p w14:paraId="562041D2" w14:textId="77777777" w:rsidR="00566B79" w:rsidRDefault="00000000">
      <w:pPr>
        <w:rPr>
          <w:rFonts w:hint="eastAsia"/>
          <w:color w:val="auto"/>
        </w:rPr>
      </w:pPr>
      <w:r>
        <w:rPr>
          <w:rFonts w:hint="eastAsia"/>
          <w:color w:val="auto"/>
        </w:rPr>
        <w:t>项目经理权限：代表承包人全面履行合同约定的权利和义务。</w:t>
      </w:r>
    </w:p>
    <w:p w14:paraId="2E89FE6A" w14:textId="77777777" w:rsidR="00566B79" w:rsidRDefault="00000000">
      <w:pPr>
        <w:rPr>
          <w:rFonts w:hint="eastAsia"/>
          <w:color w:val="auto"/>
        </w:rPr>
      </w:pPr>
      <w:r>
        <w:rPr>
          <w:rFonts w:hint="eastAsia"/>
          <w:color w:val="auto"/>
        </w:rPr>
        <w:t>3.2.2因擅自更换项目经理、设计经理、采购经理、施工经理或兼职其它项目经理的违约约定：</w:t>
      </w:r>
    </w:p>
    <w:p w14:paraId="7EF1FC46" w14:textId="77777777" w:rsidR="00566B79" w:rsidRDefault="00000000">
      <w:pPr>
        <w:rPr>
          <w:rFonts w:hint="eastAsia"/>
          <w:color w:val="auto"/>
        </w:rPr>
      </w:pPr>
      <w:r>
        <w:rPr>
          <w:rFonts w:hint="eastAsia"/>
          <w:color w:val="auto"/>
        </w:rPr>
        <w:t>（1）如确需更换的，所更换的人员不得低于招标文件要求，并需提前一个月向发包人提出书面申请，经发包人核实同意后方可更换，项目经理不得兼职其他项目经理或擅自更换，否则发包人将扣除承包人2万元/次的违约金，并有权终止合同，由此造成的损失由承包人全部承担。专业经理及其他主要人员更换须经发包人审核同意，否则发包人将扣除承包人1万元/次的违约金，并有权终止合同，由此造成的损失由承包人全部承担。</w:t>
      </w:r>
    </w:p>
    <w:p w14:paraId="24680C7B" w14:textId="77777777" w:rsidR="00566B79" w:rsidRDefault="00000000">
      <w:pPr>
        <w:rPr>
          <w:rFonts w:hint="eastAsia"/>
          <w:color w:val="auto"/>
        </w:rPr>
      </w:pPr>
      <w:r>
        <w:rPr>
          <w:rFonts w:hint="eastAsia"/>
          <w:color w:val="auto"/>
        </w:rPr>
        <w:t>（2）根据工程进展情况，设计经理应向施工现场派驻能独立处理技术问题的专业设计代表，配合与解决现场有关问题，现场服务费包含在本合同设计费中。</w:t>
      </w:r>
    </w:p>
    <w:p w14:paraId="46B398AF" w14:textId="77777777" w:rsidR="00566B79" w:rsidRDefault="00000000">
      <w:pPr>
        <w:rPr>
          <w:rFonts w:hint="eastAsia"/>
          <w:color w:val="auto"/>
        </w:rPr>
      </w:pPr>
      <w:r>
        <w:rPr>
          <w:rFonts w:hint="eastAsia"/>
          <w:color w:val="auto"/>
        </w:rPr>
        <w:t>（3）本工程要求项目经理和施工经理在本工程现场工作，每月在现场时间不得少于22天，并按时参加本工程的有关会议（有事须请假），未经发包人同意，违反上述规定，每发现一次支付违约金1000元。</w:t>
      </w:r>
    </w:p>
    <w:p w14:paraId="72F54EC8" w14:textId="77777777" w:rsidR="00566B79" w:rsidRDefault="00000000">
      <w:pPr>
        <w:rPr>
          <w:rFonts w:hint="eastAsia"/>
          <w:color w:val="auto"/>
        </w:rPr>
      </w:pPr>
      <w:r>
        <w:rPr>
          <w:rFonts w:hint="eastAsia"/>
          <w:color w:val="auto"/>
        </w:rPr>
        <w:t>3.2.4 发包方人认为项目经理和施工经理不称职的，在以下情况下发包人有权以书面形式通知更换：</w:t>
      </w:r>
    </w:p>
    <w:p w14:paraId="47DC4D5C" w14:textId="77777777" w:rsidR="00566B79" w:rsidRDefault="00000000">
      <w:pPr>
        <w:rPr>
          <w:rFonts w:hint="eastAsia"/>
          <w:color w:val="auto"/>
        </w:rPr>
      </w:pPr>
      <w:r>
        <w:rPr>
          <w:rFonts w:hint="eastAsia"/>
          <w:color w:val="auto"/>
        </w:rPr>
        <w:t>(1)经常行为不当或工作漫不经心；</w:t>
      </w:r>
    </w:p>
    <w:p w14:paraId="6990A241" w14:textId="77777777" w:rsidR="00566B79" w:rsidRDefault="00000000">
      <w:pPr>
        <w:rPr>
          <w:rFonts w:hint="eastAsia"/>
          <w:color w:val="auto"/>
        </w:rPr>
      </w:pPr>
      <w:r>
        <w:rPr>
          <w:rFonts w:hint="eastAsia"/>
          <w:color w:val="auto"/>
        </w:rPr>
        <w:t>(2)无能力履行义务或玩忽职守；</w:t>
      </w:r>
    </w:p>
    <w:p w14:paraId="6CAD7DAA" w14:textId="77777777" w:rsidR="00566B79" w:rsidRDefault="00000000">
      <w:pPr>
        <w:rPr>
          <w:rFonts w:hint="eastAsia"/>
          <w:color w:val="auto"/>
        </w:rPr>
      </w:pPr>
      <w:r>
        <w:rPr>
          <w:rFonts w:hint="eastAsia"/>
          <w:color w:val="auto"/>
        </w:rPr>
        <w:t>(3)不遵守合同的规定；</w:t>
      </w:r>
    </w:p>
    <w:p w14:paraId="56BACBBB" w14:textId="77777777" w:rsidR="00566B79" w:rsidRDefault="00000000">
      <w:pPr>
        <w:rPr>
          <w:rFonts w:hint="eastAsia"/>
          <w:color w:val="auto"/>
        </w:rPr>
      </w:pPr>
      <w:r>
        <w:rPr>
          <w:rFonts w:hint="eastAsia"/>
          <w:color w:val="auto"/>
        </w:rPr>
        <w:t>(4)有损安全、健康或环境保护的行为。</w:t>
      </w:r>
    </w:p>
    <w:p w14:paraId="5726B134" w14:textId="77777777" w:rsidR="00566B79" w:rsidRDefault="00000000">
      <w:pPr>
        <w:rPr>
          <w:rFonts w:hint="eastAsia"/>
          <w:color w:val="auto"/>
        </w:rPr>
      </w:pPr>
      <w:r>
        <w:rPr>
          <w:rFonts w:hint="eastAsia"/>
          <w:color w:val="auto"/>
        </w:rPr>
        <w:t>承包人在接到更换通知后的15日内向发包人提出书面的改进报告，并将新任命的项目经理或施工经理的姓名、简历以书面形式通知发包人。经发包人同意后，新项目经理或施工经理方可上任。</w:t>
      </w:r>
    </w:p>
    <w:p w14:paraId="026903CB" w14:textId="77777777" w:rsidR="00566B79" w:rsidRDefault="00000000">
      <w:pPr>
        <w:rPr>
          <w:rFonts w:hint="eastAsia"/>
          <w:color w:val="auto"/>
        </w:rPr>
      </w:pPr>
      <w:r>
        <w:rPr>
          <w:rFonts w:hint="eastAsia"/>
          <w:color w:val="auto"/>
        </w:rPr>
        <w:t>承包人在接到变更通知后不及时更换项目经理或施工经理的，视情况罚款10—20万元。</w:t>
      </w:r>
    </w:p>
    <w:p w14:paraId="11C32571" w14:textId="77777777" w:rsidR="00566B79" w:rsidRDefault="00000000">
      <w:pPr>
        <w:rPr>
          <w:rFonts w:hint="eastAsia"/>
          <w:color w:val="auto"/>
        </w:rPr>
      </w:pPr>
      <w:r>
        <w:rPr>
          <w:rFonts w:hint="eastAsia"/>
          <w:color w:val="auto"/>
        </w:rPr>
        <w:lastRenderedPageBreak/>
        <w:t>3.2.5 任何情况下，</w:t>
      </w:r>
      <w:proofErr w:type="gramStart"/>
      <w:r>
        <w:rPr>
          <w:rFonts w:hint="eastAsia"/>
          <w:color w:val="auto"/>
        </w:rPr>
        <w:t>新任项目</w:t>
      </w:r>
      <w:proofErr w:type="gramEnd"/>
      <w:r>
        <w:rPr>
          <w:rFonts w:hint="eastAsia"/>
          <w:color w:val="auto"/>
        </w:rPr>
        <w:t>经理或施工经理到任前，原项目经理或施工经理仍应继续履行职责。承包人违约的，按约定承担违约责任。</w:t>
      </w:r>
    </w:p>
    <w:p w14:paraId="0680175B" w14:textId="77777777" w:rsidR="00566B79" w:rsidRDefault="00000000">
      <w:pPr>
        <w:rPr>
          <w:rFonts w:hint="eastAsia"/>
          <w:color w:val="auto"/>
        </w:rPr>
      </w:pPr>
      <w:r>
        <w:rPr>
          <w:rFonts w:hint="eastAsia"/>
          <w:color w:val="auto"/>
        </w:rPr>
        <w:t>通用条款3.2.4条同时适用于承包人各专业经理及其他主要人员的撤换。承包人无正当理由拒绝撤换各专业经理及其它主要人员的违约责任：支付违约金20万元/次，从当月工程进度款中扣除。</w:t>
      </w:r>
    </w:p>
    <w:p w14:paraId="7B0CA41E" w14:textId="77777777" w:rsidR="00566B79" w:rsidRDefault="00000000">
      <w:pPr>
        <w:rPr>
          <w:rFonts w:hint="eastAsia"/>
          <w:color w:val="auto"/>
        </w:rPr>
      </w:pPr>
      <w:r>
        <w:rPr>
          <w:rFonts w:hint="eastAsia"/>
          <w:color w:val="auto"/>
        </w:rPr>
        <w:t>3.8  分包</w:t>
      </w:r>
    </w:p>
    <w:p w14:paraId="2F011D98" w14:textId="77777777" w:rsidR="00566B79" w:rsidRDefault="00000000">
      <w:pPr>
        <w:rPr>
          <w:rFonts w:hint="eastAsia"/>
          <w:color w:val="auto"/>
        </w:rPr>
      </w:pPr>
      <w:r>
        <w:rPr>
          <w:rFonts w:hint="eastAsia"/>
          <w:color w:val="auto"/>
        </w:rPr>
        <w:t>3.8.1  分包约定</w:t>
      </w:r>
    </w:p>
    <w:p w14:paraId="58D90C16" w14:textId="77777777" w:rsidR="00566B79" w:rsidRDefault="00000000">
      <w:pPr>
        <w:rPr>
          <w:rFonts w:hint="eastAsia"/>
          <w:color w:val="auto"/>
        </w:rPr>
      </w:pPr>
      <w:r>
        <w:rPr>
          <w:rFonts w:hint="eastAsia"/>
          <w:color w:val="auto"/>
        </w:rPr>
        <w:t>约定的分包工作事项： 承包人在合同</w:t>
      </w:r>
      <w:proofErr w:type="gramStart"/>
      <w:r>
        <w:rPr>
          <w:rFonts w:hint="eastAsia"/>
          <w:color w:val="auto"/>
        </w:rPr>
        <w:t>签定</w:t>
      </w:r>
      <w:proofErr w:type="gramEnd"/>
      <w:r>
        <w:rPr>
          <w:rFonts w:hint="eastAsia"/>
          <w:color w:val="auto"/>
        </w:rPr>
        <w:t>后一个月内，必须编制分包方案报发包人书面批准，发包人监督承包人的物资采购、施工等招标、评标及合同谈判工作，招标结果应报发包人备案，发包人保留否决分包人或供应商的权利。承包人不得低于成本价分包，并应保证分包人的合理利润。承包人与分包人或供应商签订合同，不能解除承包人在本合同项下的任何责任和义务。承包人应当为所有分包人或供应商的不良行为、违约、疏忽等承担全部责任。承包人负责采购的设备、材料，邀请的供应商应从</w:t>
      </w:r>
      <w:proofErr w:type="gramStart"/>
      <w:r>
        <w:rPr>
          <w:rFonts w:hint="eastAsia"/>
          <w:color w:val="auto"/>
        </w:rPr>
        <w:t>供应商短名单</w:t>
      </w:r>
      <w:proofErr w:type="gramEnd"/>
      <w:r>
        <w:rPr>
          <w:rFonts w:hint="eastAsia"/>
          <w:color w:val="auto"/>
        </w:rPr>
        <w:t>中选取，当</w:t>
      </w:r>
      <w:proofErr w:type="gramStart"/>
      <w:r>
        <w:rPr>
          <w:rFonts w:hint="eastAsia"/>
          <w:color w:val="auto"/>
        </w:rPr>
        <w:t>供应商短名单</w:t>
      </w:r>
      <w:proofErr w:type="gramEnd"/>
      <w:r>
        <w:rPr>
          <w:rFonts w:hint="eastAsia"/>
          <w:color w:val="auto"/>
        </w:rPr>
        <w:t xml:space="preserve">不足时，由双方协商确定。直接发包的需报发包人批准。 </w:t>
      </w:r>
    </w:p>
    <w:p w14:paraId="19B186DB" w14:textId="77777777" w:rsidR="00566B79" w:rsidRDefault="00000000">
      <w:pPr>
        <w:rPr>
          <w:rFonts w:hint="eastAsia"/>
          <w:color w:val="auto"/>
        </w:rPr>
      </w:pPr>
      <w:r>
        <w:rPr>
          <w:rFonts w:hint="eastAsia"/>
          <w:color w:val="auto"/>
        </w:rPr>
        <w:t>第4条  进度计划、延误和暂停</w:t>
      </w:r>
    </w:p>
    <w:p w14:paraId="4A8F3163" w14:textId="77777777" w:rsidR="00566B79" w:rsidRDefault="00000000">
      <w:pPr>
        <w:rPr>
          <w:rFonts w:hint="eastAsia"/>
          <w:color w:val="auto"/>
        </w:rPr>
      </w:pPr>
      <w:r>
        <w:rPr>
          <w:rFonts w:hint="eastAsia"/>
          <w:color w:val="auto"/>
        </w:rPr>
        <w:t>4.1 项目进度计划</w:t>
      </w:r>
    </w:p>
    <w:p w14:paraId="726674C9" w14:textId="77777777" w:rsidR="00566B79" w:rsidRDefault="00000000">
      <w:pPr>
        <w:rPr>
          <w:rFonts w:hint="eastAsia"/>
          <w:color w:val="auto"/>
        </w:rPr>
      </w:pPr>
      <w:r>
        <w:rPr>
          <w:rFonts w:hint="eastAsia"/>
          <w:color w:val="auto"/>
        </w:rPr>
        <w:t>4.1.1 项目进度计划中的关键路径及关键路径变化的确定原则：在保证合同总体进度目标的前提下，由承包人编制，报监理人审核，发包人批准。</w:t>
      </w:r>
    </w:p>
    <w:p w14:paraId="5F9B2A58" w14:textId="77777777" w:rsidR="00566B79" w:rsidRDefault="00000000">
      <w:pPr>
        <w:rPr>
          <w:rFonts w:hint="eastAsia"/>
          <w:color w:val="auto"/>
        </w:rPr>
      </w:pPr>
      <w:r>
        <w:rPr>
          <w:rFonts w:hint="eastAsia"/>
          <w:color w:val="auto"/>
        </w:rPr>
        <w:t>承包人提交项目进度计划的份数和时间： 承包人编制的工程进度计划，其中施工期限须符合合同协议书的约定。经发包人批准后实施。发包人的批准并不能解除承包人的合同责任。承包人工程进度计划应提供5份，并应在承包人签约后15天内提供。每周向发包人报下周工作计划、本周进度表一式5份；每月25日前向</w:t>
      </w:r>
      <w:proofErr w:type="gramStart"/>
      <w:r>
        <w:rPr>
          <w:rFonts w:hint="eastAsia"/>
          <w:color w:val="auto"/>
        </w:rPr>
        <w:t>发包人报下月工</w:t>
      </w:r>
      <w:proofErr w:type="gramEnd"/>
      <w:r>
        <w:rPr>
          <w:rFonts w:hint="eastAsia"/>
          <w:color w:val="auto"/>
        </w:rPr>
        <w:t>作计划、当月进度表一式5份。</w:t>
      </w:r>
    </w:p>
    <w:p w14:paraId="5EB45E63" w14:textId="77777777" w:rsidR="00566B79" w:rsidRDefault="00000000">
      <w:pPr>
        <w:rPr>
          <w:rFonts w:hint="eastAsia"/>
          <w:color w:val="auto"/>
        </w:rPr>
      </w:pPr>
      <w:r>
        <w:rPr>
          <w:rFonts w:hint="eastAsia"/>
          <w:color w:val="auto"/>
        </w:rPr>
        <w:t xml:space="preserve">4.2 设计进度计划  </w:t>
      </w:r>
    </w:p>
    <w:p w14:paraId="4895F5CC" w14:textId="77777777" w:rsidR="00566B79" w:rsidRDefault="00000000">
      <w:pPr>
        <w:rPr>
          <w:rFonts w:hint="eastAsia"/>
          <w:color w:val="auto"/>
        </w:rPr>
      </w:pPr>
      <w:r>
        <w:rPr>
          <w:rFonts w:hint="eastAsia"/>
          <w:color w:val="auto"/>
        </w:rPr>
        <w:t xml:space="preserve">按照投标文件执行。 </w:t>
      </w:r>
    </w:p>
    <w:p w14:paraId="3C037A49" w14:textId="77777777" w:rsidR="00566B79" w:rsidRDefault="00000000">
      <w:pPr>
        <w:rPr>
          <w:rFonts w:hint="eastAsia"/>
          <w:color w:val="auto"/>
        </w:rPr>
      </w:pPr>
      <w:r>
        <w:rPr>
          <w:rFonts w:hint="eastAsia"/>
          <w:color w:val="auto"/>
        </w:rPr>
        <w:t>4.3 采购进度计划</w:t>
      </w:r>
    </w:p>
    <w:p w14:paraId="6C7720ED" w14:textId="77777777" w:rsidR="00566B79" w:rsidRDefault="00000000">
      <w:pPr>
        <w:rPr>
          <w:rFonts w:hint="eastAsia"/>
          <w:color w:val="auto"/>
        </w:rPr>
      </w:pPr>
      <w:r>
        <w:rPr>
          <w:rFonts w:hint="eastAsia"/>
          <w:color w:val="auto"/>
        </w:rPr>
        <w:t>4.3.1 采购进度计划提交的份数和日期：每月18日前提供本月采购进度及下月采购计划，一式三份。</w:t>
      </w:r>
    </w:p>
    <w:p w14:paraId="31371F35" w14:textId="77777777" w:rsidR="00566B79" w:rsidRDefault="00000000">
      <w:pPr>
        <w:rPr>
          <w:rFonts w:hint="eastAsia"/>
          <w:color w:val="auto"/>
        </w:rPr>
      </w:pPr>
      <w:r>
        <w:rPr>
          <w:rFonts w:hint="eastAsia"/>
          <w:color w:val="auto"/>
        </w:rPr>
        <w:t>4.3.2 采购开始日期：在保证合同进度目标的前提下，由承包人自行确定。</w:t>
      </w:r>
    </w:p>
    <w:p w14:paraId="2AB4F884" w14:textId="77777777" w:rsidR="00566B79" w:rsidRDefault="00000000">
      <w:pPr>
        <w:rPr>
          <w:rFonts w:hint="eastAsia"/>
          <w:color w:val="auto"/>
        </w:rPr>
      </w:pPr>
      <w:r>
        <w:rPr>
          <w:rFonts w:hint="eastAsia"/>
          <w:color w:val="auto"/>
        </w:rPr>
        <w:t>4.4 施工进度计划</w:t>
      </w:r>
    </w:p>
    <w:p w14:paraId="7BAEA5A2" w14:textId="77777777" w:rsidR="00566B79" w:rsidRDefault="00000000">
      <w:pPr>
        <w:rPr>
          <w:rFonts w:hint="eastAsia"/>
          <w:color w:val="auto"/>
        </w:rPr>
      </w:pPr>
      <w:r>
        <w:rPr>
          <w:rFonts w:hint="eastAsia"/>
          <w:color w:val="auto"/>
        </w:rPr>
        <w:t>4.4.1 施工进度计划（以表格或文字表述）承包人按照发包人要求的时间进场，并提交6份包括施工进度计划在内的总体施工组织设计。施工进度计划符合工程进度计划的时间安排，并与设计、采购、交工验收进度计划相衔接。</w:t>
      </w:r>
    </w:p>
    <w:p w14:paraId="76153534" w14:textId="77777777" w:rsidR="00566B79" w:rsidRDefault="00000000">
      <w:pPr>
        <w:rPr>
          <w:rFonts w:hint="eastAsia"/>
          <w:color w:val="auto"/>
        </w:rPr>
      </w:pPr>
      <w:r>
        <w:rPr>
          <w:rFonts w:hint="eastAsia"/>
          <w:color w:val="auto"/>
        </w:rPr>
        <w:t>提交关键单项工程施工计划的名称、份数和时间：</w:t>
      </w:r>
      <w:r>
        <w:rPr>
          <w:rFonts w:hint="eastAsia"/>
          <w:color w:val="auto"/>
          <w:u w:val="single"/>
        </w:rPr>
        <w:t>承包人应在现场施工开工15 日前提交（一式五份）</w:t>
      </w:r>
      <w:r>
        <w:rPr>
          <w:rFonts w:hint="eastAsia"/>
          <w:color w:val="auto"/>
        </w:rPr>
        <w:t>。</w:t>
      </w:r>
    </w:p>
    <w:p w14:paraId="26A707C0" w14:textId="77777777" w:rsidR="00566B79" w:rsidRDefault="00000000">
      <w:pPr>
        <w:rPr>
          <w:rFonts w:hint="eastAsia"/>
          <w:color w:val="auto"/>
        </w:rPr>
      </w:pPr>
      <w:r>
        <w:rPr>
          <w:rFonts w:hint="eastAsia"/>
          <w:color w:val="auto"/>
        </w:rPr>
        <w:lastRenderedPageBreak/>
        <w:t>提交关键分部分项工程施工计划的名称、份数和时间：</w:t>
      </w:r>
      <w:r>
        <w:rPr>
          <w:rFonts w:hint="eastAsia"/>
          <w:color w:val="auto"/>
          <w:u w:val="single"/>
        </w:rPr>
        <w:t>承包人应在现场施工开工15 日前提交（一式五份）</w:t>
      </w:r>
      <w:r>
        <w:rPr>
          <w:rFonts w:hint="eastAsia"/>
          <w:color w:val="auto"/>
        </w:rPr>
        <w:t>。</w:t>
      </w:r>
    </w:p>
    <w:p w14:paraId="70E10DF7" w14:textId="77777777" w:rsidR="00566B79" w:rsidRDefault="00000000">
      <w:pPr>
        <w:rPr>
          <w:rFonts w:hint="eastAsia"/>
          <w:color w:val="auto"/>
        </w:rPr>
      </w:pPr>
      <w:r>
        <w:rPr>
          <w:rFonts w:hint="eastAsia"/>
          <w:color w:val="auto"/>
        </w:rPr>
        <w:t>4.5 误期赔偿</w:t>
      </w:r>
    </w:p>
    <w:p w14:paraId="04E1A5EF" w14:textId="77777777" w:rsidR="00566B79" w:rsidRDefault="00000000">
      <w:pPr>
        <w:rPr>
          <w:rFonts w:hint="eastAsia"/>
          <w:color w:val="auto"/>
        </w:rPr>
      </w:pPr>
      <w:r>
        <w:rPr>
          <w:rFonts w:hint="eastAsia"/>
          <w:color w:val="auto"/>
        </w:rPr>
        <w:t>合同期内出现非正常施工状况，包括因放假造成人员减少，影响工程工期时，承包人必须采取弥补措施，并书面申请征得发包人及监理人同意后，方可实施。否则承包人须向发包人支付20—200万元违约金。</w:t>
      </w:r>
    </w:p>
    <w:p w14:paraId="5FA77633" w14:textId="77777777" w:rsidR="00566B79" w:rsidRDefault="00000000">
      <w:pPr>
        <w:rPr>
          <w:rFonts w:hint="eastAsia"/>
          <w:color w:val="auto"/>
        </w:rPr>
      </w:pPr>
      <w:r>
        <w:rPr>
          <w:rFonts w:hint="eastAsia"/>
          <w:color w:val="auto"/>
        </w:rPr>
        <w:t>因承包人原因致使竣工日期延误，每延误1天，承包人须向发包人支付20万元违约金，并在结算款中扣除。误期赔偿后，不能免除承包人按照合同约定应承担的任何责任和应履行的任何义务。</w:t>
      </w:r>
    </w:p>
    <w:p w14:paraId="366E5B18" w14:textId="77777777" w:rsidR="00566B79" w:rsidRDefault="00000000">
      <w:pPr>
        <w:rPr>
          <w:rFonts w:hint="eastAsia"/>
          <w:color w:val="auto"/>
        </w:rPr>
      </w:pPr>
      <w:r>
        <w:rPr>
          <w:rFonts w:hint="eastAsia"/>
          <w:color w:val="auto"/>
        </w:rPr>
        <w:t>第5条 技术与设计</w:t>
      </w:r>
    </w:p>
    <w:p w14:paraId="42A97605" w14:textId="77777777" w:rsidR="00566B79" w:rsidRDefault="00000000">
      <w:pPr>
        <w:rPr>
          <w:rFonts w:hint="eastAsia"/>
          <w:color w:val="auto"/>
        </w:rPr>
      </w:pPr>
      <w:r>
        <w:rPr>
          <w:rFonts w:hint="eastAsia"/>
          <w:color w:val="auto"/>
        </w:rPr>
        <w:t>5.1 生产工艺技术、建筑艺术造型</w:t>
      </w:r>
    </w:p>
    <w:p w14:paraId="7A217089" w14:textId="77777777" w:rsidR="00566B79" w:rsidRDefault="00000000">
      <w:pPr>
        <w:rPr>
          <w:rFonts w:hint="eastAsia"/>
          <w:color w:val="auto"/>
        </w:rPr>
      </w:pPr>
      <w:r>
        <w:rPr>
          <w:rFonts w:hint="eastAsia"/>
          <w:color w:val="auto"/>
        </w:rPr>
        <w:t>5.1.1 承包人提供的生产工艺技术和（或）建筑设计方案</w:t>
      </w:r>
    </w:p>
    <w:p w14:paraId="6FE725FD" w14:textId="77777777" w:rsidR="00566B79" w:rsidRDefault="00000000">
      <w:pPr>
        <w:rPr>
          <w:rFonts w:hint="eastAsia"/>
          <w:color w:val="auto"/>
        </w:rPr>
      </w:pPr>
      <w:r>
        <w:rPr>
          <w:rFonts w:hint="eastAsia"/>
          <w:color w:val="auto"/>
        </w:rPr>
        <w:t>根据工程考核特点，在以下类型中选择其一，作为双方的约定。</w:t>
      </w:r>
    </w:p>
    <w:p w14:paraId="11A93C3F" w14:textId="77777777" w:rsidR="00566B79" w:rsidRDefault="00000000">
      <w:pPr>
        <w:rPr>
          <w:rFonts w:hint="eastAsia"/>
          <w:color w:val="auto"/>
        </w:rPr>
      </w:pPr>
      <w:r>
        <w:rPr>
          <w:rFonts w:hint="eastAsia"/>
          <w:color w:val="auto"/>
        </w:rPr>
        <w:t>（1）按工程量考核，工程考核保证值和（或）使用功能说明：</w:t>
      </w:r>
      <w:r>
        <w:rPr>
          <w:rFonts w:hint="eastAsia"/>
          <w:color w:val="auto"/>
          <w:u w:val="single"/>
        </w:rPr>
        <w:t xml:space="preserve">   /   </w:t>
      </w:r>
      <w:r>
        <w:rPr>
          <w:rFonts w:hint="eastAsia"/>
          <w:color w:val="auto"/>
        </w:rPr>
        <w:t>。</w:t>
      </w:r>
    </w:p>
    <w:p w14:paraId="2478EE91" w14:textId="77777777" w:rsidR="00566B79" w:rsidRDefault="00000000">
      <w:pPr>
        <w:rPr>
          <w:rFonts w:hint="eastAsia"/>
          <w:b/>
          <w:color w:val="auto"/>
          <w:u w:val="single"/>
        </w:rPr>
      </w:pPr>
      <w:r>
        <w:rPr>
          <w:rFonts w:hint="eastAsia"/>
          <w:color w:val="auto"/>
        </w:rPr>
        <w:t>（2）按单项工程考核，各单项工程考核保证值和（或）使用功能说明：</w:t>
      </w:r>
      <w:bookmarkStart w:id="329" w:name="_Toc483399208"/>
      <w:r>
        <w:rPr>
          <w:rFonts w:hint="eastAsia"/>
          <w:b/>
          <w:color w:val="auto"/>
          <w:u w:val="single"/>
        </w:rPr>
        <w:t>具体考核内容</w:t>
      </w:r>
      <w:bookmarkEnd w:id="329"/>
      <w:r>
        <w:rPr>
          <w:rFonts w:hint="eastAsia"/>
          <w:b/>
          <w:color w:val="auto"/>
          <w:u w:val="single"/>
        </w:rPr>
        <w:t>详见技术协议。</w:t>
      </w:r>
    </w:p>
    <w:p w14:paraId="4E64F48F" w14:textId="77777777" w:rsidR="00566B79" w:rsidRDefault="00000000">
      <w:pPr>
        <w:rPr>
          <w:rFonts w:hint="eastAsia"/>
          <w:color w:val="auto"/>
        </w:rPr>
      </w:pPr>
      <w:r>
        <w:rPr>
          <w:rFonts w:hint="eastAsia"/>
          <w:color w:val="auto"/>
        </w:rPr>
        <w:t>5.1.2  发包人提供生产工艺技术和（或）建筑设计方案</w:t>
      </w:r>
    </w:p>
    <w:p w14:paraId="12070185" w14:textId="77777777" w:rsidR="00566B79" w:rsidRDefault="00000000">
      <w:pPr>
        <w:rPr>
          <w:rFonts w:hint="eastAsia"/>
          <w:color w:val="auto"/>
          <w:u w:val="single"/>
        </w:rPr>
      </w:pPr>
      <w:r>
        <w:rPr>
          <w:rFonts w:hint="eastAsia"/>
          <w:color w:val="auto"/>
        </w:rPr>
        <w:t>其中，发包人应承担的工程和（或）单项工程试运行考核保证值和（或）使用功能说明如下：</w:t>
      </w:r>
      <w:r>
        <w:rPr>
          <w:rFonts w:hint="eastAsia"/>
          <w:color w:val="auto"/>
          <w:u w:val="single"/>
        </w:rPr>
        <w:t>/</w:t>
      </w:r>
      <w:r>
        <w:rPr>
          <w:rFonts w:hint="eastAsia"/>
          <w:color w:val="auto"/>
        </w:rPr>
        <w:t>。</w:t>
      </w:r>
    </w:p>
    <w:p w14:paraId="31D2108D" w14:textId="77777777" w:rsidR="00566B79" w:rsidRDefault="00000000">
      <w:pPr>
        <w:rPr>
          <w:rFonts w:hint="eastAsia"/>
          <w:b/>
          <w:color w:val="auto"/>
          <w:u w:val="single"/>
        </w:rPr>
      </w:pPr>
      <w:r>
        <w:rPr>
          <w:rFonts w:hint="eastAsia"/>
          <w:color w:val="auto"/>
        </w:rPr>
        <w:t>承包人应承担的工程和（或）单项工程试运行考核保证值和（或）使用功能说明</w:t>
      </w:r>
      <w:r>
        <w:rPr>
          <w:rFonts w:hint="eastAsia"/>
          <w:b/>
          <w:color w:val="auto"/>
          <w:u w:val="single"/>
        </w:rPr>
        <w:t>详见技术协议。</w:t>
      </w:r>
    </w:p>
    <w:p w14:paraId="62D1C4C4" w14:textId="77777777" w:rsidR="00566B79" w:rsidRDefault="00000000">
      <w:pPr>
        <w:rPr>
          <w:rFonts w:hint="eastAsia"/>
          <w:color w:val="auto"/>
        </w:rPr>
      </w:pPr>
      <w:r>
        <w:rPr>
          <w:rFonts w:hint="eastAsia"/>
          <w:color w:val="auto"/>
        </w:rPr>
        <w:t>5.2  设计</w:t>
      </w:r>
    </w:p>
    <w:p w14:paraId="2476815A" w14:textId="77777777" w:rsidR="00566B79" w:rsidRDefault="00000000">
      <w:pPr>
        <w:rPr>
          <w:rFonts w:hint="eastAsia"/>
          <w:color w:val="auto"/>
        </w:rPr>
      </w:pPr>
      <w:r>
        <w:rPr>
          <w:rFonts w:hint="eastAsia"/>
          <w:color w:val="auto"/>
        </w:rPr>
        <w:t>5.2.1 发包人的义务</w:t>
      </w:r>
    </w:p>
    <w:p w14:paraId="714D0D9E" w14:textId="77777777" w:rsidR="00566B79" w:rsidRDefault="00000000">
      <w:pPr>
        <w:rPr>
          <w:rFonts w:hint="eastAsia"/>
          <w:color w:val="auto"/>
          <w:u w:val="single"/>
        </w:rPr>
      </w:pPr>
      <w:r>
        <w:rPr>
          <w:rFonts w:hint="eastAsia"/>
          <w:color w:val="auto"/>
        </w:rPr>
        <w:t>（1）提供项目基础资料。发包人提供的项目基础资料的类别、内容、份数和时间：</w:t>
      </w:r>
      <w:r>
        <w:rPr>
          <w:rFonts w:hint="eastAsia"/>
          <w:b/>
          <w:color w:val="auto"/>
          <w:u w:val="single"/>
        </w:rPr>
        <w:t>发包人于合同签订之日起10日内，提交工程场地的带坐标总图基准资料。</w:t>
      </w:r>
    </w:p>
    <w:p w14:paraId="341061E2" w14:textId="77777777" w:rsidR="00566B79" w:rsidRDefault="00000000">
      <w:pPr>
        <w:rPr>
          <w:rFonts w:hint="eastAsia"/>
          <w:strike/>
          <w:color w:val="auto"/>
        </w:rPr>
      </w:pPr>
      <w:r>
        <w:rPr>
          <w:rFonts w:hint="eastAsia"/>
          <w:color w:val="auto"/>
        </w:rPr>
        <w:t>（2）提供现场障碍资料。发包人提供的现场障碍资料的类别、内容、份数和时间：</w:t>
      </w:r>
      <w:r>
        <w:rPr>
          <w:rFonts w:hint="eastAsia"/>
          <w:b/>
          <w:color w:val="auto"/>
          <w:u w:val="single"/>
        </w:rPr>
        <w:t xml:space="preserve"> / </w:t>
      </w:r>
      <w:r>
        <w:rPr>
          <w:rFonts w:hint="eastAsia"/>
          <w:color w:val="auto"/>
        </w:rPr>
        <w:t>。</w:t>
      </w:r>
    </w:p>
    <w:p w14:paraId="7387DBC3" w14:textId="77777777" w:rsidR="00566B79" w:rsidRDefault="00000000">
      <w:pPr>
        <w:rPr>
          <w:rFonts w:hint="eastAsia"/>
          <w:color w:val="auto"/>
        </w:rPr>
      </w:pPr>
      <w:r>
        <w:rPr>
          <w:rFonts w:hint="eastAsia"/>
          <w:color w:val="auto"/>
        </w:rPr>
        <w:t>5.2.2 承包人的义务</w:t>
      </w:r>
    </w:p>
    <w:p w14:paraId="3E06BEAD" w14:textId="77777777" w:rsidR="00566B79" w:rsidRDefault="00000000">
      <w:pPr>
        <w:rPr>
          <w:rFonts w:hint="eastAsia"/>
          <w:color w:val="auto"/>
        </w:rPr>
      </w:pPr>
      <w:r>
        <w:rPr>
          <w:rFonts w:hint="eastAsia"/>
          <w:color w:val="auto"/>
        </w:rPr>
        <w:t>（1）经合同双方商定，发包人提供的项目基础资料、现场障碍资料的如下部分，可按本款中约定的如下时间期限，提出进一步要求：</w:t>
      </w:r>
      <w:r>
        <w:rPr>
          <w:rFonts w:hint="eastAsia"/>
          <w:b/>
          <w:color w:val="auto"/>
          <w:u w:val="single"/>
        </w:rPr>
        <w:t>合同签订后15日内</w:t>
      </w:r>
      <w:r>
        <w:rPr>
          <w:rFonts w:hint="eastAsia"/>
          <w:b/>
          <w:color w:val="auto"/>
        </w:rPr>
        <w:t>。</w:t>
      </w:r>
    </w:p>
    <w:p w14:paraId="23CDCFFC" w14:textId="77777777" w:rsidR="00566B79" w:rsidRDefault="00000000">
      <w:pPr>
        <w:rPr>
          <w:rFonts w:hint="eastAsia"/>
          <w:color w:val="auto"/>
        </w:rPr>
      </w:pPr>
      <w:r>
        <w:rPr>
          <w:rFonts w:hint="eastAsia"/>
          <w:color w:val="auto"/>
        </w:rPr>
        <w:t>5.2.4  操作维修手册</w:t>
      </w:r>
    </w:p>
    <w:p w14:paraId="29B0C7EC" w14:textId="77777777" w:rsidR="00566B79" w:rsidRDefault="00000000">
      <w:pPr>
        <w:rPr>
          <w:rFonts w:hint="eastAsia"/>
          <w:color w:val="auto"/>
        </w:rPr>
      </w:pPr>
      <w:r>
        <w:rPr>
          <w:rFonts w:hint="eastAsia"/>
          <w:color w:val="auto"/>
        </w:rPr>
        <w:t>发包人提交的操作指南、分析手册的份数和提交期限：</w:t>
      </w:r>
      <w:r>
        <w:rPr>
          <w:rFonts w:hint="eastAsia"/>
          <w:color w:val="auto"/>
          <w:u w:val="single"/>
        </w:rPr>
        <w:t xml:space="preserve"> </w:t>
      </w:r>
      <w:r>
        <w:rPr>
          <w:rFonts w:hint="eastAsia"/>
          <w:b/>
          <w:color w:val="auto"/>
          <w:u w:val="single"/>
        </w:rPr>
        <w:t>详见招标文件</w:t>
      </w:r>
      <w:r>
        <w:rPr>
          <w:rFonts w:hint="eastAsia"/>
          <w:color w:val="auto"/>
          <w:u w:val="single"/>
        </w:rPr>
        <w:t xml:space="preserve"> </w:t>
      </w:r>
      <w:r>
        <w:rPr>
          <w:rFonts w:hint="eastAsia"/>
          <w:color w:val="auto"/>
        </w:rPr>
        <w:t>。</w:t>
      </w:r>
    </w:p>
    <w:p w14:paraId="7DF2663F" w14:textId="77777777" w:rsidR="00566B79" w:rsidRDefault="00000000">
      <w:pPr>
        <w:rPr>
          <w:rFonts w:hint="eastAsia"/>
          <w:color w:val="auto"/>
        </w:rPr>
      </w:pPr>
      <w:r>
        <w:rPr>
          <w:rFonts w:hint="eastAsia"/>
          <w:color w:val="auto"/>
        </w:rPr>
        <w:t>承包人提交的操作维修手册的份数和最终提交期限：</w:t>
      </w:r>
      <w:r>
        <w:rPr>
          <w:rFonts w:hint="eastAsia"/>
          <w:b/>
          <w:color w:val="auto"/>
          <w:u w:val="single"/>
        </w:rPr>
        <w:t>详见招标文件</w:t>
      </w:r>
      <w:r>
        <w:rPr>
          <w:rFonts w:hint="eastAsia"/>
          <w:color w:val="auto"/>
          <w:u w:val="single"/>
        </w:rPr>
        <w:t xml:space="preserve"> </w:t>
      </w:r>
      <w:r>
        <w:rPr>
          <w:rFonts w:hint="eastAsia"/>
          <w:color w:val="auto"/>
        </w:rPr>
        <w:t>。</w:t>
      </w:r>
    </w:p>
    <w:p w14:paraId="574983F5" w14:textId="77777777" w:rsidR="00566B79" w:rsidRDefault="00000000">
      <w:pPr>
        <w:rPr>
          <w:rFonts w:hint="eastAsia"/>
          <w:color w:val="auto"/>
        </w:rPr>
      </w:pPr>
      <w:r>
        <w:rPr>
          <w:rFonts w:hint="eastAsia"/>
          <w:color w:val="auto"/>
        </w:rPr>
        <w:t>5.2.5  设计文件的份数和提交时间</w:t>
      </w:r>
    </w:p>
    <w:p w14:paraId="3A583E9F" w14:textId="77777777" w:rsidR="00566B79" w:rsidRDefault="00000000">
      <w:pPr>
        <w:rPr>
          <w:rFonts w:hint="eastAsia"/>
          <w:color w:val="auto"/>
        </w:rPr>
      </w:pPr>
      <w:r>
        <w:rPr>
          <w:rFonts w:hint="eastAsia"/>
          <w:color w:val="auto"/>
        </w:rPr>
        <w:t>规划设计阶段设计文件、资料和图纸的份数和提交时间：</w:t>
      </w:r>
      <w:r>
        <w:rPr>
          <w:rFonts w:hint="eastAsia"/>
          <w:color w:val="auto"/>
          <w:u w:val="single"/>
        </w:rPr>
        <w:t xml:space="preserve">     /        </w:t>
      </w:r>
    </w:p>
    <w:p w14:paraId="666733D3" w14:textId="77777777" w:rsidR="00566B79" w:rsidRDefault="00000000">
      <w:pPr>
        <w:rPr>
          <w:rFonts w:hint="eastAsia"/>
          <w:color w:val="auto"/>
        </w:rPr>
      </w:pPr>
      <w:r>
        <w:rPr>
          <w:rFonts w:hint="eastAsia"/>
          <w:color w:val="auto"/>
        </w:rPr>
        <w:lastRenderedPageBreak/>
        <w:t>初步设计阶段设计文件、资料和图纸的份数和提交时间：详见招标文件。合同签订后20日内提报初步设计15份。</w:t>
      </w:r>
    </w:p>
    <w:p w14:paraId="203C0C3B" w14:textId="77777777" w:rsidR="00566B79" w:rsidRDefault="00000000">
      <w:pPr>
        <w:rPr>
          <w:rFonts w:hint="eastAsia"/>
          <w:color w:val="auto"/>
        </w:rPr>
      </w:pPr>
      <w:r>
        <w:rPr>
          <w:rFonts w:hint="eastAsia"/>
          <w:color w:val="auto"/>
        </w:rPr>
        <w:t>技术设计阶段设计文件、资料和图纸的份数和提交时间：</w:t>
      </w:r>
      <w:r>
        <w:rPr>
          <w:rFonts w:hint="eastAsia"/>
          <w:color w:val="auto"/>
          <w:u w:val="single"/>
        </w:rPr>
        <w:t xml:space="preserve">详见招标文件。 </w:t>
      </w:r>
    </w:p>
    <w:p w14:paraId="3AAE0076" w14:textId="77777777" w:rsidR="00566B79" w:rsidRDefault="00000000">
      <w:pPr>
        <w:rPr>
          <w:rFonts w:hint="eastAsia"/>
          <w:color w:val="auto"/>
        </w:rPr>
      </w:pPr>
      <w:r>
        <w:rPr>
          <w:rFonts w:hint="eastAsia"/>
          <w:color w:val="auto"/>
        </w:rPr>
        <w:t>施工图设计阶段设计文件、资料和图纸的份数和提交时间：施工图需提供12套（供发包人使用）。施工图设计文件编制深度、范围符合国家及行业标准、规范的要求。详见招标文件第五章《工作服务范围及技术要求》。</w:t>
      </w:r>
    </w:p>
    <w:p w14:paraId="40547E37" w14:textId="77777777" w:rsidR="00566B79" w:rsidRDefault="00000000">
      <w:pPr>
        <w:rPr>
          <w:rFonts w:hint="eastAsia"/>
          <w:color w:val="auto"/>
        </w:rPr>
      </w:pPr>
      <w:r>
        <w:rPr>
          <w:rFonts w:hint="eastAsia"/>
          <w:color w:val="auto"/>
        </w:rPr>
        <w:t>竣工图阶段设计文件的份数：工程完成后，承包人须向发包人提供4套完整的竣工图纸资料，包括土建、设备安装、设备、非标件、易损件、管路系统、工艺流程、设备流程、控制系统、操作说明书等，并提供以上图纸的AUTOCAD文件和WORD或PDF文档文件。</w:t>
      </w:r>
    </w:p>
    <w:p w14:paraId="047AEB89" w14:textId="77777777" w:rsidR="00566B79" w:rsidRDefault="00000000">
      <w:pPr>
        <w:rPr>
          <w:rFonts w:hint="eastAsia"/>
          <w:color w:val="auto"/>
        </w:rPr>
      </w:pPr>
      <w:r>
        <w:rPr>
          <w:rFonts w:hint="eastAsia"/>
          <w:color w:val="auto"/>
        </w:rPr>
        <w:t xml:space="preserve">5.3  设计阶段审查 </w:t>
      </w:r>
    </w:p>
    <w:p w14:paraId="7AAA9B4A" w14:textId="77777777" w:rsidR="00566B79" w:rsidRDefault="00000000">
      <w:pPr>
        <w:rPr>
          <w:rFonts w:hint="eastAsia"/>
          <w:color w:val="auto"/>
        </w:rPr>
      </w:pPr>
      <w:r>
        <w:rPr>
          <w:rFonts w:hint="eastAsia"/>
          <w:color w:val="auto"/>
        </w:rPr>
        <w:t>5.3.1  设计审查阶段及审查会议时间</w:t>
      </w:r>
    </w:p>
    <w:p w14:paraId="7E1472BF" w14:textId="77777777" w:rsidR="00566B79" w:rsidRDefault="00000000">
      <w:pPr>
        <w:rPr>
          <w:rFonts w:hint="eastAsia"/>
          <w:color w:val="auto"/>
        </w:rPr>
      </w:pPr>
      <w:r>
        <w:rPr>
          <w:rFonts w:hint="eastAsia"/>
          <w:color w:val="auto"/>
        </w:rPr>
        <w:t>本工程的设计阶段（名称）：初步设计阶段、施工图设计、竣工图编制阶段。</w:t>
      </w:r>
    </w:p>
    <w:p w14:paraId="7182F5CE" w14:textId="77777777" w:rsidR="00566B79" w:rsidRDefault="00000000">
      <w:pPr>
        <w:rPr>
          <w:rFonts w:hint="eastAsia"/>
          <w:color w:val="auto"/>
        </w:rPr>
      </w:pPr>
      <w:r>
        <w:rPr>
          <w:rFonts w:hint="eastAsia"/>
          <w:color w:val="auto"/>
        </w:rPr>
        <w:t>设计审查阶段及其审查会议的时间安排：满足项目合同进度目标的前提下，双方协商确定，由承包人组织并承担费用 ，详见招标文件。</w:t>
      </w:r>
    </w:p>
    <w:p w14:paraId="481CD9BE" w14:textId="77777777" w:rsidR="00566B79" w:rsidRDefault="00000000">
      <w:pPr>
        <w:rPr>
          <w:rFonts w:hint="eastAsia"/>
          <w:color w:val="auto"/>
        </w:rPr>
      </w:pPr>
      <w:r>
        <w:rPr>
          <w:rFonts w:hint="eastAsia"/>
          <w:color w:val="auto"/>
        </w:rPr>
        <w:t>第6条  工程物资</w:t>
      </w:r>
    </w:p>
    <w:p w14:paraId="15DA3C3F" w14:textId="77777777" w:rsidR="00566B79" w:rsidRDefault="00000000">
      <w:pPr>
        <w:rPr>
          <w:rFonts w:hint="eastAsia"/>
          <w:color w:val="auto"/>
        </w:rPr>
      </w:pPr>
      <w:r>
        <w:rPr>
          <w:rFonts w:hint="eastAsia"/>
          <w:color w:val="auto"/>
        </w:rPr>
        <w:t>6.1  工程物资的提供</w:t>
      </w:r>
    </w:p>
    <w:p w14:paraId="7045F7C7" w14:textId="77777777" w:rsidR="00566B79" w:rsidRDefault="00000000">
      <w:pPr>
        <w:rPr>
          <w:rFonts w:hint="eastAsia"/>
          <w:color w:val="auto"/>
        </w:rPr>
      </w:pPr>
      <w:r>
        <w:rPr>
          <w:rFonts w:hint="eastAsia"/>
          <w:color w:val="auto"/>
        </w:rPr>
        <w:t>6.1.1  发包人提供的工程物资</w:t>
      </w:r>
    </w:p>
    <w:p w14:paraId="473F84A7" w14:textId="77777777" w:rsidR="00566B79" w:rsidRDefault="00000000">
      <w:pPr>
        <w:rPr>
          <w:rFonts w:hint="eastAsia"/>
          <w:b/>
          <w:color w:val="auto"/>
          <w:u w:val="single"/>
        </w:rPr>
      </w:pPr>
      <w:r>
        <w:rPr>
          <w:rFonts w:hint="eastAsia"/>
          <w:color w:val="auto"/>
        </w:rPr>
        <w:t>（1）工程物资的类别、估算数量：：</w:t>
      </w:r>
      <w:r>
        <w:rPr>
          <w:rFonts w:hint="eastAsia"/>
          <w:b/>
          <w:color w:val="auto"/>
          <w:u w:val="single"/>
        </w:rPr>
        <w:t>无</w:t>
      </w:r>
    </w:p>
    <w:p w14:paraId="6AD0E224" w14:textId="77777777" w:rsidR="00566B79" w:rsidRDefault="00000000">
      <w:pPr>
        <w:rPr>
          <w:rFonts w:hint="eastAsia"/>
          <w:color w:val="auto"/>
        </w:rPr>
      </w:pPr>
      <w:r>
        <w:rPr>
          <w:rFonts w:hint="eastAsia"/>
          <w:color w:val="auto"/>
        </w:rPr>
        <w:t>6.1.2  承包人提供的工程物资</w:t>
      </w:r>
    </w:p>
    <w:p w14:paraId="6A80795C" w14:textId="77777777" w:rsidR="00566B79" w:rsidRDefault="00000000">
      <w:pPr>
        <w:rPr>
          <w:rFonts w:hint="eastAsia"/>
          <w:color w:val="auto"/>
        </w:rPr>
      </w:pPr>
      <w:r>
        <w:rPr>
          <w:rFonts w:hint="eastAsia"/>
          <w:color w:val="auto"/>
        </w:rPr>
        <w:t xml:space="preserve">（1）工程物资的类别、估算数量：本项目所需的全部设备、材料等工程物资均由承包人提供 。 </w:t>
      </w:r>
    </w:p>
    <w:p w14:paraId="5DBCA90B" w14:textId="77777777" w:rsidR="00566B79" w:rsidRDefault="00000000">
      <w:pPr>
        <w:rPr>
          <w:rFonts w:hint="eastAsia"/>
          <w:color w:val="auto"/>
          <w:lang w:val="zh-CN"/>
        </w:rPr>
      </w:pPr>
      <w:r>
        <w:rPr>
          <w:rFonts w:hint="eastAsia"/>
          <w:color w:val="auto"/>
        </w:rPr>
        <w:t>（3）竣工</w:t>
      </w:r>
      <w:proofErr w:type="gramStart"/>
      <w:r>
        <w:rPr>
          <w:rFonts w:hint="eastAsia"/>
          <w:color w:val="auto"/>
        </w:rPr>
        <w:t>后试验</w:t>
      </w:r>
      <w:proofErr w:type="gramEnd"/>
      <w:r>
        <w:rPr>
          <w:rFonts w:hint="eastAsia"/>
          <w:color w:val="auto"/>
        </w:rPr>
        <w:t>的生产性材料的类别或（和）清单：</w:t>
      </w:r>
      <w:r>
        <w:rPr>
          <w:rFonts w:hint="eastAsia"/>
          <w:color w:val="auto"/>
          <w:lang w:val="zh-CN"/>
        </w:rPr>
        <w:t>中间交接后所需的全部备品备件及本项目</w:t>
      </w:r>
      <w:r>
        <w:rPr>
          <w:rFonts w:hint="eastAsia"/>
          <w:color w:val="auto"/>
        </w:rPr>
        <w:t>招标文件第五章《工作服务范围及技术要求》</w:t>
      </w:r>
      <w:r>
        <w:rPr>
          <w:rFonts w:hint="eastAsia"/>
          <w:color w:val="auto"/>
          <w:lang w:val="zh-CN"/>
        </w:rPr>
        <w:t>中要求由承包人提交的材料由承包人提供 。</w:t>
      </w:r>
    </w:p>
    <w:p w14:paraId="29ADF70B" w14:textId="77777777" w:rsidR="00566B79" w:rsidRDefault="00566B79">
      <w:pPr>
        <w:rPr>
          <w:rFonts w:hint="eastAsia"/>
          <w:color w:val="auto"/>
        </w:rPr>
      </w:pPr>
    </w:p>
    <w:p w14:paraId="11EB37FE" w14:textId="77777777" w:rsidR="00566B79" w:rsidRDefault="00000000">
      <w:pPr>
        <w:rPr>
          <w:rFonts w:hint="eastAsia"/>
          <w:color w:val="auto"/>
        </w:rPr>
      </w:pPr>
      <w:r>
        <w:rPr>
          <w:rFonts w:hint="eastAsia"/>
          <w:color w:val="auto"/>
        </w:rPr>
        <w:t>6.2  检验</w:t>
      </w:r>
    </w:p>
    <w:p w14:paraId="07CFBA55" w14:textId="77777777" w:rsidR="00566B79" w:rsidRDefault="00000000">
      <w:pPr>
        <w:rPr>
          <w:rFonts w:hint="eastAsia"/>
          <w:color w:val="auto"/>
        </w:rPr>
      </w:pPr>
      <w:r>
        <w:rPr>
          <w:rFonts w:hint="eastAsia"/>
          <w:color w:val="auto"/>
        </w:rPr>
        <w:t>6.2.1  工程检验与报告</w:t>
      </w:r>
    </w:p>
    <w:p w14:paraId="472C050D" w14:textId="77777777" w:rsidR="00566B79" w:rsidRDefault="00000000">
      <w:pPr>
        <w:rPr>
          <w:rFonts w:hint="eastAsia"/>
          <w:color w:val="auto"/>
        </w:rPr>
      </w:pPr>
      <w:r>
        <w:rPr>
          <w:rFonts w:hint="eastAsia"/>
          <w:color w:val="auto"/>
        </w:rPr>
        <w:t>（1）报告提交日期、报告内容和提交份数：按国家、地方或行业规定要求，于工程物资到场验收时提交，一式五份 。</w:t>
      </w:r>
    </w:p>
    <w:p w14:paraId="7ECAAA12" w14:textId="77777777" w:rsidR="00566B79" w:rsidRDefault="00000000">
      <w:pPr>
        <w:rPr>
          <w:rFonts w:hint="eastAsia"/>
          <w:color w:val="auto"/>
          <w:u w:val="single"/>
        </w:rPr>
      </w:pPr>
      <w:r>
        <w:rPr>
          <w:rFonts w:hint="eastAsia"/>
          <w:color w:val="auto"/>
        </w:rPr>
        <w:t>6.2.5承包人随时接受质量监督部门、消防部门、环保部门、行业等专业检查人员对制造、安装及试验过程的现场检查，其费用由承包人自行承担。发包人为此提供方便。</w:t>
      </w:r>
    </w:p>
    <w:p w14:paraId="3FEB7963" w14:textId="77777777" w:rsidR="00566B79" w:rsidRDefault="00000000">
      <w:pPr>
        <w:rPr>
          <w:rFonts w:hint="eastAsia"/>
          <w:color w:val="auto"/>
        </w:rPr>
      </w:pPr>
      <w:r>
        <w:rPr>
          <w:rFonts w:hint="eastAsia"/>
          <w:color w:val="auto"/>
        </w:rPr>
        <w:t>6.3  进口工程物资的采购</w:t>
      </w:r>
    </w:p>
    <w:p w14:paraId="479CA6C0" w14:textId="77777777" w:rsidR="00566B79" w:rsidRDefault="00000000">
      <w:pPr>
        <w:rPr>
          <w:rFonts w:hint="eastAsia"/>
          <w:color w:val="auto"/>
          <w:u w:val="single"/>
        </w:rPr>
      </w:pPr>
      <w:r>
        <w:rPr>
          <w:rFonts w:hint="eastAsia"/>
          <w:color w:val="auto"/>
        </w:rPr>
        <w:t>6.3.1  采购责任方及采购方式：</w:t>
      </w:r>
      <w:r>
        <w:rPr>
          <w:rFonts w:hint="eastAsia"/>
          <w:b/>
          <w:color w:val="auto"/>
          <w:u w:val="single"/>
        </w:rPr>
        <w:t>由承包人负责</w:t>
      </w:r>
      <w:r>
        <w:rPr>
          <w:rFonts w:hint="eastAsia"/>
          <w:b/>
          <w:color w:val="auto"/>
        </w:rPr>
        <w:t>。</w:t>
      </w:r>
    </w:p>
    <w:p w14:paraId="5FB60125" w14:textId="77777777" w:rsidR="00566B79" w:rsidRDefault="00000000">
      <w:pPr>
        <w:rPr>
          <w:rFonts w:hint="eastAsia"/>
          <w:color w:val="auto"/>
        </w:rPr>
      </w:pPr>
      <w:r>
        <w:rPr>
          <w:rFonts w:hint="eastAsia"/>
          <w:color w:val="auto"/>
        </w:rPr>
        <w:t>6.6  工程物资保管与剩余</w:t>
      </w:r>
    </w:p>
    <w:p w14:paraId="6456C9C5" w14:textId="77777777" w:rsidR="00566B79" w:rsidRDefault="00000000">
      <w:pPr>
        <w:rPr>
          <w:rFonts w:hint="eastAsia"/>
          <w:color w:val="auto"/>
        </w:rPr>
      </w:pPr>
      <w:r>
        <w:rPr>
          <w:rFonts w:hint="eastAsia"/>
          <w:color w:val="auto"/>
        </w:rPr>
        <w:t>6.6.1  工程物资保管</w:t>
      </w:r>
    </w:p>
    <w:p w14:paraId="708788E5" w14:textId="77777777" w:rsidR="00566B79" w:rsidRDefault="00000000">
      <w:pPr>
        <w:rPr>
          <w:rFonts w:hint="eastAsia"/>
          <w:color w:val="auto"/>
        </w:rPr>
      </w:pPr>
      <w:r>
        <w:rPr>
          <w:rFonts w:hint="eastAsia"/>
          <w:color w:val="auto"/>
        </w:rPr>
        <w:lastRenderedPageBreak/>
        <w:t>（1）委托承包人保管的工程物资的类别和估算数量：本项目所需的全部工程物资均由承包人保管，并自行承担费用。</w:t>
      </w:r>
    </w:p>
    <w:p w14:paraId="1A9B9C79" w14:textId="77777777" w:rsidR="00566B79" w:rsidRDefault="00000000">
      <w:pPr>
        <w:rPr>
          <w:rFonts w:hint="eastAsia"/>
          <w:color w:val="auto"/>
          <w:u w:val="single"/>
        </w:rPr>
      </w:pPr>
      <w:r>
        <w:rPr>
          <w:rFonts w:hint="eastAsia"/>
          <w:color w:val="auto"/>
        </w:rPr>
        <w:t>（2）承包人提交保管、维护方案的时间：</w:t>
      </w:r>
      <w:r>
        <w:rPr>
          <w:rFonts w:hint="eastAsia"/>
          <w:b/>
          <w:color w:val="auto"/>
          <w:u w:val="single"/>
        </w:rPr>
        <w:t>现场施工开工15 日前提交</w:t>
      </w:r>
      <w:r>
        <w:rPr>
          <w:rFonts w:hint="eastAsia"/>
          <w:b/>
          <w:color w:val="auto"/>
        </w:rPr>
        <w:t>。</w:t>
      </w:r>
    </w:p>
    <w:p w14:paraId="5ECE9B5B" w14:textId="77777777" w:rsidR="00566B79" w:rsidRDefault="00000000">
      <w:pPr>
        <w:rPr>
          <w:rFonts w:hint="eastAsia"/>
          <w:color w:val="auto"/>
        </w:rPr>
      </w:pPr>
      <w:r>
        <w:rPr>
          <w:rFonts w:hint="eastAsia"/>
          <w:color w:val="auto"/>
        </w:rPr>
        <w:t>（3）由发包人提供的库房、堆场、设施及设备：</w:t>
      </w:r>
      <w:r>
        <w:rPr>
          <w:rFonts w:hint="eastAsia"/>
          <w:color w:val="auto"/>
          <w:u w:val="single"/>
        </w:rPr>
        <w:t xml:space="preserve">  / </w:t>
      </w:r>
      <w:r>
        <w:rPr>
          <w:rFonts w:hint="eastAsia"/>
          <w:color w:val="auto"/>
        </w:rPr>
        <w:t>。</w:t>
      </w:r>
    </w:p>
    <w:p w14:paraId="372AE440" w14:textId="77777777" w:rsidR="00566B79" w:rsidRDefault="00000000">
      <w:pPr>
        <w:rPr>
          <w:rFonts w:hint="eastAsia"/>
          <w:color w:val="auto"/>
        </w:rPr>
      </w:pPr>
      <w:r>
        <w:rPr>
          <w:rFonts w:hint="eastAsia"/>
          <w:color w:val="auto"/>
        </w:rPr>
        <w:t>第7条  施工</w:t>
      </w:r>
    </w:p>
    <w:p w14:paraId="03833E33" w14:textId="77777777" w:rsidR="00566B79" w:rsidRDefault="00000000">
      <w:pPr>
        <w:rPr>
          <w:rFonts w:hint="eastAsia"/>
          <w:color w:val="auto"/>
        </w:rPr>
      </w:pPr>
      <w:r>
        <w:rPr>
          <w:rFonts w:hint="eastAsia"/>
          <w:color w:val="auto"/>
        </w:rPr>
        <w:t>7.1  发包人的义务</w:t>
      </w:r>
    </w:p>
    <w:p w14:paraId="5CF5E0ED" w14:textId="77777777" w:rsidR="00566B79" w:rsidRDefault="00000000">
      <w:pPr>
        <w:rPr>
          <w:rFonts w:hint="eastAsia"/>
          <w:color w:val="auto"/>
        </w:rPr>
      </w:pPr>
      <w:r>
        <w:rPr>
          <w:rFonts w:hint="eastAsia"/>
          <w:color w:val="auto"/>
        </w:rPr>
        <w:t>7.1.3  进场条件和进场日期</w:t>
      </w:r>
    </w:p>
    <w:p w14:paraId="5FC2B8FD" w14:textId="77777777" w:rsidR="00566B79" w:rsidRDefault="00000000">
      <w:pPr>
        <w:rPr>
          <w:rFonts w:hint="eastAsia"/>
          <w:color w:val="auto"/>
        </w:rPr>
      </w:pPr>
      <w:r>
        <w:rPr>
          <w:rFonts w:hint="eastAsia"/>
          <w:color w:val="auto"/>
        </w:rPr>
        <w:t>承包人的进场条件：</w:t>
      </w:r>
      <w:r>
        <w:rPr>
          <w:rFonts w:hint="eastAsia"/>
          <w:b/>
          <w:color w:val="auto"/>
          <w:u w:val="single"/>
        </w:rPr>
        <w:t>已具备</w:t>
      </w:r>
      <w:r>
        <w:rPr>
          <w:rFonts w:hint="eastAsia"/>
          <w:b/>
          <w:color w:val="auto"/>
        </w:rPr>
        <w:t>。</w:t>
      </w:r>
    </w:p>
    <w:p w14:paraId="4C3FBA65" w14:textId="77777777" w:rsidR="00566B79" w:rsidRDefault="00000000">
      <w:pPr>
        <w:rPr>
          <w:rFonts w:hint="eastAsia"/>
          <w:color w:val="auto"/>
        </w:rPr>
      </w:pPr>
      <w:r>
        <w:rPr>
          <w:rFonts w:hint="eastAsia"/>
          <w:color w:val="auto"/>
        </w:rPr>
        <w:t>承包人的进厂日期：</w:t>
      </w:r>
      <w:r>
        <w:rPr>
          <w:rFonts w:hint="eastAsia"/>
          <w:b/>
          <w:color w:val="auto"/>
          <w:u w:val="single"/>
        </w:rPr>
        <w:t>开工之日前30天</w:t>
      </w:r>
      <w:r>
        <w:rPr>
          <w:rFonts w:hint="eastAsia"/>
          <w:b/>
          <w:color w:val="auto"/>
        </w:rPr>
        <w:t>。</w:t>
      </w:r>
    </w:p>
    <w:p w14:paraId="43DE9187" w14:textId="77777777" w:rsidR="00566B79" w:rsidRDefault="00000000">
      <w:pPr>
        <w:rPr>
          <w:rFonts w:hint="eastAsia"/>
          <w:color w:val="auto"/>
        </w:rPr>
      </w:pPr>
      <w:r>
        <w:rPr>
          <w:rFonts w:hint="eastAsia"/>
          <w:color w:val="auto"/>
        </w:rPr>
        <w:t>7.1.4  临时用水电等提供和节点铺设</w:t>
      </w:r>
    </w:p>
    <w:p w14:paraId="4C81C3E8" w14:textId="77777777" w:rsidR="00566B79" w:rsidRDefault="00000000">
      <w:pPr>
        <w:rPr>
          <w:rFonts w:hint="eastAsia"/>
          <w:color w:val="auto"/>
        </w:rPr>
      </w:pPr>
      <w:r>
        <w:rPr>
          <w:rFonts w:hint="eastAsia"/>
          <w:color w:val="auto"/>
        </w:rPr>
        <w:t>发包人提供的临时用水、用电等类别、取费单价：1、</w:t>
      </w:r>
      <w:r>
        <w:rPr>
          <w:rFonts w:hint="eastAsia"/>
          <w:b/>
          <w:color w:val="auto"/>
          <w:spacing w:val="-4"/>
        </w:rPr>
        <w:t>发包人提供临时用水、用电公用接口，承包人自公用接口接入，费用由承包人承担；水、电费按建安工程费用的0.8%按月在进度款中扣回。电讯由承包人自行解决。2、</w:t>
      </w:r>
      <w:r>
        <w:rPr>
          <w:rFonts w:hint="eastAsia"/>
          <w:color w:val="auto"/>
        </w:rPr>
        <w:t>发包人提供现场现有道路运输条件，施工道路和现场及与周边现有道路的连接费用由承包人承担，结算时</w:t>
      </w:r>
      <w:proofErr w:type="gramStart"/>
      <w:r>
        <w:rPr>
          <w:rFonts w:hint="eastAsia"/>
          <w:color w:val="auto"/>
        </w:rPr>
        <w:t>不</w:t>
      </w:r>
      <w:proofErr w:type="gramEnd"/>
      <w:r>
        <w:rPr>
          <w:rFonts w:hint="eastAsia"/>
          <w:color w:val="auto"/>
        </w:rPr>
        <w:t>另外增加。3、承包人已仔细踏勘施工现场，已充分考虑了现场可能影响施工的各种因素，可能发生的相关费用，结算时</w:t>
      </w:r>
      <w:proofErr w:type="gramStart"/>
      <w:r>
        <w:rPr>
          <w:rFonts w:hint="eastAsia"/>
          <w:color w:val="auto"/>
        </w:rPr>
        <w:t>不</w:t>
      </w:r>
      <w:proofErr w:type="gramEnd"/>
      <w:r>
        <w:rPr>
          <w:rFonts w:hint="eastAsia"/>
          <w:color w:val="auto"/>
        </w:rPr>
        <w:t>另外增加。</w:t>
      </w:r>
    </w:p>
    <w:p w14:paraId="29456949" w14:textId="77777777" w:rsidR="00566B79" w:rsidRDefault="00566B79">
      <w:pPr>
        <w:rPr>
          <w:rFonts w:hint="eastAsia"/>
          <w:color w:val="auto"/>
        </w:rPr>
      </w:pPr>
    </w:p>
    <w:p w14:paraId="66E4CC5D" w14:textId="77777777" w:rsidR="00566B79" w:rsidRDefault="00000000">
      <w:pPr>
        <w:rPr>
          <w:rFonts w:hint="eastAsia"/>
          <w:b/>
          <w:color w:val="auto"/>
          <w:u w:val="single"/>
        </w:rPr>
      </w:pPr>
      <w:r>
        <w:rPr>
          <w:rFonts w:hint="eastAsia"/>
          <w:color w:val="auto"/>
        </w:rPr>
        <w:t>7.1.10  由发包人履行的其它义务：</w:t>
      </w:r>
      <w:r>
        <w:rPr>
          <w:rFonts w:hint="eastAsia"/>
          <w:b/>
          <w:color w:val="auto"/>
        </w:rPr>
        <w:t xml:space="preserve"> </w:t>
      </w:r>
    </w:p>
    <w:p w14:paraId="72810A7C" w14:textId="77777777" w:rsidR="00566B79" w:rsidRDefault="00000000">
      <w:pPr>
        <w:rPr>
          <w:rFonts w:hint="eastAsia"/>
          <w:color w:val="auto"/>
        </w:rPr>
      </w:pPr>
      <w:r>
        <w:rPr>
          <w:rFonts w:hint="eastAsia"/>
          <w:color w:val="auto"/>
        </w:rPr>
        <w:t>1）项目实际目标（包含不限于进度、质量、安全）与合同目标偏离，承包人应及时提出整改措施，纠正偏离。如承包人不能消除或纠正偏离时，发包人有权要求承包人更换项目经理、设计经理、采购经理、施工经理及其他相关人员。每发生一人次，承包人须向发包人支付2万元违约金。发包人可从应付承包人款项中直接扣除。</w:t>
      </w:r>
    </w:p>
    <w:p w14:paraId="5B7C3D2B" w14:textId="77777777" w:rsidR="00566B79" w:rsidRDefault="00000000">
      <w:pPr>
        <w:rPr>
          <w:rFonts w:hint="eastAsia"/>
          <w:color w:val="auto"/>
        </w:rPr>
      </w:pPr>
      <w:r>
        <w:rPr>
          <w:rFonts w:hint="eastAsia"/>
          <w:color w:val="auto"/>
        </w:rPr>
        <w:t>2）由于分包单位原因造成项目实际目标（包含但不限于进度、质量、安全）与合同目标偏离时，发包人有权要求承包人更换分包人、分包项目经理及其他相关人员。每发生一次，承包人须向发包人支付1万元违约金，发包人可从应付承包人款项中直接扣除。</w:t>
      </w:r>
    </w:p>
    <w:p w14:paraId="484379DB" w14:textId="77777777" w:rsidR="00566B79" w:rsidRDefault="00000000">
      <w:pPr>
        <w:rPr>
          <w:rFonts w:hint="eastAsia"/>
          <w:color w:val="auto"/>
        </w:rPr>
      </w:pPr>
      <w:r>
        <w:rPr>
          <w:rFonts w:hint="eastAsia"/>
          <w:color w:val="auto"/>
        </w:rPr>
        <w:t>3）项目实际进度与合同进度目标偏离较大，承包人无法完成进度目标时，发包人有权将剩余未完成工作另行委托，发包人将按实际发生费用的双倍金额，从承包人款项中扣除。</w:t>
      </w:r>
    </w:p>
    <w:p w14:paraId="5FA69B3A" w14:textId="77777777" w:rsidR="00566B79" w:rsidRDefault="00000000">
      <w:pPr>
        <w:rPr>
          <w:rFonts w:hint="eastAsia"/>
          <w:color w:val="auto"/>
        </w:rPr>
      </w:pPr>
      <w:r>
        <w:rPr>
          <w:rFonts w:hint="eastAsia"/>
          <w:color w:val="auto"/>
        </w:rPr>
        <w:t>7.2  承包人的义务</w:t>
      </w:r>
    </w:p>
    <w:p w14:paraId="159DE3A7" w14:textId="77777777" w:rsidR="00566B79" w:rsidRDefault="00000000">
      <w:pPr>
        <w:rPr>
          <w:rFonts w:hint="eastAsia"/>
          <w:color w:val="auto"/>
        </w:rPr>
      </w:pPr>
      <w:r>
        <w:rPr>
          <w:rFonts w:hint="eastAsia"/>
          <w:color w:val="auto"/>
        </w:rPr>
        <w:t>7.2.2  施工组织设计</w:t>
      </w:r>
    </w:p>
    <w:p w14:paraId="65334081" w14:textId="77777777" w:rsidR="00566B79" w:rsidRDefault="00000000">
      <w:pPr>
        <w:rPr>
          <w:rFonts w:hint="eastAsia"/>
          <w:color w:val="auto"/>
        </w:rPr>
      </w:pPr>
      <w:r>
        <w:rPr>
          <w:rFonts w:hint="eastAsia"/>
          <w:color w:val="auto"/>
        </w:rPr>
        <w:t>提交工程总体施工组织设计的份数和时间：</w:t>
      </w:r>
      <w:r>
        <w:rPr>
          <w:rFonts w:hint="eastAsia"/>
          <w:b/>
          <w:color w:val="auto"/>
          <w:u w:val="single"/>
        </w:rPr>
        <w:t>合同签订后提供6份工程施工组织设计</w:t>
      </w:r>
      <w:r>
        <w:rPr>
          <w:rFonts w:hint="eastAsia"/>
          <w:color w:val="auto"/>
        </w:rPr>
        <w:t>。</w:t>
      </w:r>
    </w:p>
    <w:p w14:paraId="7A3E6F99" w14:textId="77777777" w:rsidR="00566B79" w:rsidRDefault="00000000">
      <w:pPr>
        <w:rPr>
          <w:rFonts w:hint="eastAsia"/>
          <w:color w:val="auto"/>
          <w:u w:val="single"/>
        </w:rPr>
      </w:pPr>
      <w:r>
        <w:rPr>
          <w:rFonts w:hint="eastAsia"/>
          <w:color w:val="auto"/>
        </w:rPr>
        <w:t>需要提交的主要单项工程、主要分部分项工程施工组织设计的名称、份数和时间：</w:t>
      </w:r>
      <w:r>
        <w:rPr>
          <w:rFonts w:hint="eastAsia"/>
          <w:b/>
          <w:color w:val="auto"/>
          <w:u w:val="single"/>
        </w:rPr>
        <w:t>承包人依据设计文件于施工开工15日前提交一式三份</w:t>
      </w:r>
      <w:r>
        <w:rPr>
          <w:rFonts w:hint="eastAsia"/>
          <w:color w:val="auto"/>
        </w:rPr>
        <w:t>。</w:t>
      </w:r>
    </w:p>
    <w:p w14:paraId="484C3F83" w14:textId="77777777" w:rsidR="00566B79" w:rsidRDefault="00000000">
      <w:pPr>
        <w:rPr>
          <w:rFonts w:hint="eastAsia"/>
          <w:color w:val="auto"/>
        </w:rPr>
      </w:pPr>
      <w:r>
        <w:rPr>
          <w:rFonts w:hint="eastAsia"/>
          <w:color w:val="auto"/>
        </w:rPr>
        <w:t>7.2.3  提交临时占地资料</w:t>
      </w:r>
    </w:p>
    <w:p w14:paraId="302D530B" w14:textId="77777777" w:rsidR="00566B79" w:rsidRDefault="00000000">
      <w:pPr>
        <w:rPr>
          <w:rFonts w:hint="eastAsia"/>
          <w:color w:val="auto"/>
        </w:rPr>
      </w:pPr>
      <w:r>
        <w:rPr>
          <w:rFonts w:hint="eastAsia"/>
          <w:color w:val="auto"/>
        </w:rPr>
        <w:t>提交临时占地资料的时间：</w:t>
      </w:r>
      <w:r>
        <w:rPr>
          <w:rFonts w:hint="eastAsia"/>
          <w:b/>
          <w:color w:val="auto"/>
          <w:u w:val="single"/>
        </w:rPr>
        <w:t>施工开工前15日</w:t>
      </w:r>
      <w:r>
        <w:rPr>
          <w:rFonts w:hint="eastAsia"/>
          <w:b/>
          <w:color w:val="auto"/>
        </w:rPr>
        <w:t>。</w:t>
      </w:r>
    </w:p>
    <w:p w14:paraId="55D7874A" w14:textId="77777777" w:rsidR="00566B79" w:rsidRDefault="00000000">
      <w:pPr>
        <w:rPr>
          <w:rFonts w:hint="eastAsia"/>
          <w:color w:val="auto"/>
        </w:rPr>
      </w:pPr>
      <w:r>
        <w:rPr>
          <w:rFonts w:hint="eastAsia"/>
          <w:color w:val="auto"/>
        </w:rPr>
        <w:t>7.2.4  提供临时用水电等资料</w:t>
      </w:r>
    </w:p>
    <w:p w14:paraId="486E07DC" w14:textId="77777777" w:rsidR="00566B79" w:rsidRDefault="00000000">
      <w:pPr>
        <w:rPr>
          <w:rFonts w:hint="eastAsia"/>
          <w:color w:val="auto"/>
        </w:rPr>
      </w:pPr>
      <w:r>
        <w:rPr>
          <w:rFonts w:hint="eastAsia"/>
          <w:color w:val="auto"/>
        </w:rPr>
        <w:lastRenderedPageBreak/>
        <w:t>（1）承包人需要水电等品质、正常用量、高峰量和使用时间：</w:t>
      </w:r>
      <w:r>
        <w:rPr>
          <w:rFonts w:hint="eastAsia"/>
          <w:b/>
          <w:color w:val="auto"/>
          <w:u w:val="single"/>
        </w:rPr>
        <w:t>施工开工前30日</w:t>
      </w:r>
      <w:r>
        <w:rPr>
          <w:rFonts w:hint="eastAsia"/>
          <w:b/>
          <w:color w:val="auto"/>
        </w:rPr>
        <w:t>。</w:t>
      </w:r>
    </w:p>
    <w:p w14:paraId="403064EE" w14:textId="77777777" w:rsidR="00566B79" w:rsidRDefault="00000000">
      <w:pPr>
        <w:rPr>
          <w:rFonts w:hint="eastAsia"/>
          <w:color w:val="auto"/>
        </w:rPr>
      </w:pPr>
      <w:r>
        <w:rPr>
          <w:rFonts w:hint="eastAsia"/>
          <w:color w:val="auto"/>
        </w:rPr>
        <w:t>（2）发包人能够满足施工临时用水、电等类别和数量：</w:t>
      </w:r>
      <w:r>
        <w:rPr>
          <w:rFonts w:hint="eastAsia"/>
          <w:b/>
          <w:color w:val="auto"/>
          <w:u w:val="single"/>
        </w:rPr>
        <w:t>发包人提供的临时用水、电可满足承包人要求</w:t>
      </w:r>
      <w:r>
        <w:rPr>
          <w:rFonts w:hint="eastAsia"/>
          <w:b/>
          <w:color w:val="auto"/>
        </w:rPr>
        <w:t>。</w:t>
      </w:r>
    </w:p>
    <w:p w14:paraId="1B9CC86B" w14:textId="77777777" w:rsidR="00566B79" w:rsidRDefault="00000000">
      <w:pPr>
        <w:rPr>
          <w:rFonts w:hint="eastAsia"/>
          <w:color w:val="auto"/>
        </w:rPr>
      </w:pPr>
      <w:r>
        <w:rPr>
          <w:rFonts w:hint="eastAsia"/>
          <w:color w:val="auto"/>
        </w:rPr>
        <w:t>（3）水电等节点位置资料的提交时间：发包人提供施工用水、电源接口，由承包人自行接至施工现场并承担相关费用。</w:t>
      </w:r>
    </w:p>
    <w:p w14:paraId="68C16F0F" w14:textId="77777777" w:rsidR="00566B79" w:rsidRDefault="00000000">
      <w:pPr>
        <w:rPr>
          <w:rFonts w:hint="eastAsia"/>
          <w:color w:val="auto"/>
        </w:rPr>
      </w:pPr>
      <w:r>
        <w:rPr>
          <w:rFonts w:hint="eastAsia"/>
          <w:color w:val="auto"/>
        </w:rPr>
        <w:t>7.2.12  清理现场的费用：应按建设行政主管部门和相关部门的规定办理，所需费用由承包人承担</w:t>
      </w:r>
      <w:r>
        <w:rPr>
          <w:rFonts w:hint="eastAsia"/>
          <w:b/>
          <w:color w:val="auto"/>
        </w:rPr>
        <w:t>。</w:t>
      </w:r>
    </w:p>
    <w:p w14:paraId="5FCE8982" w14:textId="77777777" w:rsidR="00566B79" w:rsidRDefault="00000000">
      <w:pPr>
        <w:rPr>
          <w:rFonts w:hint="eastAsia"/>
          <w:color w:val="auto"/>
        </w:rPr>
      </w:pPr>
      <w:r>
        <w:rPr>
          <w:rFonts w:hint="eastAsia"/>
          <w:color w:val="auto"/>
        </w:rPr>
        <w:t>7.2.13  由承包人履行的其它义务：</w:t>
      </w:r>
    </w:p>
    <w:p w14:paraId="117E321F" w14:textId="77777777" w:rsidR="00566B79" w:rsidRDefault="00000000">
      <w:pPr>
        <w:rPr>
          <w:rFonts w:hint="eastAsia"/>
          <w:color w:val="auto"/>
        </w:rPr>
      </w:pPr>
      <w:r>
        <w:rPr>
          <w:rFonts w:hint="eastAsia"/>
          <w:color w:val="auto"/>
        </w:rPr>
        <w:t>包括不限于以下工作由承包人负责：</w:t>
      </w:r>
    </w:p>
    <w:p w14:paraId="31558656" w14:textId="77777777" w:rsidR="00566B79" w:rsidRDefault="00000000">
      <w:pPr>
        <w:rPr>
          <w:rFonts w:hint="eastAsia"/>
          <w:color w:val="auto"/>
        </w:rPr>
      </w:pPr>
      <w:r>
        <w:rPr>
          <w:rFonts w:hint="eastAsia"/>
          <w:color w:val="auto"/>
        </w:rPr>
        <w:t>1）承包人按建设行政管理部门和发包人的要求，自费承担施工使用的照明、看守、警示、护板、围栏，以保护公共安全。否则造成工程、财产损失和人员等伤亡，由承包人承担法律责任及所发生的费用。承包人必须采用切实可行的措施保护场地内行人与第三者安全；承包人未按照本条款认真执行，发生纠纷甚至治安事故的，一切责任及费用由承包人承担。</w:t>
      </w:r>
    </w:p>
    <w:p w14:paraId="390F5820" w14:textId="77777777" w:rsidR="00566B79" w:rsidRDefault="00000000">
      <w:pPr>
        <w:rPr>
          <w:rFonts w:hint="eastAsia"/>
          <w:color w:val="auto"/>
        </w:rPr>
      </w:pPr>
      <w:r>
        <w:rPr>
          <w:rFonts w:hint="eastAsia"/>
          <w:color w:val="auto"/>
        </w:rPr>
        <w:t>2）需承包人办理的有关施工场地交通、环卫和施工噪声管理等相关手续：①需要办理交通特别通行证时，由承包人办理相关手续；②施工现场需要排放有害污水时，由承包人办理有关手续；③垃圾弃置由承包人负责办理相关许可手续；④夜间施工，由承包人办理有关夜间施工许可手续；⑤施工噪音超过当地主管部门的规定时，由承包人提出措施，并负责解决由此而引起的纠纷。完成上述工作的相关费用，承包人已包含在合同价格中，由承包人自行承担。</w:t>
      </w:r>
    </w:p>
    <w:p w14:paraId="1CB49706" w14:textId="77777777" w:rsidR="00566B79" w:rsidRDefault="00000000">
      <w:pPr>
        <w:rPr>
          <w:rFonts w:hint="eastAsia"/>
          <w:color w:val="auto"/>
        </w:rPr>
      </w:pPr>
      <w:r>
        <w:rPr>
          <w:rFonts w:hint="eastAsia"/>
          <w:color w:val="auto"/>
        </w:rPr>
        <w:t>3）承包人应执行当地政府环保、职业卫生、水土保持等相关政策，降低或避免在工程实施中所造成的污染、噪声、各种扰民、干扰公共道路通行、破坏当地习俗，以及影响其他承包人正常工作的因素，承包人应承担因此而发生的各项费用和处罚，并保证发包人免受因任何此类因素造成的任何损害赔偿、损失（包括地方行政部门由此对发包人的处罚）。</w:t>
      </w:r>
    </w:p>
    <w:p w14:paraId="57127B06" w14:textId="77777777" w:rsidR="00566B79" w:rsidRDefault="00000000">
      <w:pPr>
        <w:rPr>
          <w:rFonts w:hint="eastAsia"/>
          <w:color w:val="auto"/>
        </w:rPr>
      </w:pPr>
      <w:r>
        <w:rPr>
          <w:rFonts w:hint="eastAsia"/>
          <w:color w:val="auto"/>
        </w:rPr>
        <w:t>4）承包人负责施工场地内及周围地下管线和邻近建筑物、构筑物的保护工作，并承担相应费用，若造成损坏时承担相应经济或法律责任。</w:t>
      </w:r>
    </w:p>
    <w:p w14:paraId="7B0677B5" w14:textId="77777777" w:rsidR="00566B79" w:rsidRDefault="00000000">
      <w:pPr>
        <w:rPr>
          <w:rFonts w:hint="eastAsia"/>
          <w:color w:val="auto"/>
        </w:rPr>
      </w:pPr>
      <w:r>
        <w:rPr>
          <w:rFonts w:hint="eastAsia"/>
          <w:color w:val="auto"/>
        </w:rPr>
        <w:t>承包人确认已经取得了对工程可能产生影响或作用的所有风险、意外事件和其它情况的全部必要信息和资料，包括但不限于气候变化、地质变化、地上及地下隐蔽设施、构筑物、不利障碍物的影响等所有可能带来不可预见的事项。承包人确认负责解决工程实施过程中所发生的任何不可预见的问题，并承担全部责任，费用已包含在合同价格中。合同履行过程中，新发现或/和新增加的施工障碍，不属于施工变更范围。</w:t>
      </w:r>
    </w:p>
    <w:p w14:paraId="422B557D" w14:textId="77777777" w:rsidR="00566B79" w:rsidRDefault="00000000">
      <w:pPr>
        <w:pStyle w:val="a"/>
        <w:numPr>
          <w:ilvl w:val="0"/>
          <w:numId w:val="4"/>
        </w:numPr>
        <w:rPr>
          <w:color w:val="auto"/>
        </w:rPr>
      </w:pPr>
      <w:r>
        <w:rPr>
          <w:rFonts w:hint="eastAsia"/>
          <w:color w:val="auto"/>
        </w:rPr>
        <w:t>承包人须遵守当地法规，服从行业主管部门及发包人的管理，及时办理工程施工过程中涉及到承包人的相关手续，所需费用承包人负担。地方关系由承包人自行协调，必要时发包人可以协助，费用由承包人承担。</w:t>
      </w:r>
    </w:p>
    <w:p w14:paraId="137B6445" w14:textId="77777777" w:rsidR="00566B79" w:rsidRDefault="00000000">
      <w:pPr>
        <w:rPr>
          <w:rFonts w:hint="eastAsia"/>
          <w:color w:val="auto"/>
        </w:rPr>
      </w:pPr>
      <w:r>
        <w:rPr>
          <w:rFonts w:hint="eastAsia"/>
          <w:color w:val="auto"/>
        </w:rPr>
        <w:t>6）承包人按发包人的总体规划，在厂区</w:t>
      </w:r>
      <w:proofErr w:type="gramStart"/>
      <w:r>
        <w:rPr>
          <w:rFonts w:hint="eastAsia"/>
          <w:color w:val="auto"/>
        </w:rPr>
        <w:t>外自建生活</w:t>
      </w:r>
      <w:proofErr w:type="gramEnd"/>
      <w:r>
        <w:rPr>
          <w:rFonts w:hint="eastAsia"/>
          <w:color w:val="auto"/>
        </w:rPr>
        <w:t>营地，生活营地建设的全部费用（含场地租用等）由承包人自行承担。</w:t>
      </w:r>
    </w:p>
    <w:p w14:paraId="7FC265F5" w14:textId="77777777" w:rsidR="00566B79" w:rsidRDefault="00000000">
      <w:pPr>
        <w:rPr>
          <w:rFonts w:hint="eastAsia"/>
          <w:color w:val="auto"/>
        </w:rPr>
      </w:pPr>
      <w:r>
        <w:rPr>
          <w:rFonts w:hint="eastAsia"/>
          <w:color w:val="auto"/>
        </w:rPr>
        <w:lastRenderedPageBreak/>
        <w:t>7）承包人</w:t>
      </w:r>
      <w:proofErr w:type="gramStart"/>
      <w:r>
        <w:rPr>
          <w:rFonts w:hint="eastAsia"/>
          <w:color w:val="auto"/>
        </w:rPr>
        <w:t>须实现</w:t>
      </w:r>
      <w:proofErr w:type="gramEnd"/>
      <w:r>
        <w:rPr>
          <w:rFonts w:hint="eastAsia"/>
          <w:color w:val="auto"/>
        </w:rPr>
        <w:t>劳务人员实名制，应加强分包企业劳动用工及工资计算的监督管理，建立施工人员进出场登记制度及考勤计量、工资支付等管理台账，经农民工本人签字确认的工资支付书面（纸质文件，下同）记录需保存至本合同履行完毕止。对所承包工程项目的农民工工资支付负总责。</w:t>
      </w:r>
    </w:p>
    <w:p w14:paraId="5FCE5F5D" w14:textId="77777777" w:rsidR="00566B79" w:rsidRDefault="00000000">
      <w:pPr>
        <w:rPr>
          <w:rFonts w:hint="eastAsia"/>
          <w:color w:val="auto"/>
        </w:rPr>
      </w:pPr>
      <w:r>
        <w:rPr>
          <w:rFonts w:hint="eastAsia"/>
          <w:color w:val="auto"/>
        </w:rPr>
        <w:t>每月20日，承包人应将农民工用工及工资支付（需附：农民工本人签字确认的工资支付书面记录复印件）等管理台账报送发包人登记备案。</w:t>
      </w:r>
    </w:p>
    <w:p w14:paraId="0B2D5A44" w14:textId="77777777" w:rsidR="00566B79" w:rsidRDefault="00000000">
      <w:pPr>
        <w:rPr>
          <w:rFonts w:hint="eastAsia"/>
          <w:color w:val="auto"/>
        </w:rPr>
      </w:pPr>
      <w:r>
        <w:rPr>
          <w:rFonts w:hint="eastAsia"/>
          <w:color w:val="auto"/>
        </w:rPr>
        <w:t>承包人应依法缴纳农民工工资保证金。承包人在合同履行期间有拖欠农民工工资的现象并因此引发农民工经济纠纷的，给发包人造成损失的，承包人应承担其损失赔偿责任。承包人不</w:t>
      </w:r>
      <w:proofErr w:type="gramStart"/>
      <w:r>
        <w:rPr>
          <w:rFonts w:hint="eastAsia"/>
          <w:color w:val="auto"/>
        </w:rPr>
        <w:t>得以工程</w:t>
      </w:r>
      <w:proofErr w:type="gramEnd"/>
      <w:r>
        <w:rPr>
          <w:rFonts w:hint="eastAsia"/>
          <w:color w:val="auto"/>
        </w:rPr>
        <w:t>进度款不到位为理由，拖欠农民工工资。</w:t>
      </w:r>
    </w:p>
    <w:p w14:paraId="65EC9042" w14:textId="77777777" w:rsidR="00566B79" w:rsidRDefault="00000000">
      <w:pPr>
        <w:rPr>
          <w:rFonts w:hint="eastAsia"/>
          <w:color w:val="auto"/>
        </w:rPr>
      </w:pPr>
      <w:r>
        <w:rPr>
          <w:rFonts w:hint="eastAsia"/>
          <w:color w:val="auto"/>
        </w:rPr>
        <w:t>8）承包人须按政府相关规定，委托具有相应资质等级且经当地质量技术监督部门计量认证合格的质量检测单位，在其核定的业务范围内进行检测试验，检测试验费用由承包人承担，费用已包含在合同价格中。</w:t>
      </w:r>
    </w:p>
    <w:p w14:paraId="3F671E9A" w14:textId="77777777" w:rsidR="00566B79" w:rsidRDefault="00000000">
      <w:pPr>
        <w:rPr>
          <w:rFonts w:hint="eastAsia"/>
          <w:color w:val="auto"/>
        </w:rPr>
      </w:pPr>
      <w:r>
        <w:rPr>
          <w:rFonts w:hint="eastAsia"/>
          <w:color w:val="auto"/>
        </w:rPr>
        <w:t>9）承包人配备专职工程资料管理人员，确保工程资料的及时、真实、准确、完整，确保工程资料符合发包人及国家、行业、工程所在地有关标准的要求，并及时转交给发包人。</w:t>
      </w:r>
    </w:p>
    <w:p w14:paraId="720DBFA0" w14:textId="77777777" w:rsidR="00566B79" w:rsidRDefault="00000000">
      <w:pPr>
        <w:rPr>
          <w:rFonts w:hint="eastAsia"/>
          <w:color w:val="auto"/>
        </w:rPr>
      </w:pPr>
      <w:r>
        <w:rPr>
          <w:rFonts w:hint="eastAsia"/>
          <w:color w:val="auto"/>
        </w:rPr>
        <w:t>10）承包人应采取切实有效的措施避免与当地群众产生任何纠纷，如产生纠纷，所有责任（含费用）由承包人承担，发包人不负任何责任。</w:t>
      </w:r>
    </w:p>
    <w:p w14:paraId="147D5A7C" w14:textId="77777777" w:rsidR="00566B79" w:rsidRDefault="00000000">
      <w:pPr>
        <w:rPr>
          <w:rFonts w:hint="eastAsia"/>
          <w:color w:val="auto"/>
        </w:rPr>
      </w:pPr>
      <w:r>
        <w:rPr>
          <w:rFonts w:hint="eastAsia"/>
          <w:color w:val="auto"/>
        </w:rPr>
        <w:t>11）发包人指定供承包人使用的临时用地不能满足承包人需要时，承包人应自行解决并承担相关费用，并不免除其继续按要求履行合同的义务，发包人给予承包人必要的协助。</w:t>
      </w:r>
    </w:p>
    <w:p w14:paraId="2804F62E" w14:textId="77777777" w:rsidR="00566B79" w:rsidRDefault="00000000">
      <w:pPr>
        <w:rPr>
          <w:rFonts w:hint="eastAsia"/>
          <w:color w:val="auto"/>
        </w:rPr>
      </w:pPr>
      <w:r>
        <w:rPr>
          <w:rFonts w:hint="eastAsia"/>
          <w:color w:val="auto"/>
        </w:rPr>
        <w:t>12）项目交付发包人后，在发包人要求的合理期限内，承包人必须将现场所有临时设施、设备撤离施工现场，否则发包人有权直接拆除，拆除等费用从承包人款项中直接扣除。</w:t>
      </w:r>
    </w:p>
    <w:p w14:paraId="6164FFDA" w14:textId="77777777" w:rsidR="00566B79" w:rsidRDefault="00000000">
      <w:pPr>
        <w:rPr>
          <w:rFonts w:hint="eastAsia"/>
          <w:color w:val="auto"/>
        </w:rPr>
      </w:pPr>
      <w:r>
        <w:rPr>
          <w:rFonts w:hint="eastAsia"/>
          <w:color w:val="auto"/>
        </w:rPr>
        <w:t>13）承包人有义务对进入承包人工程现场的所有人员进行安全教育，因承包人安全教育未落实或不到位，造成的人身伤害、安全事故，由承包人承担。</w:t>
      </w:r>
    </w:p>
    <w:p w14:paraId="7AB8306C" w14:textId="77777777" w:rsidR="00566B79" w:rsidRDefault="00000000">
      <w:pPr>
        <w:rPr>
          <w:rFonts w:hint="eastAsia"/>
          <w:color w:val="auto"/>
        </w:rPr>
      </w:pPr>
      <w:r>
        <w:rPr>
          <w:rFonts w:hint="eastAsia"/>
          <w:color w:val="auto"/>
        </w:rPr>
        <w:t>14）承包人应采取有效措施确保完成合同约定的进度目标。</w:t>
      </w:r>
    </w:p>
    <w:p w14:paraId="0726A476" w14:textId="77777777" w:rsidR="00566B79" w:rsidRDefault="00000000">
      <w:pPr>
        <w:rPr>
          <w:rFonts w:hint="eastAsia"/>
          <w:color w:val="auto"/>
        </w:rPr>
      </w:pPr>
      <w:r>
        <w:rPr>
          <w:rFonts w:hint="eastAsia"/>
          <w:color w:val="auto"/>
        </w:rPr>
        <w:t>15）承包人应保证设计工作进展，满足项目总体进度目标及现场施工的需要。</w:t>
      </w:r>
    </w:p>
    <w:p w14:paraId="707FF4D7" w14:textId="77777777" w:rsidR="00566B79" w:rsidRDefault="00000000">
      <w:pPr>
        <w:rPr>
          <w:rFonts w:hint="eastAsia"/>
          <w:color w:val="auto"/>
        </w:rPr>
      </w:pPr>
      <w:r>
        <w:rPr>
          <w:rFonts w:hint="eastAsia"/>
          <w:color w:val="auto"/>
        </w:rPr>
        <w:t>16）承包人不得无故截留、挪用、拖延支付各分包人和/或供应商的款项，必须保证专款专用（包含承包人按合同约定应垫付的款项、发包人支付的各类款项等）。如因承包方截留、缓付、转移资金造成的工期延误和损失承包人负责赔偿，并且发包人保留直接将资金支付给供应商和分包商的权利。</w:t>
      </w:r>
    </w:p>
    <w:p w14:paraId="77E0E239" w14:textId="77777777" w:rsidR="00566B79" w:rsidRDefault="00000000">
      <w:pPr>
        <w:rPr>
          <w:rFonts w:hint="eastAsia"/>
          <w:color w:val="auto"/>
        </w:rPr>
      </w:pPr>
      <w:r>
        <w:rPr>
          <w:rFonts w:hint="eastAsia"/>
          <w:color w:val="auto"/>
        </w:rPr>
        <w:t>17）装置区内设备及配套管线的酸洗等化学清洗，由承包人负责，费用已包含在合同价格中。</w:t>
      </w:r>
    </w:p>
    <w:p w14:paraId="0953AA4F" w14:textId="77777777" w:rsidR="00566B79" w:rsidRDefault="00000000">
      <w:pPr>
        <w:rPr>
          <w:rFonts w:hint="eastAsia"/>
          <w:color w:val="auto"/>
        </w:rPr>
      </w:pPr>
      <w:r>
        <w:rPr>
          <w:rFonts w:hint="eastAsia"/>
          <w:color w:val="auto"/>
        </w:rPr>
        <w:t>18）对于属于装置运行和施工等所必需的部件，即使合同附件未列出或数目不足，承包人仍须在执行时补足。控制系统不得人为设置密码，有密码保护的需要</w:t>
      </w:r>
      <w:proofErr w:type="gramStart"/>
      <w:r>
        <w:rPr>
          <w:rFonts w:hint="eastAsia"/>
          <w:color w:val="auto"/>
        </w:rPr>
        <w:t>提供密匙或</w:t>
      </w:r>
      <w:proofErr w:type="gramEnd"/>
      <w:r>
        <w:rPr>
          <w:rFonts w:hint="eastAsia"/>
          <w:color w:val="auto"/>
        </w:rPr>
        <w:t>解密装置，不得设置时间限制。备品备件在调试和试运中损坏，由承包人无偿提供。</w:t>
      </w:r>
    </w:p>
    <w:p w14:paraId="69B94714" w14:textId="77777777" w:rsidR="00566B79" w:rsidRDefault="00000000">
      <w:pPr>
        <w:rPr>
          <w:rFonts w:hint="eastAsia"/>
          <w:color w:val="auto"/>
        </w:rPr>
      </w:pPr>
      <w:r>
        <w:rPr>
          <w:rFonts w:hint="eastAsia"/>
          <w:color w:val="auto"/>
        </w:rPr>
        <w:t>19）工程竣工结算审查过程中，承包人必须积极配合审查，因承包人配合不及时造成的结算工作延误，责任由承包人承担。</w:t>
      </w:r>
    </w:p>
    <w:p w14:paraId="03E8B4D1" w14:textId="77777777" w:rsidR="00566B79" w:rsidRDefault="00000000">
      <w:pPr>
        <w:rPr>
          <w:rFonts w:hint="eastAsia"/>
          <w:color w:val="auto"/>
        </w:rPr>
      </w:pPr>
      <w:r>
        <w:rPr>
          <w:rFonts w:hint="eastAsia"/>
          <w:color w:val="auto"/>
        </w:rPr>
        <w:lastRenderedPageBreak/>
        <w:t>20）承包人必须保证安全文明施工费专款专用，不得挪用。</w:t>
      </w:r>
    </w:p>
    <w:p w14:paraId="116D74A5" w14:textId="77777777" w:rsidR="00566B79" w:rsidRDefault="00000000">
      <w:pPr>
        <w:rPr>
          <w:rFonts w:hint="eastAsia"/>
          <w:color w:val="auto"/>
        </w:rPr>
      </w:pPr>
      <w:r>
        <w:rPr>
          <w:rFonts w:hint="eastAsia"/>
          <w:color w:val="auto"/>
        </w:rPr>
        <w:t>21）承包人在施工过程中因增加场外临时用地，临时要求停水、停电、中断道路交通，爆破作业，或可能损坏道路、管线、电力、邮电、通讯等公共设施的，应自费办理相关申请批准手续，发包人给予必要的协助。</w:t>
      </w:r>
    </w:p>
    <w:p w14:paraId="2F2092B1" w14:textId="77777777" w:rsidR="00566B79" w:rsidRDefault="00000000">
      <w:pPr>
        <w:rPr>
          <w:rFonts w:hint="eastAsia"/>
          <w:color w:val="auto"/>
        </w:rPr>
      </w:pPr>
      <w:r>
        <w:rPr>
          <w:rFonts w:hint="eastAsia"/>
          <w:color w:val="auto"/>
        </w:rPr>
        <w:t>22）承包人须根据合同约定和工程实际需要，服从发包人安排，积极配合发包人做好各项协调和管理工作，相关费用已包含在合同总价中。</w:t>
      </w:r>
    </w:p>
    <w:p w14:paraId="0FA86559" w14:textId="77777777" w:rsidR="00566B79" w:rsidRDefault="00000000">
      <w:pPr>
        <w:rPr>
          <w:rFonts w:hint="eastAsia"/>
          <w:color w:val="auto"/>
        </w:rPr>
      </w:pPr>
      <w:r>
        <w:rPr>
          <w:rFonts w:hint="eastAsia"/>
          <w:color w:val="auto"/>
          <w:lang w:val="zh-CN"/>
        </w:rPr>
        <w:t>2</w:t>
      </w:r>
      <w:r>
        <w:rPr>
          <w:rFonts w:hint="eastAsia"/>
          <w:color w:val="auto"/>
        </w:rPr>
        <w:t>3</w:t>
      </w:r>
      <w:r>
        <w:rPr>
          <w:rFonts w:hint="eastAsia"/>
          <w:color w:val="auto"/>
          <w:lang w:val="zh-CN"/>
        </w:rPr>
        <w:t>）本工程所有绝热材料均为：阻燃性绝热材料。绝热材料的验收要求：材料到场时，必须</w:t>
      </w:r>
      <w:proofErr w:type="gramStart"/>
      <w:r>
        <w:rPr>
          <w:rFonts w:hint="eastAsia"/>
          <w:color w:val="auto"/>
          <w:lang w:val="zh-CN"/>
        </w:rPr>
        <w:t>随材料</w:t>
      </w:r>
      <w:proofErr w:type="gramEnd"/>
      <w:r>
        <w:rPr>
          <w:rFonts w:hint="eastAsia"/>
          <w:color w:val="auto"/>
          <w:lang w:val="zh-CN"/>
        </w:rPr>
        <w:t>提供相应的产品质量合格证明文件；且由发包人、监理单位、承包人共同组织，随机抽样送到有资质的检测单位进行复检，由此发生的费用由承包人承担。</w:t>
      </w:r>
    </w:p>
    <w:p w14:paraId="4A44C107" w14:textId="77777777" w:rsidR="00566B79" w:rsidRDefault="00000000">
      <w:pPr>
        <w:rPr>
          <w:rFonts w:hint="eastAsia"/>
          <w:color w:val="auto"/>
        </w:rPr>
      </w:pPr>
      <w:r>
        <w:rPr>
          <w:rFonts w:hint="eastAsia"/>
          <w:color w:val="auto"/>
        </w:rPr>
        <w:t>7.4 人力和机具资源</w:t>
      </w:r>
    </w:p>
    <w:p w14:paraId="4AADFE23" w14:textId="77777777" w:rsidR="00566B79" w:rsidRDefault="00000000">
      <w:pPr>
        <w:rPr>
          <w:rFonts w:hint="eastAsia"/>
          <w:color w:val="auto"/>
        </w:rPr>
      </w:pPr>
      <w:r>
        <w:rPr>
          <w:rFonts w:hint="eastAsia"/>
          <w:color w:val="auto"/>
        </w:rPr>
        <w:t>7.4.1  人力资源计划一览表的格式、内容、份数和提交时间：</w:t>
      </w:r>
      <w:r>
        <w:rPr>
          <w:rFonts w:hint="eastAsia"/>
          <w:b/>
          <w:color w:val="auto"/>
          <w:u w:val="single"/>
        </w:rPr>
        <w:t>施工开工前15日（一式三份）</w:t>
      </w:r>
      <w:r>
        <w:rPr>
          <w:rFonts w:hint="eastAsia"/>
          <w:b/>
          <w:color w:val="auto"/>
        </w:rPr>
        <w:t>。</w:t>
      </w:r>
    </w:p>
    <w:p w14:paraId="0FFB6154" w14:textId="77777777" w:rsidR="00566B79" w:rsidRDefault="00000000">
      <w:pPr>
        <w:rPr>
          <w:rFonts w:hint="eastAsia"/>
          <w:color w:val="auto"/>
        </w:rPr>
      </w:pPr>
      <w:r>
        <w:rPr>
          <w:rFonts w:hint="eastAsia"/>
          <w:color w:val="auto"/>
        </w:rPr>
        <w:t>人力资源实际进场的报表格式、份数和报告期：承包人应每周向监理人、发包人报送每周快报（</w:t>
      </w:r>
      <w:proofErr w:type="gramStart"/>
      <w:r>
        <w:rPr>
          <w:rFonts w:hint="eastAsia"/>
          <w:color w:val="auto"/>
        </w:rPr>
        <w:t>含人员</w:t>
      </w:r>
      <w:proofErr w:type="gramEnd"/>
      <w:r>
        <w:rPr>
          <w:rFonts w:hint="eastAsia"/>
          <w:color w:val="auto"/>
        </w:rPr>
        <w:t>投入、材料投入、机械投入、当</w:t>
      </w:r>
      <w:proofErr w:type="gramStart"/>
      <w:r>
        <w:rPr>
          <w:rFonts w:hint="eastAsia"/>
          <w:color w:val="auto"/>
        </w:rPr>
        <w:t>周施工</w:t>
      </w:r>
      <w:proofErr w:type="gramEnd"/>
      <w:r>
        <w:rPr>
          <w:rFonts w:hint="eastAsia"/>
          <w:color w:val="auto"/>
        </w:rPr>
        <w:t>情况、质量情况、进度情况、安全文明施工情况以及下周的工作方案），一式三份。</w:t>
      </w:r>
    </w:p>
    <w:p w14:paraId="39D19A79" w14:textId="77777777" w:rsidR="00566B79" w:rsidRDefault="00000000">
      <w:pPr>
        <w:rPr>
          <w:rFonts w:hint="eastAsia"/>
          <w:color w:val="auto"/>
          <w:u w:val="single"/>
        </w:rPr>
      </w:pPr>
      <w:r>
        <w:rPr>
          <w:rFonts w:hint="eastAsia"/>
          <w:color w:val="auto"/>
        </w:rPr>
        <w:t>7.4.2  主要机具计划一览表的格式、内容、份数和提交时间：</w:t>
      </w:r>
      <w:r>
        <w:rPr>
          <w:rFonts w:hint="eastAsia"/>
          <w:b/>
          <w:color w:val="auto"/>
          <w:u w:val="single"/>
        </w:rPr>
        <w:t>施工开工前15日（一式三份）</w:t>
      </w:r>
      <w:r>
        <w:rPr>
          <w:rFonts w:hint="eastAsia"/>
          <w:b/>
          <w:color w:val="auto"/>
        </w:rPr>
        <w:t>。</w:t>
      </w:r>
    </w:p>
    <w:p w14:paraId="391FEE52" w14:textId="77777777" w:rsidR="00566B79" w:rsidRDefault="00000000">
      <w:pPr>
        <w:rPr>
          <w:rFonts w:hint="eastAsia"/>
          <w:color w:val="auto"/>
        </w:rPr>
      </w:pPr>
      <w:r>
        <w:rPr>
          <w:rFonts w:hint="eastAsia"/>
          <w:color w:val="auto"/>
        </w:rPr>
        <w:t>主要机具实际进场的报表格式、份数和报告期：承包人应每周向监理人、发包人报送每周快报，一式三份。</w:t>
      </w:r>
    </w:p>
    <w:p w14:paraId="19069BE1" w14:textId="77777777" w:rsidR="00566B79" w:rsidRDefault="00000000">
      <w:pPr>
        <w:rPr>
          <w:rFonts w:hint="eastAsia"/>
          <w:color w:val="auto"/>
        </w:rPr>
      </w:pPr>
      <w:r>
        <w:rPr>
          <w:rFonts w:hint="eastAsia"/>
          <w:color w:val="auto"/>
        </w:rPr>
        <w:t>7.5  质量与检验</w:t>
      </w:r>
    </w:p>
    <w:p w14:paraId="2D96C348" w14:textId="77777777" w:rsidR="00566B79" w:rsidRDefault="00000000">
      <w:pPr>
        <w:rPr>
          <w:rFonts w:hint="eastAsia"/>
          <w:color w:val="auto"/>
        </w:rPr>
      </w:pPr>
      <w:r>
        <w:rPr>
          <w:rFonts w:hint="eastAsia"/>
          <w:color w:val="auto"/>
        </w:rPr>
        <w:t>7.5.2 质检部位与参检方</w:t>
      </w:r>
    </w:p>
    <w:p w14:paraId="0BCE7202" w14:textId="77777777" w:rsidR="00566B79" w:rsidRDefault="00000000">
      <w:pPr>
        <w:rPr>
          <w:rFonts w:hint="eastAsia"/>
          <w:color w:val="auto"/>
        </w:rPr>
      </w:pPr>
      <w:r>
        <w:rPr>
          <w:rFonts w:hint="eastAsia"/>
          <w:color w:val="auto"/>
        </w:rPr>
        <w:t>三方参检的部位、标准及表格形式：</w:t>
      </w:r>
      <w:r>
        <w:rPr>
          <w:rFonts w:hint="eastAsia"/>
          <w:b/>
          <w:color w:val="auto"/>
          <w:u w:val="single"/>
        </w:rPr>
        <w:t>按国家及行业现行有关标准、规范执行</w:t>
      </w:r>
      <w:r>
        <w:rPr>
          <w:rFonts w:hint="eastAsia"/>
          <w:color w:val="auto"/>
        </w:rPr>
        <w:t>。</w:t>
      </w:r>
    </w:p>
    <w:p w14:paraId="09F869D5" w14:textId="77777777" w:rsidR="00566B79" w:rsidRDefault="00000000">
      <w:pPr>
        <w:rPr>
          <w:rFonts w:hint="eastAsia"/>
          <w:color w:val="auto"/>
        </w:rPr>
      </w:pPr>
      <w:r>
        <w:rPr>
          <w:rFonts w:hint="eastAsia"/>
          <w:color w:val="auto"/>
        </w:rPr>
        <w:t>两方参检的部位、标准及表格形式：</w:t>
      </w:r>
      <w:r>
        <w:rPr>
          <w:rFonts w:hint="eastAsia"/>
          <w:b/>
          <w:color w:val="auto"/>
        </w:rPr>
        <w:t>按国家及行业现行有关标准、规范执行</w:t>
      </w:r>
      <w:r>
        <w:rPr>
          <w:rFonts w:hint="eastAsia"/>
          <w:color w:val="auto"/>
        </w:rPr>
        <w:t>。</w:t>
      </w:r>
    </w:p>
    <w:p w14:paraId="1A00BF36" w14:textId="77777777" w:rsidR="00566B79" w:rsidRDefault="00000000">
      <w:pPr>
        <w:rPr>
          <w:rFonts w:hint="eastAsia"/>
          <w:color w:val="auto"/>
          <w:u w:val="single"/>
        </w:rPr>
      </w:pPr>
      <w:r>
        <w:rPr>
          <w:rFonts w:hint="eastAsia"/>
          <w:color w:val="auto"/>
        </w:rPr>
        <w:t>第三方检查的部位、标准及表格形式：</w:t>
      </w:r>
      <w:r>
        <w:rPr>
          <w:rFonts w:hint="eastAsia"/>
          <w:b/>
          <w:color w:val="auto"/>
          <w:u w:val="single"/>
        </w:rPr>
        <w:t>按国家及行业现行有关标准、规范执行</w:t>
      </w:r>
      <w:r>
        <w:rPr>
          <w:rFonts w:hint="eastAsia"/>
          <w:color w:val="auto"/>
        </w:rPr>
        <w:t>。</w:t>
      </w:r>
    </w:p>
    <w:p w14:paraId="29B44240" w14:textId="77777777" w:rsidR="00566B79" w:rsidRDefault="00000000">
      <w:pPr>
        <w:rPr>
          <w:rFonts w:hint="eastAsia"/>
          <w:color w:val="auto"/>
          <w:u w:val="single"/>
        </w:rPr>
      </w:pPr>
      <w:r>
        <w:rPr>
          <w:rFonts w:hint="eastAsia"/>
          <w:color w:val="auto"/>
        </w:rPr>
        <w:t>承包人自检的部位、标准及表格形式：</w:t>
      </w:r>
      <w:r>
        <w:rPr>
          <w:rFonts w:hint="eastAsia"/>
          <w:b/>
          <w:color w:val="auto"/>
          <w:u w:val="single"/>
        </w:rPr>
        <w:t>按国家及行业现行有关标准、规范执行</w:t>
      </w:r>
      <w:r>
        <w:rPr>
          <w:rFonts w:hint="eastAsia"/>
          <w:color w:val="auto"/>
        </w:rPr>
        <w:t>。</w:t>
      </w:r>
    </w:p>
    <w:p w14:paraId="035E5D9B" w14:textId="77777777" w:rsidR="00566B79" w:rsidRDefault="00000000">
      <w:pPr>
        <w:rPr>
          <w:rFonts w:hint="eastAsia"/>
          <w:color w:val="auto"/>
        </w:rPr>
      </w:pPr>
      <w:r>
        <w:rPr>
          <w:rFonts w:hint="eastAsia"/>
          <w:color w:val="auto"/>
        </w:rPr>
        <w:t>7.6  隐蔽工程和中间验收</w:t>
      </w:r>
    </w:p>
    <w:p w14:paraId="5639BA4E" w14:textId="77777777" w:rsidR="00566B79" w:rsidRDefault="00000000">
      <w:pPr>
        <w:rPr>
          <w:rFonts w:hint="eastAsia"/>
          <w:color w:val="auto"/>
        </w:rPr>
      </w:pPr>
      <w:r>
        <w:rPr>
          <w:rFonts w:hint="eastAsia"/>
          <w:color w:val="auto"/>
        </w:rPr>
        <w:t>7.6.1  隐蔽工程和中间验收。</w:t>
      </w:r>
    </w:p>
    <w:p w14:paraId="7FAD289C" w14:textId="77777777" w:rsidR="00566B79" w:rsidRDefault="00000000">
      <w:pPr>
        <w:rPr>
          <w:rFonts w:hint="eastAsia"/>
          <w:color w:val="auto"/>
          <w:u w:val="single"/>
        </w:rPr>
      </w:pPr>
      <w:r>
        <w:rPr>
          <w:rFonts w:hint="eastAsia"/>
          <w:color w:val="auto"/>
        </w:rPr>
        <w:t>需要质检的隐蔽工程和中间验收部位的分类、部位、质检内容、标准、表格和参检方的约定：</w:t>
      </w:r>
      <w:r>
        <w:rPr>
          <w:rFonts w:hint="eastAsia"/>
          <w:b/>
          <w:color w:val="auto"/>
          <w:u w:val="single"/>
        </w:rPr>
        <w:t>按照现行国家、行业及地方相关的验收规范要求执行</w:t>
      </w:r>
      <w:r>
        <w:rPr>
          <w:rFonts w:hint="eastAsia"/>
          <w:b/>
          <w:color w:val="auto"/>
        </w:rPr>
        <w:t>。</w:t>
      </w:r>
    </w:p>
    <w:p w14:paraId="30FBE68D" w14:textId="77777777" w:rsidR="00566B79" w:rsidRDefault="00000000">
      <w:pPr>
        <w:rPr>
          <w:rFonts w:hint="eastAsia"/>
          <w:color w:val="auto"/>
        </w:rPr>
      </w:pPr>
      <w:r>
        <w:rPr>
          <w:rFonts w:hint="eastAsia"/>
          <w:color w:val="auto"/>
        </w:rPr>
        <w:t>承包人在施工过程中应及时对关键工序和隐蔽工程在施工前、施工中、施工后的典型阶段进行拍摄或照相或留存样本，保证监理工程师、发包人能充分检查和测量覆盖或隐蔽的工程，并将其影像资料随竣工资料移交发包人，否则，后果由承包人承担。</w:t>
      </w:r>
    </w:p>
    <w:p w14:paraId="4AC88F0E" w14:textId="77777777" w:rsidR="00566B79" w:rsidRDefault="00000000">
      <w:pPr>
        <w:rPr>
          <w:rFonts w:hint="eastAsia"/>
          <w:color w:val="auto"/>
        </w:rPr>
      </w:pPr>
      <w:r>
        <w:rPr>
          <w:rFonts w:hint="eastAsia"/>
          <w:color w:val="auto"/>
        </w:rPr>
        <w:t>7.8  职业健康、安全、环境保护</w:t>
      </w:r>
    </w:p>
    <w:p w14:paraId="0B24F224" w14:textId="77777777" w:rsidR="00566B79" w:rsidRDefault="00000000">
      <w:pPr>
        <w:rPr>
          <w:rFonts w:hint="eastAsia"/>
          <w:color w:val="auto"/>
        </w:rPr>
      </w:pPr>
      <w:r>
        <w:rPr>
          <w:rFonts w:hint="eastAsia"/>
          <w:color w:val="auto"/>
        </w:rPr>
        <w:t>7.8.1  职业健康、安全、环境保护管理</w:t>
      </w:r>
    </w:p>
    <w:p w14:paraId="236A11B1" w14:textId="77777777" w:rsidR="00566B79" w:rsidRDefault="00000000">
      <w:pPr>
        <w:rPr>
          <w:rFonts w:hint="eastAsia"/>
          <w:color w:val="auto"/>
        </w:rPr>
      </w:pPr>
      <w:r>
        <w:rPr>
          <w:rFonts w:hint="eastAsia"/>
          <w:color w:val="auto"/>
        </w:rPr>
        <w:t>（2）提交职业健康、安全、环境管理计划的份数和时间：</w:t>
      </w:r>
      <w:r>
        <w:rPr>
          <w:rFonts w:hint="eastAsia"/>
          <w:b/>
          <w:color w:val="auto"/>
          <w:u w:val="single"/>
        </w:rPr>
        <w:t>施工开工前15日（一式三份）</w:t>
      </w:r>
      <w:r>
        <w:rPr>
          <w:rFonts w:hint="eastAsia"/>
          <w:b/>
          <w:color w:val="auto"/>
        </w:rPr>
        <w:t>。</w:t>
      </w:r>
    </w:p>
    <w:p w14:paraId="37357923" w14:textId="77777777" w:rsidR="00566B79" w:rsidRDefault="00000000">
      <w:pPr>
        <w:rPr>
          <w:rFonts w:hint="eastAsia"/>
          <w:color w:val="auto"/>
        </w:rPr>
      </w:pPr>
      <w:r>
        <w:rPr>
          <w:rFonts w:hint="eastAsia"/>
          <w:color w:val="auto"/>
        </w:rPr>
        <w:t>第8条  竣工试验</w:t>
      </w:r>
    </w:p>
    <w:p w14:paraId="1974F248" w14:textId="77777777" w:rsidR="00566B79" w:rsidRDefault="00000000">
      <w:pPr>
        <w:rPr>
          <w:rFonts w:hint="eastAsia"/>
          <w:color w:val="auto"/>
        </w:rPr>
      </w:pPr>
      <w:r>
        <w:rPr>
          <w:rFonts w:hint="eastAsia"/>
          <w:color w:val="auto"/>
        </w:rPr>
        <w:lastRenderedPageBreak/>
        <w:t>本合同工程包含竣工试验阶段，其中单体试车、装置区内设备及配套管线的吹扫及酸洗、钝化等化学清洗，由承包人组织;联动试车由发包人组织，承包人负责联动试车阶段配合并提供保运、指导与支持服务等工作。承包人应提供1个月的24小时保运服务（钳工4人、电气、仪表安装专业各1人，保运服务的起止时间由发包人确定），具体要求见招标文件第五章《工作服务范围及技术要求》。</w:t>
      </w:r>
    </w:p>
    <w:p w14:paraId="367F8155" w14:textId="77777777" w:rsidR="00566B79" w:rsidRDefault="00000000">
      <w:pPr>
        <w:rPr>
          <w:rFonts w:hint="eastAsia"/>
          <w:color w:val="auto"/>
        </w:rPr>
      </w:pPr>
      <w:r>
        <w:rPr>
          <w:rFonts w:hint="eastAsia"/>
          <w:color w:val="auto"/>
        </w:rPr>
        <w:t>8.1  竣工试验的义务</w:t>
      </w:r>
    </w:p>
    <w:p w14:paraId="5491772A" w14:textId="77777777" w:rsidR="00566B79" w:rsidRDefault="00000000">
      <w:pPr>
        <w:rPr>
          <w:rFonts w:hint="eastAsia"/>
          <w:color w:val="auto"/>
        </w:rPr>
      </w:pPr>
      <w:r>
        <w:rPr>
          <w:rFonts w:hint="eastAsia"/>
          <w:color w:val="auto"/>
        </w:rPr>
        <w:t>8.1.1  承包人的一般义务</w:t>
      </w:r>
    </w:p>
    <w:p w14:paraId="6B956590" w14:textId="77777777" w:rsidR="00566B79" w:rsidRDefault="00000000">
      <w:pPr>
        <w:rPr>
          <w:rFonts w:hint="eastAsia"/>
          <w:color w:val="auto"/>
        </w:rPr>
      </w:pPr>
      <w:r>
        <w:rPr>
          <w:rFonts w:hint="eastAsia"/>
          <w:color w:val="auto"/>
        </w:rPr>
        <w:t>（4） 竣工试验方案</w:t>
      </w:r>
    </w:p>
    <w:p w14:paraId="5D664750" w14:textId="77777777" w:rsidR="00566B79" w:rsidRDefault="00000000">
      <w:pPr>
        <w:rPr>
          <w:rFonts w:hint="eastAsia"/>
          <w:b/>
          <w:color w:val="auto"/>
        </w:rPr>
      </w:pPr>
      <w:r>
        <w:rPr>
          <w:rFonts w:hint="eastAsia"/>
          <w:color w:val="auto"/>
        </w:rPr>
        <w:t>提交竣工试验方案的份数和时间</w:t>
      </w:r>
      <w:r>
        <w:rPr>
          <w:rFonts w:hint="eastAsia"/>
          <w:color w:val="auto"/>
          <w:u w:val="single"/>
        </w:rPr>
        <w:t>：</w:t>
      </w:r>
      <w:r>
        <w:rPr>
          <w:rFonts w:hint="eastAsia"/>
          <w:b/>
          <w:color w:val="auto"/>
          <w:u w:val="single"/>
        </w:rPr>
        <w:t>/。</w:t>
      </w:r>
    </w:p>
    <w:p w14:paraId="37CAA799" w14:textId="77777777" w:rsidR="00566B79" w:rsidRDefault="00000000">
      <w:pPr>
        <w:pStyle w:val="a"/>
        <w:numPr>
          <w:ilvl w:val="0"/>
          <w:numId w:val="5"/>
        </w:numPr>
        <w:rPr>
          <w:color w:val="auto"/>
        </w:rPr>
      </w:pPr>
      <w:r>
        <w:rPr>
          <w:rFonts w:hint="eastAsia"/>
          <w:color w:val="auto"/>
        </w:rPr>
        <w:t xml:space="preserve"> </w:t>
      </w:r>
      <w:r>
        <w:rPr>
          <w:rFonts w:hint="eastAsia"/>
          <w:color w:val="auto"/>
        </w:rPr>
        <w:t>竣工后试验（投料试车）</w:t>
      </w:r>
    </w:p>
    <w:p w14:paraId="748C62C2" w14:textId="77777777" w:rsidR="00566B79" w:rsidRDefault="00000000">
      <w:pPr>
        <w:rPr>
          <w:rFonts w:hint="eastAsia"/>
          <w:color w:val="auto"/>
        </w:rPr>
      </w:pPr>
      <w:r>
        <w:rPr>
          <w:rFonts w:hint="eastAsia"/>
          <w:color w:val="auto"/>
        </w:rPr>
        <w:t>本合同包含承包人指导竣工</w:t>
      </w:r>
      <w:proofErr w:type="gramStart"/>
      <w:r>
        <w:rPr>
          <w:rFonts w:hint="eastAsia"/>
          <w:color w:val="auto"/>
        </w:rPr>
        <w:t>后试验</w:t>
      </w:r>
      <w:proofErr w:type="gramEnd"/>
      <w:r>
        <w:rPr>
          <w:rFonts w:hint="eastAsia"/>
          <w:color w:val="auto"/>
        </w:rPr>
        <w:t>/不含承包人指导竣工后试验。保留其一，作为双方约定。</w:t>
      </w:r>
    </w:p>
    <w:p w14:paraId="48B5A5EF" w14:textId="77777777" w:rsidR="00566B79" w:rsidRDefault="00000000">
      <w:pPr>
        <w:pStyle w:val="a"/>
        <w:numPr>
          <w:ilvl w:val="0"/>
          <w:numId w:val="6"/>
        </w:numPr>
        <w:rPr>
          <w:color w:val="auto"/>
          <w:u w:val="single"/>
        </w:rPr>
      </w:pPr>
      <w:r>
        <w:rPr>
          <w:rFonts w:hint="eastAsia"/>
          <w:color w:val="auto"/>
        </w:rPr>
        <w:t>由承包人负责指导发包人进行单项工程或（和）工程竣工后试验，并承担试运行考核责任的，接收单项工程的先后顺序及时间安排，或接受工程的时间安排如下：</w:t>
      </w:r>
      <w:r>
        <w:rPr>
          <w:rFonts w:hint="eastAsia"/>
          <w:color w:val="auto"/>
          <w:u w:val="single"/>
        </w:rPr>
        <w:t xml:space="preserve"> </w:t>
      </w:r>
      <w:r>
        <w:rPr>
          <w:rFonts w:hint="eastAsia"/>
          <w:b/>
          <w:color w:val="auto"/>
          <w:u w:val="single"/>
        </w:rPr>
        <w:t>详见招标文件第五章《工作服务范围及技术要求》</w:t>
      </w:r>
    </w:p>
    <w:p w14:paraId="7BABAC98" w14:textId="77777777" w:rsidR="00566B79" w:rsidRDefault="00000000">
      <w:pPr>
        <w:rPr>
          <w:rFonts w:hint="eastAsia"/>
          <w:color w:val="auto"/>
        </w:rPr>
      </w:pPr>
      <w:r>
        <w:rPr>
          <w:rFonts w:hint="eastAsia"/>
          <w:color w:val="auto"/>
        </w:rPr>
        <w:t>本项目竣工后试验（投料试车）由发包人组织，承包人配合并负责投料试车及性能考核阶段的保运、指导与技术支持服务等工作。</w:t>
      </w:r>
    </w:p>
    <w:p w14:paraId="04093D35" w14:textId="77777777" w:rsidR="00566B79" w:rsidRDefault="00000000">
      <w:pPr>
        <w:rPr>
          <w:rFonts w:hint="eastAsia"/>
          <w:color w:val="auto"/>
        </w:rPr>
      </w:pPr>
      <w:r>
        <w:rPr>
          <w:rFonts w:hint="eastAsia"/>
          <w:color w:val="auto"/>
        </w:rPr>
        <w:t>9.1  权利和义务</w:t>
      </w:r>
    </w:p>
    <w:p w14:paraId="717DC2A3" w14:textId="77777777" w:rsidR="00566B79" w:rsidRDefault="00000000">
      <w:pPr>
        <w:rPr>
          <w:rFonts w:hint="eastAsia"/>
          <w:color w:val="auto"/>
        </w:rPr>
      </w:pPr>
      <w:r>
        <w:rPr>
          <w:rFonts w:hint="eastAsia"/>
          <w:color w:val="auto"/>
        </w:rPr>
        <w:t>9.1.1  发包人的权利和义务</w:t>
      </w:r>
    </w:p>
    <w:p w14:paraId="00A0E3C0" w14:textId="77777777" w:rsidR="00566B79" w:rsidRDefault="00000000">
      <w:pPr>
        <w:rPr>
          <w:rFonts w:hint="eastAsia"/>
          <w:color w:val="auto"/>
        </w:rPr>
      </w:pPr>
      <w:r>
        <w:rPr>
          <w:rFonts w:hint="eastAsia"/>
          <w:color w:val="auto"/>
        </w:rPr>
        <w:t>（6） 其它义务和工作：项目竣工后试验（投料试车）由发包人组织，按照批准的竣工</w:t>
      </w:r>
      <w:proofErr w:type="gramStart"/>
      <w:r>
        <w:rPr>
          <w:rFonts w:hint="eastAsia"/>
          <w:color w:val="auto"/>
        </w:rPr>
        <w:t>后试验</w:t>
      </w:r>
      <w:proofErr w:type="gramEnd"/>
      <w:r>
        <w:rPr>
          <w:rFonts w:hint="eastAsia"/>
          <w:color w:val="auto"/>
        </w:rPr>
        <w:t>方案进行分工、组织完成竣工</w:t>
      </w:r>
      <w:proofErr w:type="gramStart"/>
      <w:r>
        <w:rPr>
          <w:rFonts w:hint="eastAsia"/>
          <w:color w:val="auto"/>
        </w:rPr>
        <w:t>后试验</w:t>
      </w:r>
      <w:proofErr w:type="gramEnd"/>
      <w:r>
        <w:rPr>
          <w:rFonts w:hint="eastAsia"/>
          <w:color w:val="auto"/>
        </w:rPr>
        <w:t>的各项准备工作、进行竣工后试验。承包人配合发包人，并负责投料试车及168小时性能考核阶段的保运、指导与技术支持服务等工作。</w:t>
      </w:r>
    </w:p>
    <w:p w14:paraId="374DEC08" w14:textId="77777777" w:rsidR="00566B79" w:rsidRDefault="00000000">
      <w:pPr>
        <w:rPr>
          <w:rFonts w:hint="eastAsia"/>
          <w:color w:val="auto"/>
        </w:rPr>
      </w:pPr>
      <w:r>
        <w:rPr>
          <w:rFonts w:hint="eastAsia"/>
          <w:color w:val="auto"/>
        </w:rPr>
        <w:t>9.1.2  承包人的责任和义务</w:t>
      </w:r>
    </w:p>
    <w:p w14:paraId="4364B9FC" w14:textId="77777777" w:rsidR="00566B79" w:rsidRDefault="00000000">
      <w:pPr>
        <w:rPr>
          <w:rFonts w:hint="eastAsia"/>
          <w:color w:val="auto"/>
        </w:rPr>
      </w:pPr>
      <w:r>
        <w:rPr>
          <w:rFonts w:hint="eastAsia"/>
          <w:color w:val="auto"/>
        </w:rPr>
        <w:t>（2） 竣工</w:t>
      </w:r>
      <w:proofErr w:type="gramStart"/>
      <w:r>
        <w:rPr>
          <w:rFonts w:hint="eastAsia"/>
          <w:color w:val="auto"/>
        </w:rPr>
        <w:t>后试验</w:t>
      </w:r>
      <w:proofErr w:type="gramEnd"/>
      <w:r>
        <w:rPr>
          <w:rFonts w:hint="eastAsia"/>
          <w:color w:val="auto"/>
        </w:rPr>
        <w:t>方案</w:t>
      </w:r>
      <w:r>
        <w:rPr>
          <w:rFonts w:hint="eastAsia"/>
          <w:b/>
          <w:color w:val="auto"/>
          <w:u w:val="single"/>
        </w:rPr>
        <w:t>（投料试车）</w:t>
      </w:r>
      <w:r>
        <w:rPr>
          <w:rFonts w:hint="eastAsia"/>
          <w:color w:val="auto"/>
        </w:rPr>
        <w:t>的份数和完成时间：</w:t>
      </w:r>
      <w:r>
        <w:rPr>
          <w:rFonts w:hint="eastAsia"/>
          <w:b/>
          <w:color w:val="auto"/>
          <w:u w:val="single"/>
        </w:rPr>
        <w:t>/</w:t>
      </w:r>
      <w:r>
        <w:rPr>
          <w:rFonts w:hint="eastAsia"/>
          <w:b/>
          <w:color w:val="auto"/>
        </w:rPr>
        <w:t>。</w:t>
      </w:r>
    </w:p>
    <w:p w14:paraId="0A3FDE01" w14:textId="77777777" w:rsidR="00566B79" w:rsidRDefault="00000000">
      <w:pPr>
        <w:rPr>
          <w:rFonts w:hint="eastAsia"/>
          <w:color w:val="auto"/>
        </w:rPr>
      </w:pPr>
      <w:r>
        <w:rPr>
          <w:rFonts w:hint="eastAsia"/>
          <w:color w:val="auto"/>
        </w:rPr>
        <w:t>（7） 其它义务和工作：承包人须积极配合发包人组织的竣工后试验，派员参加并提供现场技术服务，处理竣工</w:t>
      </w:r>
      <w:proofErr w:type="gramStart"/>
      <w:r>
        <w:rPr>
          <w:rFonts w:hint="eastAsia"/>
          <w:color w:val="auto"/>
        </w:rPr>
        <w:t>后试验</w:t>
      </w:r>
      <w:proofErr w:type="gramEnd"/>
      <w:r>
        <w:rPr>
          <w:rFonts w:hint="eastAsia"/>
          <w:color w:val="auto"/>
        </w:rPr>
        <w:t>过程中出现的各种问题。</w:t>
      </w:r>
    </w:p>
    <w:p w14:paraId="4F347D97" w14:textId="77777777" w:rsidR="00566B79" w:rsidRDefault="00000000">
      <w:pPr>
        <w:rPr>
          <w:rFonts w:hint="eastAsia"/>
          <w:color w:val="auto"/>
        </w:rPr>
      </w:pPr>
      <w:r>
        <w:rPr>
          <w:rFonts w:hint="eastAsia"/>
          <w:color w:val="auto"/>
        </w:rPr>
        <w:t>9.2  竣工</w:t>
      </w:r>
      <w:proofErr w:type="gramStart"/>
      <w:r>
        <w:rPr>
          <w:rFonts w:hint="eastAsia"/>
          <w:color w:val="auto"/>
        </w:rPr>
        <w:t>后试验</w:t>
      </w:r>
      <w:proofErr w:type="gramEnd"/>
      <w:r>
        <w:rPr>
          <w:rFonts w:hint="eastAsia"/>
          <w:color w:val="auto"/>
        </w:rPr>
        <w:t xml:space="preserve">程序 </w:t>
      </w:r>
    </w:p>
    <w:p w14:paraId="2BC2F0A9" w14:textId="77777777" w:rsidR="00566B79" w:rsidRDefault="00000000">
      <w:pPr>
        <w:rPr>
          <w:rFonts w:hint="eastAsia"/>
          <w:color w:val="auto"/>
        </w:rPr>
      </w:pPr>
      <w:r>
        <w:rPr>
          <w:rFonts w:hint="eastAsia"/>
          <w:color w:val="auto"/>
        </w:rPr>
        <w:t>9.2.5 竣工</w:t>
      </w:r>
      <w:proofErr w:type="gramStart"/>
      <w:r>
        <w:rPr>
          <w:rFonts w:hint="eastAsia"/>
          <w:color w:val="auto"/>
        </w:rPr>
        <w:t>后试验</w:t>
      </w:r>
      <w:proofErr w:type="gramEnd"/>
      <w:r>
        <w:rPr>
          <w:rFonts w:hint="eastAsia"/>
          <w:color w:val="auto"/>
        </w:rPr>
        <w:t>日期的通知</w:t>
      </w:r>
    </w:p>
    <w:p w14:paraId="70973EF6" w14:textId="77777777" w:rsidR="00566B79" w:rsidRDefault="00000000">
      <w:pPr>
        <w:rPr>
          <w:rFonts w:hint="eastAsia"/>
          <w:color w:val="auto"/>
        </w:rPr>
      </w:pPr>
      <w:r>
        <w:rPr>
          <w:rFonts w:hint="eastAsia"/>
          <w:color w:val="auto"/>
        </w:rPr>
        <w:t>单项工程或（和）工程竣工</w:t>
      </w:r>
      <w:proofErr w:type="gramStart"/>
      <w:r>
        <w:rPr>
          <w:rFonts w:hint="eastAsia"/>
          <w:color w:val="auto"/>
        </w:rPr>
        <w:t>后试验</w:t>
      </w:r>
      <w:proofErr w:type="gramEnd"/>
      <w:r>
        <w:rPr>
          <w:rFonts w:hint="eastAsia"/>
          <w:color w:val="auto"/>
        </w:rPr>
        <w:t>开始日期的约定：</w:t>
      </w:r>
      <w:r>
        <w:rPr>
          <w:rFonts w:hint="eastAsia"/>
          <w:b/>
          <w:color w:val="auto"/>
          <w:u w:val="single"/>
        </w:rPr>
        <w:t xml:space="preserve"> 根据工程进度，双方协商确定 </w:t>
      </w:r>
      <w:r>
        <w:rPr>
          <w:rFonts w:hint="eastAsia"/>
          <w:b/>
          <w:color w:val="auto"/>
        </w:rPr>
        <w:t>。</w:t>
      </w:r>
    </w:p>
    <w:p w14:paraId="75574CB7" w14:textId="77777777" w:rsidR="00566B79" w:rsidRDefault="00000000">
      <w:pPr>
        <w:rPr>
          <w:rFonts w:hint="eastAsia"/>
          <w:color w:val="auto"/>
        </w:rPr>
      </w:pPr>
      <w:r>
        <w:rPr>
          <w:rFonts w:hint="eastAsia"/>
          <w:color w:val="auto"/>
        </w:rPr>
        <w:t>9.3  竣工</w:t>
      </w:r>
      <w:proofErr w:type="gramStart"/>
      <w:r>
        <w:rPr>
          <w:rFonts w:hint="eastAsia"/>
          <w:color w:val="auto"/>
        </w:rPr>
        <w:t>后试验</w:t>
      </w:r>
      <w:proofErr w:type="gramEnd"/>
      <w:r>
        <w:rPr>
          <w:rFonts w:hint="eastAsia"/>
          <w:color w:val="auto"/>
        </w:rPr>
        <w:t>及试运行考核</w:t>
      </w:r>
    </w:p>
    <w:p w14:paraId="3126F14E" w14:textId="77777777" w:rsidR="00566B79" w:rsidRDefault="00000000">
      <w:pPr>
        <w:rPr>
          <w:rFonts w:hint="eastAsia"/>
          <w:color w:val="auto"/>
        </w:rPr>
      </w:pPr>
      <w:r>
        <w:rPr>
          <w:rFonts w:hint="eastAsia"/>
          <w:color w:val="auto"/>
        </w:rPr>
        <w:t>9.3.3 试运行考核（性能考核）</w:t>
      </w:r>
    </w:p>
    <w:p w14:paraId="3E041BAC" w14:textId="77777777" w:rsidR="00566B79" w:rsidRDefault="00000000">
      <w:pPr>
        <w:rPr>
          <w:rFonts w:hint="eastAsia"/>
          <w:color w:val="auto"/>
        </w:rPr>
      </w:pPr>
      <w:r>
        <w:rPr>
          <w:rFonts w:hint="eastAsia"/>
          <w:color w:val="auto"/>
        </w:rPr>
        <w:t>（3）试运行考核周期：详见招标文件第五章《工作服务范围及技术要求》</w:t>
      </w:r>
    </w:p>
    <w:p w14:paraId="3EA66343" w14:textId="77777777" w:rsidR="00566B79" w:rsidRDefault="00000000">
      <w:pPr>
        <w:rPr>
          <w:rFonts w:hint="eastAsia"/>
          <w:color w:val="auto"/>
        </w:rPr>
      </w:pPr>
      <w:r>
        <w:rPr>
          <w:rFonts w:hint="eastAsia"/>
          <w:color w:val="auto"/>
        </w:rPr>
        <w:t>9.</w:t>
      </w:r>
      <w:r>
        <w:rPr>
          <w:color w:val="auto"/>
        </w:rPr>
        <w:t>4</w:t>
      </w:r>
      <w:r>
        <w:rPr>
          <w:rFonts w:hint="eastAsia"/>
          <w:color w:val="auto"/>
        </w:rPr>
        <w:t>未能通过考核</w:t>
      </w:r>
    </w:p>
    <w:p w14:paraId="103AC9A6" w14:textId="77777777" w:rsidR="00566B79" w:rsidRDefault="00000000">
      <w:pPr>
        <w:ind w:firstLineChars="0"/>
        <w:rPr>
          <w:rFonts w:hint="eastAsia"/>
          <w:color w:val="auto"/>
        </w:rPr>
      </w:pPr>
      <w:r>
        <w:rPr>
          <w:rFonts w:hint="eastAsia"/>
          <w:color w:val="auto"/>
        </w:rPr>
        <w:t>1）投标方应提供合同装置性能保证值，性能考核次数不超过两次。如果因承包人原因导致装置达不到性能保证值的要求，由承包人在一个月内进行整改，使装置达到验收标准，所有费用</w:t>
      </w:r>
      <w:r>
        <w:rPr>
          <w:rFonts w:hint="eastAsia"/>
          <w:color w:val="auto"/>
        </w:rPr>
        <w:lastRenderedPageBreak/>
        <w:t>由承包人自理。在指标考核过程中，每个不合格指标只处罚一次，不作重复处罚，但扣除额度执行上限标准，累计不超过合同总金额的</w:t>
      </w:r>
      <w:r>
        <w:rPr>
          <w:color w:val="auto"/>
        </w:rPr>
        <w:t>10</w:t>
      </w:r>
      <w:r>
        <w:rPr>
          <w:rFonts w:hint="eastAsia"/>
          <w:color w:val="auto"/>
        </w:rPr>
        <w:t>%。考核指标如下：</w:t>
      </w:r>
    </w:p>
    <w:p w14:paraId="3A56A3A5" w14:textId="77777777" w:rsidR="00566B79" w:rsidRDefault="00000000">
      <w:pPr>
        <w:ind w:firstLineChars="200" w:firstLine="420"/>
        <w:rPr>
          <w:rFonts w:hint="eastAsia"/>
          <w:color w:val="auto"/>
        </w:rPr>
      </w:pPr>
      <w:r>
        <w:rPr>
          <w:color w:val="auto"/>
        </w:rPr>
        <w:t>(</w:t>
      </w:r>
      <w:r>
        <w:rPr>
          <w:rFonts w:hint="eastAsia"/>
          <w:color w:val="auto"/>
        </w:rPr>
        <w:t>1</w:t>
      </w:r>
      <w:r>
        <w:rPr>
          <w:color w:val="auto"/>
        </w:rPr>
        <w:t>)</w:t>
      </w:r>
      <w:r>
        <w:rPr>
          <w:rFonts w:hint="eastAsia"/>
          <w:color w:val="auto"/>
        </w:rPr>
        <w:t>装置生产能力在保证值的 100%～95%之内，扣除合同总额的</w:t>
      </w:r>
      <w:r>
        <w:rPr>
          <w:color w:val="auto"/>
        </w:rPr>
        <w:t>5</w:t>
      </w:r>
      <w:r>
        <w:rPr>
          <w:rFonts w:hint="eastAsia"/>
          <w:color w:val="auto"/>
        </w:rPr>
        <w:t xml:space="preserve">%；装置生产能力在保证值的 95%～90%之内，扣除合同总额的 </w:t>
      </w:r>
      <w:r>
        <w:rPr>
          <w:color w:val="auto"/>
        </w:rPr>
        <w:t>10</w:t>
      </w:r>
      <w:r>
        <w:rPr>
          <w:rFonts w:hint="eastAsia"/>
          <w:color w:val="auto"/>
        </w:rPr>
        <w:t>%；生产能力低于 90%，视装置失败。</w:t>
      </w:r>
    </w:p>
    <w:p w14:paraId="28D0CF94" w14:textId="77777777" w:rsidR="00566B79" w:rsidRDefault="00000000">
      <w:pPr>
        <w:ind w:firstLineChars="200" w:firstLine="420"/>
        <w:rPr>
          <w:rFonts w:hint="eastAsia"/>
          <w:color w:val="auto"/>
        </w:rPr>
      </w:pPr>
      <w:r>
        <w:rPr>
          <w:rFonts w:hint="eastAsia"/>
          <w:color w:val="auto"/>
        </w:rPr>
        <w:t>(</w:t>
      </w:r>
      <w:r>
        <w:rPr>
          <w:color w:val="auto"/>
        </w:rPr>
        <w:t>2)</w:t>
      </w:r>
      <w:r>
        <w:rPr>
          <w:rFonts w:hint="eastAsia"/>
          <w:color w:val="auto"/>
        </w:rPr>
        <w:t>电、循环水每项消耗在保证值的 100～110％，扣除合同总额的</w:t>
      </w:r>
      <w:r>
        <w:rPr>
          <w:color w:val="auto"/>
        </w:rPr>
        <w:t>5</w:t>
      </w:r>
      <w:r>
        <w:rPr>
          <w:rFonts w:hint="eastAsia"/>
          <w:color w:val="auto"/>
        </w:rPr>
        <w:t>%；电、循环水、蒸汽每项消耗在保证值的 110％及以上，扣除合同总额的</w:t>
      </w:r>
      <w:r>
        <w:rPr>
          <w:color w:val="auto"/>
        </w:rPr>
        <w:t>1</w:t>
      </w:r>
      <w:r>
        <w:rPr>
          <w:rFonts w:hint="eastAsia"/>
          <w:color w:val="auto"/>
        </w:rPr>
        <w:t>0%。</w:t>
      </w:r>
    </w:p>
    <w:p w14:paraId="6DB8240C" w14:textId="77777777" w:rsidR="00566B79" w:rsidRDefault="00000000">
      <w:pPr>
        <w:ind w:firstLineChars="200" w:firstLine="420"/>
        <w:rPr>
          <w:rFonts w:hint="eastAsia"/>
          <w:color w:val="auto"/>
        </w:rPr>
      </w:pPr>
      <w:r>
        <w:rPr>
          <w:rFonts w:hint="eastAsia"/>
          <w:color w:val="auto"/>
        </w:rPr>
        <w:t>(</w:t>
      </w:r>
      <w:r>
        <w:rPr>
          <w:color w:val="auto"/>
        </w:rPr>
        <w:t>3)</w:t>
      </w:r>
      <w:proofErr w:type="gramStart"/>
      <w:r>
        <w:rPr>
          <w:rFonts w:hint="eastAsia"/>
          <w:color w:val="auto"/>
        </w:rPr>
        <w:t>液硫消耗</w:t>
      </w:r>
      <w:proofErr w:type="gramEnd"/>
      <w:r>
        <w:rPr>
          <w:rFonts w:hint="eastAsia"/>
          <w:color w:val="auto"/>
        </w:rPr>
        <w:t>在保证值的 100～110％，扣除合同总额的</w:t>
      </w:r>
      <w:r>
        <w:rPr>
          <w:color w:val="auto"/>
        </w:rPr>
        <w:t>5</w:t>
      </w:r>
      <w:r>
        <w:rPr>
          <w:rFonts w:hint="eastAsia"/>
          <w:color w:val="auto"/>
        </w:rPr>
        <w:t>%；消耗在保证值的 110％及以上，扣除合同总额的</w:t>
      </w:r>
      <w:r>
        <w:rPr>
          <w:color w:val="auto"/>
        </w:rPr>
        <w:t>10</w:t>
      </w:r>
      <w:r>
        <w:rPr>
          <w:rFonts w:hint="eastAsia"/>
          <w:color w:val="auto"/>
        </w:rPr>
        <w:t>%。</w:t>
      </w:r>
    </w:p>
    <w:p w14:paraId="4C4BE4E8" w14:textId="77777777" w:rsidR="00566B79" w:rsidRDefault="00000000">
      <w:pPr>
        <w:ind w:firstLineChars="200" w:firstLine="420"/>
        <w:rPr>
          <w:rFonts w:hint="eastAsia"/>
          <w:color w:val="auto"/>
        </w:rPr>
      </w:pPr>
      <w:r>
        <w:rPr>
          <w:color w:val="auto"/>
        </w:rPr>
        <w:t>（</w:t>
      </w:r>
      <w:r>
        <w:rPr>
          <w:rFonts w:hint="eastAsia"/>
          <w:color w:val="auto"/>
        </w:rPr>
        <w:t>4</w:t>
      </w:r>
      <w:r>
        <w:rPr>
          <w:color w:val="auto"/>
        </w:rPr>
        <w:t>）</w:t>
      </w:r>
      <w:r>
        <w:rPr>
          <w:rFonts w:hint="eastAsia"/>
          <w:color w:val="auto"/>
        </w:rPr>
        <w:t>尾气吸收塔出口排放SO</w:t>
      </w:r>
      <w:r>
        <w:rPr>
          <w:rFonts w:hint="eastAsia"/>
          <w:color w:val="auto"/>
          <w:vertAlign w:val="subscript"/>
        </w:rPr>
        <w:t>2</w:t>
      </w:r>
      <w:r>
        <w:rPr>
          <w:rFonts w:hint="eastAsia"/>
          <w:color w:val="auto"/>
        </w:rPr>
        <w:t>含量保证值≤</w:t>
      </w:r>
      <w:r>
        <w:rPr>
          <w:rFonts w:hint="eastAsia"/>
          <w:color w:val="FF0000"/>
        </w:rPr>
        <w:t>30</w:t>
      </w:r>
      <w:r>
        <w:rPr>
          <w:rFonts w:hint="eastAsia"/>
          <w:color w:val="auto"/>
        </w:rPr>
        <w:t>mg/m</w:t>
      </w:r>
      <w:r>
        <w:rPr>
          <w:rFonts w:hint="eastAsia"/>
          <w:color w:val="auto"/>
          <w:vertAlign w:val="superscript"/>
        </w:rPr>
        <w:t>3</w:t>
      </w:r>
      <w:r>
        <w:rPr>
          <w:rFonts w:hint="eastAsia"/>
          <w:color w:val="auto"/>
        </w:rPr>
        <w:t>，在</w:t>
      </w:r>
      <w:r>
        <w:rPr>
          <w:rFonts w:hint="eastAsia"/>
          <w:color w:val="FF0000"/>
        </w:rPr>
        <w:t>30</w:t>
      </w:r>
      <w:r>
        <w:rPr>
          <w:rFonts w:hint="eastAsia"/>
          <w:color w:val="auto"/>
        </w:rPr>
        <w:t>～75mg/m</w:t>
      </w:r>
      <w:r>
        <w:rPr>
          <w:rFonts w:hint="eastAsia"/>
          <w:color w:val="auto"/>
          <w:vertAlign w:val="superscript"/>
        </w:rPr>
        <w:t>3</w:t>
      </w:r>
      <w:r>
        <w:rPr>
          <w:rFonts w:hint="eastAsia"/>
          <w:color w:val="auto"/>
        </w:rPr>
        <w:t>之内， 扣除合同总额的5%；在75～100 mg/m</w:t>
      </w:r>
      <w:r>
        <w:rPr>
          <w:rFonts w:hint="eastAsia"/>
          <w:color w:val="auto"/>
          <w:vertAlign w:val="superscript"/>
        </w:rPr>
        <w:t>3</w:t>
      </w:r>
      <w:r>
        <w:rPr>
          <w:rFonts w:hint="eastAsia"/>
          <w:color w:val="auto"/>
        </w:rPr>
        <w:t>之内，扣除合同总额的10%；高于 100 mg/m</w:t>
      </w:r>
      <w:r>
        <w:rPr>
          <w:rFonts w:hint="eastAsia"/>
          <w:color w:val="auto"/>
          <w:vertAlign w:val="superscript"/>
        </w:rPr>
        <w:t>3</w:t>
      </w:r>
      <w:r>
        <w:rPr>
          <w:rFonts w:hint="eastAsia"/>
          <w:color w:val="auto"/>
        </w:rPr>
        <w:t>，视为装置失败。</w:t>
      </w:r>
    </w:p>
    <w:p w14:paraId="16997E90" w14:textId="77777777" w:rsidR="00566B79" w:rsidRDefault="00000000">
      <w:pPr>
        <w:ind w:firstLineChars="200" w:firstLine="420"/>
        <w:rPr>
          <w:rFonts w:hint="eastAsia"/>
          <w:color w:val="auto"/>
        </w:rPr>
      </w:pPr>
      <w:r>
        <w:rPr>
          <w:rFonts w:hint="eastAsia"/>
          <w:color w:val="auto"/>
        </w:rPr>
        <w:t>（5）尾气吸收塔出口排放酸雾含量保证值≤5mg/m</w:t>
      </w:r>
      <w:r>
        <w:rPr>
          <w:rFonts w:hint="eastAsia"/>
          <w:color w:val="auto"/>
          <w:vertAlign w:val="superscript"/>
        </w:rPr>
        <w:t>3</w:t>
      </w:r>
      <w:r>
        <w:rPr>
          <w:rFonts w:hint="eastAsia"/>
          <w:color w:val="auto"/>
        </w:rPr>
        <w:t>，在5～15mg/m</w:t>
      </w:r>
      <w:r>
        <w:rPr>
          <w:rFonts w:hint="eastAsia"/>
          <w:color w:val="auto"/>
          <w:vertAlign w:val="superscript"/>
        </w:rPr>
        <w:t>3</w:t>
      </w:r>
      <w:r>
        <w:rPr>
          <w:rFonts w:hint="eastAsia"/>
          <w:color w:val="auto"/>
        </w:rPr>
        <w:t>之间，扣除合同总额的5%；在 15～30mg/m</w:t>
      </w:r>
      <w:r>
        <w:rPr>
          <w:rFonts w:hint="eastAsia"/>
          <w:color w:val="auto"/>
          <w:vertAlign w:val="superscript"/>
        </w:rPr>
        <w:t>3</w:t>
      </w:r>
      <w:r>
        <w:rPr>
          <w:rFonts w:hint="eastAsia"/>
          <w:color w:val="auto"/>
        </w:rPr>
        <w:t>之间，扣除合同总额的10%；高于30mg/m</w:t>
      </w:r>
      <w:r>
        <w:rPr>
          <w:rFonts w:hint="eastAsia"/>
          <w:color w:val="auto"/>
          <w:vertAlign w:val="superscript"/>
        </w:rPr>
        <w:t>3</w:t>
      </w:r>
      <w:r>
        <w:rPr>
          <w:rFonts w:hint="eastAsia"/>
          <w:color w:val="auto"/>
        </w:rPr>
        <w:t>，视为装置失败。</w:t>
      </w:r>
    </w:p>
    <w:p w14:paraId="19990B78" w14:textId="77777777" w:rsidR="00566B79" w:rsidRDefault="00000000">
      <w:pPr>
        <w:ind w:firstLineChars="200" w:firstLine="420"/>
        <w:rPr>
          <w:rFonts w:hint="eastAsia"/>
          <w:color w:val="auto"/>
        </w:rPr>
      </w:pPr>
      <w:r>
        <w:rPr>
          <w:color w:val="auto"/>
        </w:rPr>
        <w:t>（</w:t>
      </w:r>
      <w:r>
        <w:rPr>
          <w:rFonts w:hint="eastAsia"/>
          <w:color w:val="auto"/>
        </w:rPr>
        <w:t>6</w:t>
      </w:r>
      <w:r>
        <w:rPr>
          <w:color w:val="auto"/>
        </w:rPr>
        <w:t>）</w:t>
      </w:r>
      <w:r>
        <w:rPr>
          <w:rFonts w:hint="eastAsia"/>
          <w:color w:val="auto"/>
        </w:rPr>
        <w:t>本装置98%浓硫酸产品质量应符合GB/T534-2014优等品要求，低于优等品视为装置失败。</w:t>
      </w:r>
    </w:p>
    <w:p w14:paraId="1F59B411" w14:textId="77777777" w:rsidR="00566B79" w:rsidRDefault="00000000">
      <w:pPr>
        <w:ind w:firstLineChars="0"/>
        <w:rPr>
          <w:rFonts w:hint="eastAsia"/>
          <w:color w:val="auto"/>
        </w:rPr>
      </w:pPr>
      <w:r>
        <w:rPr>
          <w:color w:val="auto"/>
        </w:rPr>
        <w:t>（</w:t>
      </w:r>
      <w:r>
        <w:rPr>
          <w:rFonts w:hint="eastAsia"/>
          <w:color w:val="auto"/>
        </w:rPr>
        <w:t>7</w:t>
      </w:r>
      <w:r>
        <w:rPr>
          <w:color w:val="auto"/>
        </w:rPr>
        <w:t>）</w:t>
      </w:r>
      <w:r>
        <w:rPr>
          <w:rFonts w:hint="eastAsia"/>
          <w:color w:val="auto"/>
        </w:rPr>
        <w:t>本装置高压蒸汽（5.0MPa,480℃)</w:t>
      </w:r>
      <w:proofErr w:type="gramStart"/>
      <w:r>
        <w:rPr>
          <w:rFonts w:hint="eastAsia"/>
          <w:color w:val="auto"/>
        </w:rPr>
        <w:t>吨酸产汽未</w:t>
      </w:r>
      <w:proofErr w:type="gramEnd"/>
      <w:r>
        <w:rPr>
          <w:rFonts w:hint="eastAsia"/>
          <w:color w:val="auto"/>
        </w:rPr>
        <w:t>达到投标人保证值，</w:t>
      </w:r>
      <w:proofErr w:type="gramStart"/>
      <w:r>
        <w:rPr>
          <w:rFonts w:hint="eastAsia"/>
          <w:color w:val="auto"/>
        </w:rPr>
        <w:t>吨酸产汽率</w:t>
      </w:r>
      <w:proofErr w:type="gramEnd"/>
      <w:r>
        <w:rPr>
          <w:rFonts w:hint="eastAsia"/>
          <w:color w:val="auto"/>
        </w:rPr>
        <w:t>每降0.01t/t，扣除合同总额的1%；低于保证值10%，视为装置失败。</w:t>
      </w:r>
    </w:p>
    <w:p w14:paraId="4F5DAFDD" w14:textId="77777777" w:rsidR="00566B79" w:rsidRDefault="00000000">
      <w:pPr>
        <w:ind w:firstLineChars="0"/>
        <w:rPr>
          <w:rFonts w:hint="eastAsia"/>
          <w:color w:val="auto"/>
        </w:rPr>
      </w:pPr>
      <w:r>
        <w:rPr>
          <w:color w:val="auto"/>
        </w:rPr>
        <w:t>（</w:t>
      </w:r>
      <w:r>
        <w:rPr>
          <w:rFonts w:hint="eastAsia"/>
          <w:color w:val="auto"/>
        </w:rPr>
        <w:t>8</w:t>
      </w:r>
      <w:r>
        <w:rPr>
          <w:color w:val="auto"/>
        </w:rPr>
        <w:t>）</w:t>
      </w:r>
      <w:r>
        <w:rPr>
          <w:rFonts w:hint="eastAsia"/>
          <w:color w:val="auto"/>
        </w:rPr>
        <w:t>本装置单位综合能耗未达到投标人保证值，每差1%，扣除合同总额的</w:t>
      </w:r>
      <w:r>
        <w:rPr>
          <w:color w:val="auto"/>
        </w:rPr>
        <w:t>1</w:t>
      </w:r>
      <w:r>
        <w:rPr>
          <w:rFonts w:hint="eastAsia"/>
          <w:color w:val="auto"/>
        </w:rPr>
        <w:t>%；低于保证值15%，视为装置失败，偏离不足1</w:t>
      </w:r>
      <w:r>
        <w:rPr>
          <w:color w:val="auto"/>
        </w:rPr>
        <w:t>%的按照插入法计算。</w:t>
      </w:r>
    </w:p>
    <w:p w14:paraId="58309A42" w14:textId="77777777" w:rsidR="00566B79" w:rsidRDefault="00000000">
      <w:pPr>
        <w:ind w:firstLineChars="0"/>
        <w:rPr>
          <w:rFonts w:hint="eastAsia"/>
          <w:color w:val="auto"/>
        </w:rPr>
      </w:pPr>
      <w:r>
        <w:rPr>
          <w:rFonts w:hint="eastAsia"/>
          <w:color w:val="auto"/>
        </w:rPr>
        <w:t>出现上述视装置失败的任一情况，承包人应额外向发包人支付合同总额20%的违约金。</w:t>
      </w:r>
    </w:p>
    <w:p w14:paraId="5B9AC22C" w14:textId="77777777" w:rsidR="00566B79" w:rsidRDefault="00000000">
      <w:pPr>
        <w:rPr>
          <w:rFonts w:hint="eastAsia"/>
          <w:color w:val="auto"/>
        </w:rPr>
      </w:pPr>
      <w:r>
        <w:rPr>
          <w:rFonts w:hint="eastAsia"/>
          <w:color w:val="auto"/>
        </w:rPr>
        <w:t>2）发包人提供的生产工艺技术或建筑设计方案未能通过试运行考核的赔偿</w:t>
      </w:r>
    </w:p>
    <w:p w14:paraId="5B17F6E9" w14:textId="77777777" w:rsidR="00566B79" w:rsidRDefault="00000000">
      <w:pPr>
        <w:rPr>
          <w:rFonts w:hint="eastAsia"/>
          <w:color w:val="auto"/>
          <w:u w:val="single"/>
        </w:rPr>
      </w:pPr>
      <w:r>
        <w:rPr>
          <w:rFonts w:hint="eastAsia"/>
          <w:color w:val="auto"/>
        </w:rPr>
        <w:t>其中，承包人应承</w:t>
      </w:r>
      <w:proofErr w:type="gramStart"/>
      <w:r>
        <w:rPr>
          <w:rFonts w:hint="eastAsia"/>
          <w:color w:val="auto"/>
        </w:rPr>
        <w:t>担相关</w:t>
      </w:r>
      <w:proofErr w:type="gramEnd"/>
      <w:r>
        <w:rPr>
          <w:rFonts w:hint="eastAsia"/>
          <w:color w:val="auto"/>
        </w:rPr>
        <w:t>责任的赔偿金额（或赔偿公式）分别为:</w:t>
      </w:r>
      <w:r>
        <w:rPr>
          <w:rFonts w:hint="eastAsia"/>
          <w:color w:val="auto"/>
          <w:u w:val="single"/>
        </w:rPr>
        <w:t xml:space="preserve">   /   </w:t>
      </w:r>
      <w:r>
        <w:rPr>
          <w:rFonts w:hint="eastAsia"/>
          <w:color w:val="auto"/>
        </w:rPr>
        <w:t>。</w:t>
      </w:r>
    </w:p>
    <w:p w14:paraId="41683C2F" w14:textId="77777777" w:rsidR="00566B79" w:rsidRDefault="00000000">
      <w:pPr>
        <w:rPr>
          <w:rFonts w:hint="eastAsia"/>
          <w:color w:val="auto"/>
        </w:rPr>
      </w:pPr>
      <w:r>
        <w:rPr>
          <w:rFonts w:hint="eastAsia"/>
          <w:color w:val="auto"/>
        </w:rPr>
        <w:t>9.7  考核验收证书</w:t>
      </w:r>
    </w:p>
    <w:p w14:paraId="56D9B45C" w14:textId="77777777" w:rsidR="00566B79" w:rsidRDefault="00000000">
      <w:pPr>
        <w:rPr>
          <w:rFonts w:hint="eastAsia"/>
          <w:color w:val="auto"/>
        </w:rPr>
      </w:pPr>
      <w:r>
        <w:rPr>
          <w:rFonts w:hint="eastAsia"/>
          <w:color w:val="auto"/>
        </w:rPr>
        <w:t>9.7.1在以下方式中选择其一，作为颁发竣工</w:t>
      </w:r>
      <w:proofErr w:type="gramStart"/>
      <w:r>
        <w:rPr>
          <w:rFonts w:hint="eastAsia"/>
          <w:color w:val="auto"/>
        </w:rPr>
        <w:t>后试验</w:t>
      </w:r>
      <w:proofErr w:type="gramEnd"/>
      <w:r>
        <w:rPr>
          <w:rFonts w:hint="eastAsia"/>
          <w:color w:val="auto"/>
        </w:rPr>
        <w:t>及考核验收证书的约定。</w:t>
      </w:r>
    </w:p>
    <w:p w14:paraId="78E90CBA" w14:textId="77777777" w:rsidR="00566B79" w:rsidRDefault="00000000">
      <w:pPr>
        <w:rPr>
          <w:rFonts w:hint="eastAsia"/>
          <w:color w:val="auto"/>
        </w:rPr>
      </w:pPr>
      <w:r>
        <w:rPr>
          <w:rFonts w:hint="eastAsia"/>
          <w:color w:val="auto"/>
        </w:rPr>
        <w:t>（√）按工程颁发竣工</w:t>
      </w:r>
      <w:proofErr w:type="gramStart"/>
      <w:r>
        <w:rPr>
          <w:rFonts w:hint="eastAsia"/>
          <w:color w:val="auto"/>
        </w:rPr>
        <w:t>后试验</w:t>
      </w:r>
      <w:proofErr w:type="gramEnd"/>
      <w:r>
        <w:rPr>
          <w:rFonts w:hint="eastAsia"/>
          <w:color w:val="auto"/>
        </w:rPr>
        <w:t>及考核验收证书。</w:t>
      </w:r>
    </w:p>
    <w:p w14:paraId="1F9A3D93" w14:textId="77777777" w:rsidR="00566B79" w:rsidRDefault="00000000">
      <w:pPr>
        <w:rPr>
          <w:rFonts w:hint="eastAsia"/>
          <w:color w:val="auto"/>
        </w:rPr>
      </w:pPr>
      <w:r>
        <w:rPr>
          <w:rFonts w:hint="eastAsia"/>
          <w:color w:val="auto"/>
        </w:rPr>
        <w:t>（  ）按单项工程和工程颁发竣工</w:t>
      </w:r>
      <w:proofErr w:type="gramStart"/>
      <w:r>
        <w:rPr>
          <w:rFonts w:hint="eastAsia"/>
          <w:color w:val="auto"/>
        </w:rPr>
        <w:t>后试验</w:t>
      </w:r>
      <w:proofErr w:type="gramEnd"/>
      <w:r>
        <w:rPr>
          <w:rFonts w:hint="eastAsia"/>
          <w:color w:val="auto"/>
        </w:rPr>
        <w:t>及考核验收证书。</w:t>
      </w:r>
    </w:p>
    <w:p w14:paraId="7B38E992" w14:textId="77777777" w:rsidR="00566B79" w:rsidRDefault="00000000">
      <w:pPr>
        <w:rPr>
          <w:rFonts w:hint="eastAsia"/>
          <w:color w:val="auto"/>
        </w:rPr>
      </w:pPr>
      <w:r>
        <w:rPr>
          <w:rFonts w:hint="eastAsia"/>
          <w:color w:val="auto"/>
        </w:rPr>
        <w:t>第10条 工程接收</w:t>
      </w:r>
    </w:p>
    <w:p w14:paraId="51657695" w14:textId="77777777" w:rsidR="00566B79" w:rsidRDefault="00000000">
      <w:pPr>
        <w:rPr>
          <w:rFonts w:hint="eastAsia"/>
          <w:color w:val="auto"/>
        </w:rPr>
      </w:pPr>
      <w:r>
        <w:rPr>
          <w:rFonts w:hint="eastAsia"/>
          <w:color w:val="auto"/>
        </w:rPr>
        <w:t>10.1  工程接收</w:t>
      </w:r>
    </w:p>
    <w:p w14:paraId="3C830560" w14:textId="77777777" w:rsidR="00566B79" w:rsidRDefault="00000000">
      <w:pPr>
        <w:rPr>
          <w:rFonts w:hint="eastAsia"/>
          <w:color w:val="auto"/>
        </w:rPr>
      </w:pPr>
      <w:r>
        <w:rPr>
          <w:rFonts w:hint="eastAsia"/>
          <w:color w:val="auto"/>
        </w:rPr>
        <w:t>10.1.1  按单项工程或（和）按工程接收</w:t>
      </w:r>
    </w:p>
    <w:p w14:paraId="09720626" w14:textId="77777777" w:rsidR="00566B79" w:rsidRDefault="00000000">
      <w:pPr>
        <w:rPr>
          <w:rFonts w:hint="eastAsia"/>
          <w:color w:val="auto"/>
        </w:rPr>
      </w:pPr>
      <w:r>
        <w:rPr>
          <w:rFonts w:hint="eastAsia"/>
          <w:color w:val="auto"/>
        </w:rPr>
        <w:t>具备中间交接条件之日起10日内，进行中间交接，接收顺序由双方协商确定。中间交接完成后，发包人向承包人颁发工程接收证书，标志发包人接收该装置。</w:t>
      </w:r>
    </w:p>
    <w:p w14:paraId="7662A436" w14:textId="77777777" w:rsidR="00566B79" w:rsidRDefault="00000000">
      <w:pPr>
        <w:rPr>
          <w:rFonts w:hint="eastAsia"/>
          <w:color w:val="auto"/>
        </w:rPr>
      </w:pPr>
      <w:r>
        <w:rPr>
          <w:rFonts w:hint="eastAsia"/>
          <w:color w:val="auto"/>
        </w:rPr>
        <w:t>10.1.2  接收工程提交的资料</w:t>
      </w:r>
    </w:p>
    <w:p w14:paraId="4142A59A" w14:textId="77777777" w:rsidR="00566B79" w:rsidRDefault="00000000">
      <w:pPr>
        <w:rPr>
          <w:rFonts w:hint="eastAsia"/>
          <w:color w:val="auto"/>
          <w:u w:val="single"/>
        </w:rPr>
      </w:pPr>
      <w:r>
        <w:rPr>
          <w:rFonts w:hint="eastAsia"/>
          <w:color w:val="auto"/>
        </w:rPr>
        <w:t>中间交接时承包人应提交的资料内容及份数：</w:t>
      </w:r>
      <w:r>
        <w:rPr>
          <w:rFonts w:hint="eastAsia"/>
          <w:b/>
          <w:color w:val="auto"/>
          <w:u w:val="single"/>
        </w:rPr>
        <w:t>资料内容及份数详见招标文件</w:t>
      </w:r>
      <w:r>
        <w:rPr>
          <w:rFonts w:hint="eastAsia"/>
          <w:b/>
          <w:color w:val="auto"/>
        </w:rPr>
        <w:t>。</w:t>
      </w:r>
    </w:p>
    <w:p w14:paraId="34D7D3B2" w14:textId="77777777" w:rsidR="00566B79" w:rsidRDefault="00000000">
      <w:pPr>
        <w:rPr>
          <w:rFonts w:hint="eastAsia"/>
          <w:color w:val="auto"/>
        </w:rPr>
      </w:pPr>
      <w:r>
        <w:rPr>
          <w:rFonts w:hint="eastAsia"/>
          <w:color w:val="auto"/>
        </w:rPr>
        <w:t>第11条   质量保修责任</w:t>
      </w:r>
    </w:p>
    <w:p w14:paraId="56E129D5" w14:textId="77777777" w:rsidR="00566B79" w:rsidRDefault="00000000">
      <w:pPr>
        <w:rPr>
          <w:rFonts w:hint="eastAsia"/>
          <w:color w:val="auto"/>
        </w:rPr>
      </w:pPr>
      <w:r>
        <w:rPr>
          <w:rFonts w:hint="eastAsia"/>
          <w:color w:val="auto"/>
        </w:rPr>
        <w:t>11.2  缺陷责任保修金</w:t>
      </w:r>
    </w:p>
    <w:p w14:paraId="170EA5E0" w14:textId="77777777" w:rsidR="00566B79" w:rsidRDefault="00000000">
      <w:pPr>
        <w:rPr>
          <w:rFonts w:hint="eastAsia"/>
          <w:color w:val="auto"/>
        </w:rPr>
      </w:pPr>
      <w:r>
        <w:rPr>
          <w:rFonts w:hint="eastAsia"/>
          <w:color w:val="auto"/>
        </w:rPr>
        <w:lastRenderedPageBreak/>
        <w:t>11.2.1  缺陷责任保修金金额</w:t>
      </w:r>
    </w:p>
    <w:p w14:paraId="27FE3F85" w14:textId="77777777" w:rsidR="00566B79" w:rsidRDefault="00000000">
      <w:pPr>
        <w:rPr>
          <w:rFonts w:hint="eastAsia"/>
          <w:color w:val="auto"/>
        </w:rPr>
      </w:pPr>
      <w:r>
        <w:rPr>
          <w:rFonts w:hint="eastAsia"/>
          <w:color w:val="auto"/>
        </w:rPr>
        <w:t>缺陷责任保修金金额为合同协议书约定的合同价格中</w:t>
      </w:r>
      <w:r>
        <w:rPr>
          <w:rFonts w:hint="eastAsia"/>
          <w:color w:val="auto"/>
          <w:u w:val="single"/>
        </w:rPr>
        <w:t>：</w:t>
      </w:r>
      <w:r>
        <w:rPr>
          <w:rFonts w:hint="eastAsia"/>
          <w:b/>
          <w:color w:val="auto"/>
          <w:u w:val="single"/>
        </w:rPr>
        <w:t>建筑工程费、安装工程费按合同金额的3%</w:t>
      </w:r>
      <w:r>
        <w:rPr>
          <w:rFonts w:hint="eastAsia"/>
          <w:color w:val="auto"/>
        </w:rPr>
        <w:t>。</w:t>
      </w:r>
    </w:p>
    <w:p w14:paraId="5FD78D2F" w14:textId="77777777" w:rsidR="00566B79" w:rsidRDefault="00000000">
      <w:pPr>
        <w:rPr>
          <w:rFonts w:hint="eastAsia"/>
          <w:color w:val="auto"/>
        </w:rPr>
      </w:pPr>
      <w:r>
        <w:rPr>
          <w:rFonts w:hint="eastAsia"/>
          <w:color w:val="auto"/>
        </w:rPr>
        <w:t>11.2.2  缺陷责任保修金金额的暂扣</w:t>
      </w:r>
    </w:p>
    <w:p w14:paraId="6B5022EE" w14:textId="77777777" w:rsidR="00566B79" w:rsidRDefault="00000000">
      <w:pPr>
        <w:rPr>
          <w:rFonts w:hint="eastAsia"/>
          <w:color w:val="auto"/>
        </w:rPr>
      </w:pPr>
      <w:r>
        <w:rPr>
          <w:rFonts w:hint="eastAsia"/>
          <w:color w:val="auto"/>
        </w:rPr>
        <w:t>缺陷责任保修金金额的暂扣方式：</w:t>
      </w:r>
      <w:r>
        <w:rPr>
          <w:rFonts w:hint="eastAsia"/>
          <w:b/>
          <w:color w:val="auto"/>
          <w:u w:val="single"/>
        </w:rPr>
        <w:t>按11.2.1款规定的额度暂扣</w:t>
      </w:r>
      <w:r>
        <w:rPr>
          <w:rFonts w:hint="eastAsia"/>
          <w:color w:val="auto"/>
        </w:rPr>
        <w:t>。</w:t>
      </w:r>
    </w:p>
    <w:p w14:paraId="7C590303" w14:textId="77777777" w:rsidR="00566B79" w:rsidRDefault="00000000">
      <w:pPr>
        <w:rPr>
          <w:rFonts w:hint="eastAsia"/>
          <w:color w:val="auto"/>
        </w:rPr>
      </w:pPr>
      <w:r>
        <w:rPr>
          <w:rFonts w:hint="eastAsia"/>
          <w:color w:val="auto"/>
        </w:rPr>
        <w:t>第12条   工程竣工验收</w:t>
      </w:r>
    </w:p>
    <w:p w14:paraId="7DD58259" w14:textId="77777777" w:rsidR="00566B79" w:rsidRDefault="00000000">
      <w:pPr>
        <w:rPr>
          <w:rFonts w:hint="eastAsia"/>
          <w:color w:val="auto"/>
        </w:rPr>
      </w:pPr>
      <w:r>
        <w:rPr>
          <w:rFonts w:hint="eastAsia"/>
          <w:color w:val="auto"/>
        </w:rPr>
        <w:t>12.1  竣工资料及竣工验收报告</w:t>
      </w:r>
    </w:p>
    <w:p w14:paraId="02F67EB5" w14:textId="77777777" w:rsidR="00566B79" w:rsidRDefault="00000000">
      <w:pPr>
        <w:rPr>
          <w:rFonts w:hint="eastAsia"/>
          <w:color w:val="auto"/>
        </w:rPr>
      </w:pPr>
      <w:r>
        <w:rPr>
          <w:rFonts w:hint="eastAsia"/>
          <w:color w:val="auto"/>
        </w:rPr>
        <w:t>12.1.1竣工资料和竣工验收报告</w:t>
      </w:r>
    </w:p>
    <w:p w14:paraId="4567884C" w14:textId="77777777" w:rsidR="00566B79" w:rsidRDefault="00000000">
      <w:pPr>
        <w:rPr>
          <w:rFonts w:hint="eastAsia"/>
          <w:color w:val="auto"/>
        </w:rPr>
      </w:pPr>
      <w:r>
        <w:rPr>
          <w:rFonts w:hint="eastAsia"/>
          <w:color w:val="auto"/>
        </w:rPr>
        <w:t>竣工验收报告的格式、份数和提交时间：工程完工后30日内按国家工程验收规范和地方标准的规定， 承包人向发包人提交竣工验收报告六份。</w:t>
      </w:r>
    </w:p>
    <w:p w14:paraId="2FE49B56" w14:textId="77777777" w:rsidR="00566B79" w:rsidRDefault="00000000">
      <w:pPr>
        <w:rPr>
          <w:rFonts w:hint="eastAsia"/>
          <w:color w:val="auto"/>
        </w:rPr>
      </w:pPr>
      <w:r>
        <w:rPr>
          <w:rFonts w:hint="eastAsia"/>
          <w:color w:val="auto"/>
        </w:rPr>
        <w:t>完整竣工资料的格式、份数和提交时间：承包人向发包人提供全部竣工资料二套（正本一份，副本一份），其中竣工结算书一式六份。</w:t>
      </w:r>
    </w:p>
    <w:p w14:paraId="702806E9" w14:textId="77777777" w:rsidR="00566B79" w:rsidRDefault="00000000">
      <w:pPr>
        <w:rPr>
          <w:rFonts w:hint="eastAsia"/>
          <w:color w:val="auto"/>
        </w:rPr>
      </w:pPr>
      <w:r>
        <w:rPr>
          <w:rFonts w:hint="eastAsia"/>
          <w:color w:val="auto"/>
        </w:rPr>
        <w:t>12.1.2 组织竣工验收</w:t>
      </w:r>
    </w:p>
    <w:p w14:paraId="4A9DFC39" w14:textId="77777777" w:rsidR="00566B79" w:rsidRDefault="00000000">
      <w:pPr>
        <w:rPr>
          <w:rFonts w:hint="eastAsia"/>
          <w:color w:val="auto"/>
        </w:rPr>
      </w:pPr>
      <w:r>
        <w:rPr>
          <w:rFonts w:hint="eastAsia"/>
          <w:color w:val="auto"/>
        </w:rPr>
        <w:t>发包人应在接到竣工验收报告和完整的竣工资料，且装置性能考核完成后的45日内，组织工程竣工验收。</w:t>
      </w:r>
    </w:p>
    <w:p w14:paraId="29E1FFFC" w14:textId="77777777" w:rsidR="00566B79" w:rsidRDefault="00000000">
      <w:pPr>
        <w:rPr>
          <w:rFonts w:hint="eastAsia"/>
          <w:color w:val="auto"/>
        </w:rPr>
      </w:pPr>
      <w:r>
        <w:rPr>
          <w:rFonts w:hint="eastAsia"/>
          <w:color w:val="auto"/>
        </w:rPr>
        <w:t>第13条   变更和合同价格调整</w:t>
      </w:r>
    </w:p>
    <w:p w14:paraId="5E2621E3" w14:textId="77777777" w:rsidR="00566B79" w:rsidRDefault="00000000">
      <w:pPr>
        <w:rPr>
          <w:rFonts w:hint="eastAsia"/>
          <w:color w:val="auto"/>
        </w:rPr>
      </w:pPr>
      <w:r>
        <w:rPr>
          <w:rFonts w:hint="eastAsia"/>
          <w:color w:val="auto"/>
        </w:rPr>
        <w:t>13.2 变更范围</w:t>
      </w:r>
    </w:p>
    <w:p w14:paraId="77EEFC45" w14:textId="77777777" w:rsidR="00566B79" w:rsidRDefault="00000000">
      <w:pPr>
        <w:rPr>
          <w:rFonts w:hint="eastAsia"/>
          <w:color w:val="auto"/>
        </w:rPr>
      </w:pPr>
      <w:r>
        <w:rPr>
          <w:rFonts w:hint="eastAsia"/>
          <w:color w:val="auto"/>
        </w:rPr>
        <w:t>不执行通用条款。本工程只有由发包人提出的建设标准、工艺流程、工程规模、工作范围改变等重大调整属于变更范围。关于计价的补充说明：</w:t>
      </w:r>
    </w:p>
    <w:p w14:paraId="2650D81B" w14:textId="77777777" w:rsidR="00566B79" w:rsidRDefault="00000000">
      <w:pPr>
        <w:rPr>
          <w:rFonts w:hint="eastAsia"/>
          <w:color w:val="auto"/>
        </w:rPr>
      </w:pPr>
      <w:r>
        <w:rPr>
          <w:rFonts w:hint="eastAsia"/>
          <w:color w:val="auto"/>
        </w:rPr>
        <w:t>1、建设单位招标时总价措施费中，一项或多项承包人未</w:t>
      </w:r>
      <w:proofErr w:type="gramStart"/>
      <w:r>
        <w:rPr>
          <w:rFonts w:hint="eastAsia"/>
          <w:color w:val="auto"/>
        </w:rPr>
        <w:t>予报</w:t>
      </w:r>
      <w:proofErr w:type="gramEnd"/>
      <w:r>
        <w:rPr>
          <w:rFonts w:hint="eastAsia"/>
          <w:color w:val="auto"/>
        </w:rPr>
        <w:t>价的，视为让利，已在综合单价中包含，决算时不予调整。承包商有总价措施费报价的，在竣工决算计量时按实际完成情况依照计价文件取费执行。执行的计价文件--包括但不限于《省住房城乡建设厅关于调整建设工程按质论价等费用计取方法的公告》、《省住房城乡建设厅关于建筑工人实名制费用计取方法的公告》、《省住房城乡建设厅关于智慧工地费用计取方法的公告》、</w:t>
      </w:r>
      <w:proofErr w:type="gramStart"/>
      <w:r>
        <w:rPr>
          <w:rFonts w:hint="eastAsia"/>
          <w:color w:val="auto"/>
        </w:rPr>
        <w:t>镇建价</w:t>
      </w:r>
      <w:proofErr w:type="gramEnd"/>
      <w:r>
        <w:rPr>
          <w:rFonts w:hint="eastAsia"/>
          <w:color w:val="auto"/>
        </w:rPr>
        <w:t>[2019]1号《关于明确建设工程计价管理相关问题的意见（二）》。合同签订后上述计价文件修订及政府部门颁布的总价措施费取费调整文件的，按新文件执行。</w:t>
      </w:r>
    </w:p>
    <w:p w14:paraId="067F5329" w14:textId="77777777" w:rsidR="00566B79" w:rsidRDefault="00000000">
      <w:pPr>
        <w:rPr>
          <w:rFonts w:hint="eastAsia"/>
          <w:color w:val="auto"/>
        </w:rPr>
      </w:pPr>
      <w:r>
        <w:rPr>
          <w:rFonts w:hint="eastAsia"/>
          <w:color w:val="auto"/>
        </w:rPr>
        <w:t>2、施工单位在进行大体积混凝土浇筑施工时，应按GB50496要求设置温度监控，温度监控同时应符合GB/T51028要求，并具有远程监控功能。相应费用已在投标文件中计入。</w:t>
      </w:r>
    </w:p>
    <w:p w14:paraId="5DA60D15" w14:textId="77777777" w:rsidR="00566B79" w:rsidRDefault="00000000">
      <w:pPr>
        <w:rPr>
          <w:rFonts w:hint="eastAsia"/>
          <w:color w:val="auto"/>
        </w:rPr>
      </w:pPr>
      <w:r>
        <w:rPr>
          <w:rFonts w:hint="eastAsia"/>
          <w:color w:val="auto"/>
        </w:rPr>
        <w:t>3、建设单位所供应的施工水、电、电信接口为施工区域内距任一单位工程任意外皮50米内（含本数）。距离最近的两个单位工程外皮与外皮最小间距超过50米（不含本数）的划分为不同的施工区域。</w:t>
      </w:r>
    </w:p>
    <w:p w14:paraId="4650B984" w14:textId="77777777" w:rsidR="00566B79" w:rsidRDefault="00000000">
      <w:pPr>
        <w:rPr>
          <w:rFonts w:hint="eastAsia"/>
          <w:color w:val="auto"/>
        </w:rPr>
      </w:pPr>
      <w:r>
        <w:rPr>
          <w:rFonts w:hint="eastAsia"/>
          <w:color w:val="auto"/>
        </w:rPr>
        <w:t>5、关于建筑工人实名制费：</w:t>
      </w:r>
    </w:p>
    <w:p w14:paraId="21E9E375" w14:textId="77777777" w:rsidR="00566B79" w:rsidRDefault="00000000">
      <w:pPr>
        <w:rPr>
          <w:rFonts w:hint="eastAsia"/>
          <w:color w:val="auto"/>
        </w:rPr>
      </w:pPr>
      <w:r>
        <w:rPr>
          <w:rFonts w:hint="eastAsia"/>
          <w:color w:val="auto"/>
        </w:rPr>
        <w:t>1）发生政府行政部门通报情况的，每次通报扣减投标费率的10%。</w:t>
      </w:r>
    </w:p>
    <w:p w14:paraId="24C7C590" w14:textId="77777777" w:rsidR="00566B79" w:rsidRDefault="00000000">
      <w:pPr>
        <w:rPr>
          <w:rFonts w:hint="eastAsia"/>
          <w:color w:val="auto"/>
        </w:rPr>
      </w:pPr>
      <w:r>
        <w:rPr>
          <w:rFonts w:hint="eastAsia"/>
          <w:color w:val="auto"/>
        </w:rPr>
        <w:lastRenderedPageBreak/>
        <w:t>2）投标单位按《工程建设领域农民工工资专用账户管理暂行办法》第九条规定提供所述文件</w:t>
      </w:r>
      <w:proofErr w:type="gramStart"/>
      <w:r>
        <w:rPr>
          <w:rFonts w:hint="eastAsia"/>
          <w:color w:val="auto"/>
        </w:rPr>
        <w:t>及销户证明</w:t>
      </w:r>
      <w:proofErr w:type="gramEnd"/>
      <w:r>
        <w:rPr>
          <w:rFonts w:hint="eastAsia"/>
          <w:color w:val="auto"/>
        </w:rPr>
        <w:t>的方可在决算中计取该项费用，未能提供的</w:t>
      </w:r>
      <w:proofErr w:type="gramStart"/>
      <w:r>
        <w:rPr>
          <w:rFonts w:hint="eastAsia"/>
          <w:color w:val="auto"/>
        </w:rPr>
        <w:t>不予计</w:t>
      </w:r>
      <w:proofErr w:type="gramEnd"/>
      <w:r>
        <w:rPr>
          <w:rFonts w:hint="eastAsia"/>
          <w:color w:val="auto"/>
        </w:rPr>
        <w:t>取。</w:t>
      </w:r>
    </w:p>
    <w:p w14:paraId="1EF2F8C9" w14:textId="77777777" w:rsidR="00566B79" w:rsidRDefault="00000000">
      <w:pPr>
        <w:rPr>
          <w:rFonts w:hint="eastAsia"/>
          <w:color w:val="auto"/>
        </w:rPr>
      </w:pPr>
      <w:r>
        <w:rPr>
          <w:rFonts w:hint="eastAsia"/>
          <w:color w:val="auto"/>
        </w:rPr>
        <w:t>6、关于核价的约定</w:t>
      </w:r>
    </w:p>
    <w:p w14:paraId="6A3EF7D5" w14:textId="77777777" w:rsidR="00566B79" w:rsidRDefault="00000000">
      <w:pPr>
        <w:rPr>
          <w:rFonts w:hint="eastAsia"/>
          <w:color w:val="auto"/>
        </w:rPr>
      </w:pPr>
      <w:r>
        <w:rPr>
          <w:rFonts w:hint="eastAsia"/>
          <w:color w:val="auto"/>
        </w:rPr>
        <w:t>本工程实施范围中发生核价行为的按以下方式进行核价，序号代表优先级从高到低：</w:t>
      </w:r>
    </w:p>
    <w:p w14:paraId="0CB684CB" w14:textId="77777777" w:rsidR="00566B79" w:rsidRDefault="00000000">
      <w:pPr>
        <w:pStyle w:val="a"/>
        <w:numPr>
          <w:ilvl w:val="0"/>
          <w:numId w:val="7"/>
        </w:numPr>
        <w:rPr>
          <w:color w:val="auto"/>
        </w:rPr>
      </w:pPr>
      <w:r>
        <w:rPr>
          <w:rFonts w:hint="eastAsia"/>
          <w:color w:val="auto"/>
        </w:rPr>
        <w:t>镇江市造价信息文件有的，按造价信息计入分部分项工程费用。</w:t>
      </w:r>
    </w:p>
    <w:p w14:paraId="51110E20" w14:textId="77777777" w:rsidR="00566B79" w:rsidRDefault="00000000">
      <w:pPr>
        <w:pStyle w:val="a"/>
        <w:numPr>
          <w:ilvl w:val="0"/>
          <w:numId w:val="7"/>
        </w:numPr>
        <w:rPr>
          <w:color w:val="auto"/>
        </w:rPr>
      </w:pPr>
      <w:r>
        <w:rPr>
          <w:rFonts w:hint="eastAsia"/>
          <w:color w:val="auto"/>
        </w:rPr>
        <w:t>镇江市造价信息没有的，按苏州、无锡、常州、扬州、南京五市有此造价信息的造价文件的最低价计入分部分项工程费用。</w:t>
      </w:r>
    </w:p>
    <w:p w14:paraId="1657CC2D" w14:textId="77777777" w:rsidR="00566B79" w:rsidRDefault="00000000">
      <w:pPr>
        <w:pStyle w:val="a"/>
        <w:numPr>
          <w:ilvl w:val="0"/>
          <w:numId w:val="7"/>
        </w:numPr>
        <w:rPr>
          <w:color w:val="auto"/>
        </w:rPr>
      </w:pPr>
      <w:r>
        <w:rPr>
          <w:rFonts w:hint="eastAsia"/>
          <w:color w:val="auto"/>
        </w:rPr>
        <w:t>以上均没有的，以在镇江市公共资源交易中心以公开招投标并按照最低价中标原则确定的中标金额计入，以此方式确定的费用</w:t>
      </w:r>
      <w:proofErr w:type="gramStart"/>
      <w:r>
        <w:rPr>
          <w:rFonts w:hint="eastAsia"/>
          <w:color w:val="auto"/>
        </w:rPr>
        <w:t>不</w:t>
      </w:r>
      <w:proofErr w:type="gramEnd"/>
      <w:r>
        <w:rPr>
          <w:rFonts w:hint="eastAsia"/>
          <w:color w:val="auto"/>
        </w:rPr>
        <w:t>下浮。招标文件由投标方编制，建设单位审核，由建设单位招标确定的招标代理发布，代理费用在决算时扣除。未经建设单位审核，未经建设单位招标确定的招标代理发布的，未在镇江市公共资源交易中心以公开招标方式招标的，不予核价。同时在决算中扣除此次核价项目最终核</w:t>
      </w:r>
      <w:proofErr w:type="gramStart"/>
      <w:r>
        <w:rPr>
          <w:rFonts w:hint="eastAsia"/>
          <w:color w:val="auto"/>
        </w:rPr>
        <w:t>价价格</w:t>
      </w:r>
      <w:proofErr w:type="gramEnd"/>
      <w:r>
        <w:rPr>
          <w:rFonts w:hint="eastAsia"/>
          <w:color w:val="auto"/>
        </w:rPr>
        <w:t>的</w:t>
      </w:r>
      <w:r>
        <w:rPr>
          <w:rFonts w:hint="eastAsia"/>
          <w:color w:val="auto"/>
        </w:rPr>
        <w:t>5%</w:t>
      </w:r>
      <w:r>
        <w:rPr>
          <w:rFonts w:hint="eastAsia"/>
          <w:color w:val="auto"/>
        </w:rPr>
        <w:t>。</w:t>
      </w:r>
    </w:p>
    <w:p w14:paraId="41409910" w14:textId="77777777" w:rsidR="00566B79" w:rsidRDefault="00000000">
      <w:pPr>
        <w:pStyle w:val="a"/>
        <w:numPr>
          <w:ilvl w:val="0"/>
          <w:numId w:val="7"/>
        </w:numPr>
        <w:rPr>
          <w:color w:val="auto"/>
        </w:rPr>
      </w:pPr>
      <w:r>
        <w:rPr>
          <w:rFonts w:hint="eastAsia"/>
          <w:color w:val="auto"/>
        </w:rPr>
        <w:t>采用在镇江市公共资源交易中心以公开招标方式进行核价的，投标单位应按现场实际合理预计招投标时间，公开招投标结果不对工程实施产生任何负面影响，建设单位拒绝任何因公开招投标而引起的工程实施滞后的计划调整。</w:t>
      </w:r>
    </w:p>
    <w:p w14:paraId="663CD5EC" w14:textId="77777777" w:rsidR="00566B79" w:rsidRDefault="00000000">
      <w:pPr>
        <w:rPr>
          <w:rFonts w:hint="eastAsia"/>
          <w:color w:val="auto"/>
        </w:rPr>
      </w:pPr>
      <w:r>
        <w:rPr>
          <w:rFonts w:hint="eastAsia"/>
          <w:color w:val="auto"/>
        </w:rPr>
        <w:t>7、本工程存在生产与施工同时进行的情况，本项目所属行业为危险化学品制造业，投标单位已知晓建设单位的上述告知，并已在报价中按计价规范计取相应费用。投标人提出的涉及</w:t>
      </w:r>
      <w:proofErr w:type="gramStart"/>
      <w:r>
        <w:rPr>
          <w:rFonts w:hint="eastAsia"/>
          <w:color w:val="auto"/>
        </w:rPr>
        <w:t>降效及类似</w:t>
      </w:r>
      <w:proofErr w:type="gramEnd"/>
      <w:r>
        <w:rPr>
          <w:rFonts w:hint="eastAsia"/>
          <w:color w:val="auto"/>
        </w:rPr>
        <w:t>要求的，建设单位均不予认可。</w:t>
      </w:r>
    </w:p>
    <w:p w14:paraId="46E7BA24" w14:textId="77777777" w:rsidR="00566B79" w:rsidRDefault="00000000">
      <w:pPr>
        <w:rPr>
          <w:rFonts w:hint="eastAsia"/>
          <w:color w:val="auto"/>
        </w:rPr>
      </w:pPr>
      <w:r>
        <w:rPr>
          <w:rFonts w:hint="eastAsia"/>
          <w:color w:val="auto"/>
        </w:rPr>
        <w:t xml:space="preserve">   8、本合同所述省、市均指江苏省、镇江市。本合同所涉及的文件名、规范、标准、规程等当有修订、替换、上位文件时，最新文件执行。</w:t>
      </w:r>
    </w:p>
    <w:p w14:paraId="42DCD723" w14:textId="77777777" w:rsidR="00566B79" w:rsidRDefault="00000000">
      <w:pPr>
        <w:rPr>
          <w:rFonts w:hint="eastAsia"/>
          <w:color w:val="auto"/>
        </w:rPr>
      </w:pPr>
      <w:r>
        <w:rPr>
          <w:rFonts w:hint="eastAsia"/>
          <w:color w:val="auto"/>
        </w:rPr>
        <w:t>关于赶工措施费的约定</w:t>
      </w:r>
    </w:p>
    <w:p w14:paraId="2D362E4F" w14:textId="77777777" w:rsidR="00566B79" w:rsidRDefault="00000000">
      <w:pPr>
        <w:rPr>
          <w:rFonts w:hint="eastAsia"/>
          <w:color w:val="auto"/>
        </w:rPr>
      </w:pPr>
      <w:r>
        <w:rPr>
          <w:rFonts w:hint="eastAsia"/>
          <w:color w:val="auto"/>
        </w:rPr>
        <w:t>1、招标工程量清单中，总价措施费中的赶工措施中按《镇建价[2019]1号》文中压缩定额工期30%予以计费。工期实际时间以工程开</w:t>
      </w:r>
      <w:proofErr w:type="gramStart"/>
      <w:r>
        <w:rPr>
          <w:rFonts w:hint="eastAsia"/>
          <w:color w:val="auto"/>
        </w:rPr>
        <w:t>工令</w:t>
      </w:r>
      <w:proofErr w:type="gramEnd"/>
      <w:r>
        <w:rPr>
          <w:rFonts w:hint="eastAsia"/>
          <w:color w:val="auto"/>
        </w:rPr>
        <w:t>下发时间至江苏省工改系统网上竣工验收结束为止，以施工许可证附件的单位工程进行</w:t>
      </w:r>
      <w:proofErr w:type="gramStart"/>
      <w:r>
        <w:rPr>
          <w:rFonts w:hint="eastAsia"/>
          <w:color w:val="auto"/>
        </w:rPr>
        <w:t>考量</w:t>
      </w:r>
      <w:proofErr w:type="gramEnd"/>
      <w:r>
        <w:rPr>
          <w:rFonts w:hint="eastAsia"/>
          <w:color w:val="auto"/>
        </w:rPr>
        <w:t>。在决算时按实际压缩工期百分比予以调整。工期定额计算执行TY01-89-2016。</w:t>
      </w:r>
    </w:p>
    <w:p w14:paraId="129B6950" w14:textId="77777777" w:rsidR="00566B79" w:rsidRDefault="00000000">
      <w:pPr>
        <w:rPr>
          <w:rFonts w:hint="eastAsia"/>
          <w:color w:val="auto"/>
        </w:rPr>
      </w:pPr>
      <w:r>
        <w:rPr>
          <w:rFonts w:hint="eastAsia"/>
          <w:color w:val="auto"/>
        </w:rPr>
        <w:t>2、无论投标方是否报价：</w:t>
      </w:r>
    </w:p>
    <w:p w14:paraId="6F23E904" w14:textId="77777777" w:rsidR="00566B79" w:rsidRDefault="00000000">
      <w:pPr>
        <w:rPr>
          <w:rFonts w:hint="eastAsia"/>
          <w:color w:val="auto"/>
        </w:rPr>
      </w:pPr>
      <w:r>
        <w:rPr>
          <w:rFonts w:hint="eastAsia"/>
          <w:color w:val="auto"/>
        </w:rPr>
        <w:t>1）投标方不得以未报价或报价低于招标工程量清单为由拒绝执行建设单位对于压缩不超过定额工期30%的工期调整的指令。</w:t>
      </w:r>
    </w:p>
    <w:p w14:paraId="4FAF3F2E" w14:textId="77777777" w:rsidR="00566B79" w:rsidRDefault="00000000">
      <w:pPr>
        <w:rPr>
          <w:rFonts w:hint="eastAsia"/>
          <w:color w:val="auto"/>
        </w:rPr>
      </w:pPr>
      <w:r>
        <w:rPr>
          <w:rFonts w:hint="eastAsia"/>
          <w:color w:val="auto"/>
        </w:rPr>
        <w:t>2）自建设单位下发工期调整通知后7日内，投标方应提供调整后的工期计划表（项目经理签字并加盖公司章）</w:t>
      </w:r>
    </w:p>
    <w:p w14:paraId="1117A3F3" w14:textId="77777777" w:rsidR="00566B79" w:rsidRDefault="00000000">
      <w:pPr>
        <w:rPr>
          <w:rFonts w:hint="eastAsia"/>
          <w:color w:val="auto"/>
        </w:rPr>
      </w:pPr>
      <w:r>
        <w:rPr>
          <w:rFonts w:hint="eastAsia"/>
          <w:color w:val="auto"/>
        </w:rPr>
        <w:t>3、拒绝或未在工期调整通知下发后7日内提供符合条款2要求的工期计划表的为合同违约，扣除工期调整通知单上涉及单位工程经审计后造价的1%。</w:t>
      </w:r>
    </w:p>
    <w:p w14:paraId="52F96BC1" w14:textId="77777777" w:rsidR="00566B79" w:rsidRDefault="00566B79">
      <w:pPr>
        <w:rPr>
          <w:rFonts w:hint="eastAsia"/>
          <w:color w:val="auto"/>
        </w:rPr>
      </w:pPr>
    </w:p>
    <w:p w14:paraId="45A7BA15" w14:textId="77777777" w:rsidR="00566B79" w:rsidRDefault="00000000">
      <w:pPr>
        <w:rPr>
          <w:rFonts w:hint="eastAsia"/>
          <w:color w:val="auto"/>
        </w:rPr>
      </w:pPr>
      <w:r>
        <w:rPr>
          <w:rFonts w:hint="eastAsia"/>
          <w:color w:val="auto"/>
        </w:rPr>
        <w:t>13.5  变更价款确定</w:t>
      </w:r>
    </w:p>
    <w:p w14:paraId="4E9A91D8" w14:textId="77777777" w:rsidR="00566B79" w:rsidRDefault="00000000">
      <w:pPr>
        <w:rPr>
          <w:rFonts w:hint="eastAsia"/>
          <w:color w:val="auto"/>
        </w:rPr>
      </w:pPr>
      <w:r>
        <w:rPr>
          <w:rFonts w:hint="eastAsia"/>
          <w:color w:val="auto"/>
        </w:rPr>
        <w:lastRenderedPageBreak/>
        <w:t>不执行通用条款。如发生本合同专用条款</w:t>
      </w:r>
      <w:r>
        <w:rPr>
          <w:color w:val="auto"/>
        </w:rPr>
        <w:t>13.2</w:t>
      </w:r>
      <w:r>
        <w:rPr>
          <w:rFonts w:hint="eastAsia"/>
          <w:color w:val="auto"/>
        </w:rPr>
        <w:t>款所述的重大变更，由承发包双方另行协商确定变更价款。</w:t>
      </w:r>
    </w:p>
    <w:p w14:paraId="1AD9D99F" w14:textId="77777777" w:rsidR="00566B79" w:rsidRDefault="00000000">
      <w:pPr>
        <w:rPr>
          <w:rFonts w:hint="eastAsia"/>
          <w:color w:val="auto"/>
        </w:rPr>
      </w:pPr>
      <w:r>
        <w:rPr>
          <w:rFonts w:hint="eastAsia"/>
          <w:color w:val="auto"/>
        </w:rPr>
        <w:t>13.6 建议变更的利益分享</w:t>
      </w:r>
    </w:p>
    <w:p w14:paraId="327E6D8C" w14:textId="77777777" w:rsidR="00566B79" w:rsidRDefault="00000000">
      <w:pPr>
        <w:rPr>
          <w:rFonts w:hint="eastAsia"/>
          <w:color w:val="auto"/>
        </w:rPr>
      </w:pPr>
      <w:r>
        <w:rPr>
          <w:rFonts w:hint="eastAsia"/>
          <w:color w:val="auto"/>
        </w:rPr>
        <w:t>无。</w:t>
      </w:r>
    </w:p>
    <w:p w14:paraId="373D63F5" w14:textId="77777777" w:rsidR="00566B79" w:rsidRDefault="00000000">
      <w:pPr>
        <w:rPr>
          <w:rFonts w:hint="eastAsia"/>
          <w:color w:val="auto"/>
        </w:rPr>
      </w:pPr>
      <w:r>
        <w:rPr>
          <w:rFonts w:hint="eastAsia"/>
          <w:color w:val="auto"/>
        </w:rPr>
        <w:t>13.7 合同价格调整</w:t>
      </w:r>
    </w:p>
    <w:p w14:paraId="49308E83" w14:textId="77777777" w:rsidR="00566B79" w:rsidRDefault="00000000">
      <w:pPr>
        <w:rPr>
          <w:rFonts w:hint="eastAsia"/>
          <w:color w:val="auto"/>
        </w:rPr>
      </w:pPr>
      <w:r>
        <w:rPr>
          <w:rFonts w:hint="eastAsia"/>
          <w:color w:val="auto"/>
        </w:rPr>
        <w:t>不执行通用条款。除根据本合同专用条款13.5款规定确定的变更价款影响合同价格的，经发包人批准后对合同价格予以调整，其他任何情况本合同价格均不予调整。</w:t>
      </w:r>
    </w:p>
    <w:p w14:paraId="66D80FA1" w14:textId="77777777" w:rsidR="00566B79" w:rsidRDefault="00566B79">
      <w:pPr>
        <w:rPr>
          <w:rFonts w:hint="eastAsia"/>
          <w:color w:val="auto"/>
        </w:rPr>
      </w:pPr>
    </w:p>
    <w:p w14:paraId="09DC7DBD" w14:textId="77777777" w:rsidR="00566B79" w:rsidRDefault="00000000">
      <w:pPr>
        <w:rPr>
          <w:rFonts w:hint="eastAsia"/>
          <w:color w:val="auto"/>
        </w:rPr>
      </w:pPr>
      <w:r>
        <w:rPr>
          <w:rFonts w:hint="eastAsia"/>
          <w:color w:val="auto"/>
        </w:rPr>
        <w:t xml:space="preserve">第14条 合同总价和付款   </w:t>
      </w:r>
    </w:p>
    <w:p w14:paraId="6AD084DD" w14:textId="77777777" w:rsidR="00566B79" w:rsidRDefault="00000000">
      <w:pPr>
        <w:rPr>
          <w:rFonts w:hint="eastAsia"/>
          <w:color w:val="auto"/>
        </w:rPr>
      </w:pPr>
      <w:r>
        <w:rPr>
          <w:rFonts w:hint="eastAsia"/>
          <w:color w:val="auto"/>
        </w:rPr>
        <w:t>14.1  合同总价和付款</w:t>
      </w:r>
    </w:p>
    <w:p w14:paraId="5C85FDE1" w14:textId="77777777" w:rsidR="00566B79" w:rsidRDefault="00000000">
      <w:pPr>
        <w:rPr>
          <w:rFonts w:hint="eastAsia"/>
          <w:color w:val="auto"/>
        </w:rPr>
      </w:pPr>
      <w:r>
        <w:rPr>
          <w:rFonts w:hint="eastAsia"/>
          <w:color w:val="auto"/>
        </w:rPr>
        <w:t>14.1.1 合同总价</w:t>
      </w:r>
    </w:p>
    <w:p w14:paraId="1B699AA6" w14:textId="77777777" w:rsidR="00566B79" w:rsidRDefault="00000000">
      <w:pPr>
        <w:rPr>
          <w:rFonts w:hint="eastAsia"/>
          <w:color w:val="auto"/>
        </w:rPr>
      </w:pPr>
      <w:r>
        <w:rPr>
          <w:rFonts w:hint="eastAsia"/>
          <w:color w:val="auto"/>
        </w:rPr>
        <w:t>合同价款：人民币￥：</w:t>
      </w:r>
      <w:r>
        <w:rPr>
          <w:rFonts w:hint="eastAsia"/>
          <w:color w:val="auto"/>
          <w:u w:val="single"/>
        </w:rPr>
        <w:t xml:space="preserve">           </w:t>
      </w:r>
      <w:r>
        <w:rPr>
          <w:rFonts w:hint="eastAsia"/>
          <w:color w:val="auto"/>
        </w:rPr>
        <w:t>万元（大写： ）</w:t>
      </w:r>
    </w:p>
    <w:p w14:paraId="3D5E9A16" w14:textId="77777777" w:rsidR="00566B79" w:rsidRDefault="00000000">
      <w:pPr>
        <w:rPr>
          <w:rFonts w:hint="eastAsia"/>
          <w:color w:val="auto"/>
        </w:rPr>
      </w:pPr>
      <w:r>
        <w:rPr>
          <w:rFonts w:hint="eastAsia"/>
          <w:color w:val="auto"/>
        </w:rPr>
        <w:t xml:space="preserve">其中：勘察费为 </w:t>
      </w:r>
      <w:r>
        <w:rPr>
          <w:rFonts w:hint="eastAsia"/>
          <w:color w:val="auto"/>
          <w:u w:val="single"/>
        </w:rPr>
        <w:t xml:space="preserve">          </w:t>
      </w:r>
      <w:r>
        <w:rPr>
          <w:rFonts w:hint="eastAsia"/>
          <w:color w:val="auto"/>
        </w:rPr>
        <w:t>万元（大写：）</w:t>
      </w:r>
    </w:p>
    <w:p w14:paraId="714A1847" w14:textId="77777777" w:rsidR="00566B79" w:rsidRDefault="00000000">
      <w:pPr>
        <w:rPr>
          <w:rFonts w:hint="eastAsia"/>
          <w:color w:val="auto"/>
        </w:rPr>
      </w:pPr>
      <w:r>
        <w:rPr>
          <w:rFonts w:hint="eastAsia"/>
          <w:color w:val="auto"/>
        </w:rPr>
        <w:t xml:space="preserve">设计费为 </w:t>
      </w:r>
      <w:r>
        <w:rPr>
          <w:rFonts w:hint="eastAsia"/>
          <w:color w:val="auto"/>
          <w:u w:val="single"/>
        </w:rPr>
        <w:t xml:space="preserve">          </w:t>
      </w:r>
      <w:r>
        <w:rPr>
          <w:rFonts w:hint="eastAsia"/>
          <w:color w:val="auto"/>
        </w:rPr>
        <w:t>万元（大写：）</w:t>
      </w:r>
    </w:p>
    <w:p w14:paraId="42925746" w14:textId="77777777" w:rsidR="00566B79" w:rsidRDefault="00000000">
      <w:pPr>
        <w:rPr>
          <w:rFonts w:hint="eastAsia"/>
          <w:color w:val="auto"/>
        </w:rPr>
      </w:pPr>
      <w:r>
        <w:rPr>
          <w:rFonts w:hint="eastAsia"/>
          <w:color w:val="auto"/>
        </w:rPr>
        <w:t xml:space="preserve">          设备费为 </w:t>
      </w:r>
      <w:r>
        <w:rPr>
          <w:rFonts w:hint="eastAsia"/>
          <w:color w:val="auto"/>
          <w:u w:val="single"/>
        </w:rPr>
        <w:t xml:space="preserve">          </w:t>
      </w:r>
      <w:r>
        <w:rPr>
          <w:rFonts w:hint="eastAsia"/>
          <w:color w:val="auto"/>
        </w:rPr>
        <w:t>万元（大写：）</w:t>
      </w:r>
    </w:p>
    <w:p w14:paraId="032AFF76" w14:textId="77777777" w:rsidR="00566B79" w:rsidRDefault="00000000">
      <w:pPr>
        <w:rPr>
          <w:rFonts w:hint="eastAsia"/>
          <w:color w:val="auto"/>
        </w:rPr>
      </w:pPr>
      <w:r>
        <w:rPr>
          <w:rFonts w:hint="eastAsia"/>
          <w:color w:val="auto"/>
        </w:rPr>
        <w:t xml:space="preserve">          建筑工程费为</w:t>
      </w:r>
      <w:r>
        <w:rPr>
          <w:rFonts w:hint="eastAsia"/>
          <w:color w:val="auto"/>
          <w:u w:val="single"/>
        </w:rPr>
        <w:t xml:space="preserve">           </w:t>
      </w:r>
      <w:r>
        <w:rPr>
          <w:rFonts w:hint="eastAsia"/>
          <w:color w:val="auto"/>
        </w:rPr>
        <w:t xml:space="preserve">万元（大写：）          </w:t>
      </w:r>
    </w:p>
    <w:p w14:paraId="2396FBFB" w14:textId="77777777" w:rsidR="00566B79" w:rsidRDefault="00000000">
      <w:pPr>
        <w:rPr>
          <w:rFonts w:hint="eastAsia"/>
          <w:color w:val="auto"/>
        </w:rPr>
      </w:pPr>
      <w:r>
        <w:rPr>
          <w:rFonts w:hint="eastAsia"/>
          <w:color w:val="auto"/>
        </w:rPr>
        <w:t>安装工程费为</w:t>
      </w:r>
      <w:r>
        <w:rPr>
          <w:rFonts w:hint="eastAsia"/>
          <w:color w:val="auto"/>
          <w:u w:val="single"/>
        </w:rPr>
        <w:t xml:space="preserve">           </w:t>
      </w:r>
      <w:r>
        <w:rPr>
          <w:rFonts w:hint="eastAsia"/>
          <w:color w:val="auto"/>
        </w:rPr>
        <w:t xml:space="preserve">万元（大写：）          </w:t>
      </w:r>
    </w:p>
    <w:p w14:paraId="724D82CE" w14:textId="77777777" w:rsidR="00566B79" w:rsidRDefault="00000000">
      <w:pPr>
        <w:rPr>
          <w:rFonts w:hint="eastAsia"/>
          <w:color w:val="auto"/>
        </w:rPr>
      </w:pPr>
      <w:r>
        <w:rPr>
          <w:rFonts w:hint="eastAsia"/>
          <w:color w:val="auto"/>
        </w:rPr>
        <w:t>其他费用为</w:t>
      </w:r>
      <w:r>
        <w:rPr>
          <w:rFonts w:hint="eastAsia"/>
          <w:color w:val="auto"/>
          <w:u w:val="single"/>
        </w:rPr>
        <w:t xml:space="preserve">           </w:t>
      </w:r>
      <w:r>
        <w:rPr>
          <w:rFonts w:hint="eastAsia"/>
          <w:color w:val="auto"/>
        </w:rPr>
        <w:t>万元（大写：）</w:t>
      </w:r>
    </w:p>
    <w:p w14:paraId="22A019A4" w14:textId="77777777" w:rsidR="00566B79" w:rsidRDefault="00000000">
      <w:pPr>
        <w:rPr>
          <w:rFonts w:hint="eastAsia"/>
          <w:color w:val="auto"/>
        </w:rPr>
      </w:pPr>
      <w:r>
        <w:rPr>
          <w:rFonts w:hint="eastAsia"/>
          <w:color w:val="auto"/>
        </w:rPr>
        <w:t>合同价格包含：勘察费、设计费（含初步设计费、施工图设计费、竣工图编制费，包括图纸及资料费等与设计有关的所有费用）、建安工程费、设备费、其他费用直至整个系统安装调试完毕，达标并交付使用的所有费用的总和。</w:t>
      </w:r>
    </w:p>
    <w:p w14:paraId="73046558" w14:textId="77777777" w:rsidR="00566B79" w:rsidRDefault="00000000">
      <w:pPr>
        <w:rPr>
          <w:rFonts w:hint="eastAsia"/>
          <w:color w:val="auto"/>
        </w:rPr>
      </w:pPr>
      <w:r>
        <w:rPr>
          <w:rFonts w:hint="eastAsia"/>
          <w:color w:val="auto"/>
        </w:rPr>
        <w:t>14.1.2 付款</w:t>
      </w:r>
    </w:p>
    <w:p w14:paraId="0AB0C6BA" w14:textId="77777777" w:rsidR="00566B79" w:rsidRDefault="00000000">
      <w:pPr>
        <w:rPr>
          <w:rFonts w:hint="eastAsia"/>
          <w:color w:val="auto"/>
          <w:u w:val="single"/>
        </w:rPr>
      </w:pPr>
      <w:r>
        <w:rPr>
          <w:rFonts w:hint="eastAsia"/>
          <w:color w:val="auto"/>
        </w:rPr>
        <w:t>（2）承包人指定的开户银行及银行账户：</w:t>
      </w:r>
      <w:r>
        <w:rPr>
          <w:rFonts w:hint="eastAsia"/>
          <w:color w:val="auto"/>
          <w:u w:val="single"/>
        </w:rPr>
        <w:t xml:space="preserve">            </w:t>
      </w:r>
      <w:r>
        <w:rPr>
          <w:rFonts w:hint="eastAsia"/>
          <w:color w:val="auto"/>
        </w:rPr>
        <w:t>。</w:t>
      </w:r>
    </w:p>
    <w:p w14:paraId="3AC47475" w14:textId="77777777" w:rsidR="00566B79" w:rsidRDefault="00000000">
      <w:pPr>
        <w:rPr>
          <w:rFonts w:hint="eastAsia"/>
          <w:color w:val="auto"/>
        </w:rPr>
      </w:pPr>
      <w:r>
        <w:rPr>
          <w:rFonts w:hint="eastAsia"/>
          <w:color w:val="auto"/>
        </w:rPr>
        <w:t xml:space="preserve">14.2  担保  </w:t>
      </w:r>
    </w:p>
    <w:p w14:paraId="1DB490C3" w14:textId="77777777" w:rsidR="00566B79" w:rsidRDefault="00000000">
      <w:pPr>
        <w:rPr>
          <w:rFonts w:hint="eastAsia"/>
          <w:color w:val="auto"/>
        </w:rPr>
      </w:pPr>
      <w:r>
        <w:rPr>
          <w:rFonts w:hint="eastAsia"/>
          <w:color w:val="auto"/>
        </w:rPr>
        <w:t>14.2.1 履约保函</w:t>
      </w:r>
    </w:p>
    <w:p w14:paraId="33223DAA" w14:textId="77777777" w:rsidR="00566B79" w:rsidRDefault="00000000">
      <w:pPr>
        <w:rPr>
          <w:rFonts w:hint="eastAsia"/>
          <w:color w:val="auto"/>
        </w:rPr>
      </w:pPr>
      <w:r>
        <w:rPr>
          <w:rFonts w:hint="eastAsia"/>
          <w:color w:val="auto"/>
        </w:rPr>
        <w:t>在以下方式中选择其一，作为双方对履约保函的约定。</w:t>
      </w:r>
    </w:p>
    <w:p w14:paraId="43A47EC5" w14:textId="77777777" w:rsidR="00566B79" w:rsidRDefault="00000000">
      <w:pPr>
        <w:rPr>
          <w:rFonts w:hint="eastAsia"/>
          <w:color w:val="auto"/>
        </w:rPr>
      </w:pPr>
      <w:r>
        <w:rPr>
          <w:rFonts w:hint="eastAsia"/>
          <w:color w:val="auto"/>
        </w:rPr>
        <w:t>（  ）承包人不提交履约保函。</w:t>
      </w:r>
    </w:p>
    <w:p w14:paraId="18A02782" w14:textId="77777777" w:rsidR="00566B79" w:rsidRDefault="00000000">
      <w:pPr>
        <w:rPr>
          <w:rFonts w:hint="eastAsia"/>
          <w:color w:val="auto"/>
        </w:rPr>
      </w:pPr>
      <w:r>
        <w:rPr>
          <w:rFonts w:hint="eastAsia"/>
          <w:color w:val="auto"/>
        </w:rPr>
        <w:t>（√）承包人提交履约保函的格式、金额和时间：合同签订后10日内提交合同价10%的履约保函(保函必须为中国银行、建设银行、工商银行、农业银行、交通银行五大银行开具)</w:t>
      </w:r>
    </w:p>
    <w:p w14:paraId="531854D5" w14:textId="77777777" w:rsidR="00566B79" w:rsidRDefault="00000000">
      <w:pPr>
        <w:rPr>
          <w:rFonts w:hint="eastAsia"/>
          <w:color w:val="auto"/>
        </w:rPr>
      </w:pPr>
      <w:r>
        <w:rPr>
          <w:rFonts w:hint="eastAsia"/>
          <w:color w:val="auto"/>
        </w:rPr>
        <w:t xml:space="preserve">14.2.2 支付保函  </w:t>
      </w:r>
    </w:p>
    <w:p w14:paraId="677B4877" w14:textId="77777777" w:rsidR="00566B79" w:rsidRDefault="00000000">
      <w:pPr>
        <w:rPr>
          <w:rFonts w:hint="eastAsia"/>
          <w:color w:val="auto"/>
        </w:rPr>
      </w:pPr>
      <w:r>
        <w:rPr>
          <w:rFonts w:hint="eastAsia"/>
          <w:color w:val="auto"/>
        </w:rPr>
        <w:t>在以下方式中选择其一，作为双方对支付保函的约定。</w:t>
      </w:r>
    </w:p>
    <w:p w14:paraId="7F97FC4E" w14:textId="77777777" w:rsidR="00566B79" w:rsidRDefault="00000000">
      <w:pPr>
        <w:rPr>
          <w:rFonts w:hint="eastAsia"/>
          <w:color w:val="auto"/>
        </w:rPr>
      </w:pPr>
      <w:r>
        <w:rPr>
          <w:rFonts w:hint="eastAsia"/>
          <w:color w:val="auto"/>
        </w:rPr>
        <w:t>（√）发包人不提交支付保函。</w:t>
      </w:r>
    </w:p>
    <w:p w14:paraId="04B73EF1" w14:textId="77777777" w:rsidR="00566B79" w:rsidRDefault="00000000">
      <w:pPr>
        <w:rPr>
          <w:rFonts w:hint="eastAsia"/>
          <w:color w:val="auto"/>
        </w:rPr>
      </w:pPr>
      <w:r>
        <w:rPr>
          <w:rFonts w:hint="eastAsia"/>
          <w:color w:val="auto"/>
        </w:rPr>
        <w:t>14.2.3 预付款保函</w:t>
      </w:r>
    </w:p>
    <w:p w14:paraId="04F647BF" w14:textId="77777777" w:rsidR="00566B79" w:rsidRDefault="00000000">
      <w:pPr>
        <w:rPr>
          <w:rFonts w:hint="eastAsia"/>
          <w:color w:val="auto"/>
        </w:rPr>
      </w:pPr>
      <w:r>
        <w:rPr>
          <w:rFonts w:hint="eastAsia"/>
          <w:color w:val="auto"/>
        </w:rPr>
        <w:t>在以下方式中选择其一，作为双方对预付款保函的约定。</w:t>
      </w:r>
    </w:p>
    <w:p w14:paraId="772B1398" w14:textId="77777777" w:rsidR="00566B79" w:rsidRDefault="00000000">
      <w:pPr>
        <w:rPr>
          <w:rFonts w:hint="eastAsia"/>
          <w:color w:val="auto"/>
        </w:rPr>
      </w:pPr>
      <w:r>
        <w:rPr>
          <w:rFonts w:hint="eastAsia"/>
          <w:color w:val="auto"/>
        </w:rPr>
        <w:lastRenderedPageBreak/>
        <w:t>（√）承包人不提交预付款保函。</w:t>
      </w:r>
    </w:p>
    <w:p w14:paraId="4A9BAAAD" w14:textId="77777777" w:rsidR="00566B79" w:rsidRDefault="00000000">
      <w:pPr>
        <w:rPr>
          <w:rFonts w:hint="eastAsia"/>
          <w:color w:val="auto"/>
        </w:rPr>
      </w:pPr>
      <w:r>
        <w:rPr>
          <w:rFonts w:hint="eastAsia"/>
          <w:color w:val="auto"/>
        </w:rPr>
        <w:t>14.3  预付款</w:t>
      </w:r>
    </w:p>
    <w:p w14:paraId="50EF7D72" w14:textId="77777777" w:rsidR="00566B79" w:rsidRDefault="00000000">
      <w:pPr>
        <w:rPr>
          <w:rFonts w:hint="eastAsia"/>
          <w:color w:val="auto"/>
        </w:rPr>
      </w:pPr>
      <w:r>
        <w:rPr>
          <w:rFonts w:hint="eastAsia"/>
          <w:color w:val="auto"/>
        </w:rPr>
        <w:t>14.3.1  预付款金额</w:t>
      </w:r>
    </w:p>
    <w:p w14:paraId="0EAC6D03" w14:textId="77777777" w:rsidR="00566B79" w:rsidRDefault="00000000">
      <w:pPr>
        <w:rPr>
          <w:rFonts w:hint="eastAsia"/>
          <w:color w:val="auto"/>
        </w:rPr>
      </w:pPr>
      <w:r>
        <w:rPr>
          <w:rFonts w:hint="eastAsia"/>
          <w:color w:val="auto"/>
        </w:rPr>
        <w:t>预付款的金额：</w:t>
      </w:r>
      <w:r>
        <w:rPr>
          <w:color w:val="auto"/>
        </w:rPr>
        <w:t>承包方合同总价格的</w:t>
      </w:r>
      <w:r>
        <w:rPr>
          <w:rFonts w:hint="eastAsia"/>
          <w:color w:val="auto"/>
        </w:rPr>
        <w:t>1</w:t>
      </w:r>
      <w:r>
        <w:rPr>
          <w:color w:val="auto"/>
        </w:rPr>
        <w:t>0</w:t>
      </w:r>
      <w:r>
        <w:rPr>
          <w:rFonts w:hint="eastAsia"/>
          <w:color w:val="auto"/>
        </w:rPr>
        <w:t>%</w:t>
      </w:r>
      <w:r>
        <w:rPr>
          <w:color w:val="auto"/>
        </w:rPr>
        <w:t>作为预付款</w:t>
      </w:r>
      <w:r>
        <w:rPr>
          <w:rFonts w:hint="eastAsia"/>
          <w:color w:val="auto"/>
        </w:rPr>
        <w:t>（不含不可预见费用）。</w:t>
      </w:r>
    </w:p>
    <w:p w14:paraId="07DEC377" w14:textId="77777777" w:rsidR="00566B79" w:rsidRDefault="00000000">
      <w:pPr>
        <w:rPr>
          <w:rFonts w:hint="eastAsia"/>
          <w:color w:val="auto"/>
        </w:rPr>
      </w:pPr>
      <w:r>
        <w:rPr>
          <w:rFonts w:hint="eastAsia"/>
          <w:color w:val="auto"/>
        </w:rPr>
        <w:t>14.3.2  预付款支付</w:t>
      </w:r>
    </w:p>
    <w:p w14:paraId="07FD68A0" w14:textId="77777777" w:rsidR="00566B79" w:rsidRDefault="00000000">
      <w:pPr>
        <w:rPr>
          <w:rFonts w:hint="eastAsia"/>
          <w:color w:val="auto"/>
        </w:rPr>
      </w:pPr>
      <w:r>
        <w:rPr>
          <w:rFonts w:hint="eastAsia"/>
          <w:color w:val="auto"/>
        </w:rPr>
        <w:t>（1）合同生效发包人收到承包人履约保函、付款申请30日内向发包人预付</w:t>
      </w:r>
      <w:r>
        <w:rPr>
          <w:color w:val="auto"/>
        </w:rPr>
        <w:t>合同总价格的</w:t>
      </w:r>
      <w:r>
        <w:rPr>
          <w:rFonts w:hint="eastAsia"/>
          <w:color w:val="auto"/>
        </w:rPr>
        <w:t>1</w:t>
      </w:r>
      <w:r>
        <w:rPr>
          <w:color w:val="auto"/>
        </w:rPr>
        <w:t>0</w:t>
      </w:r>
      <w:r>
        <w:rPr>
          <w:rFonts w:hint="eastAsia"/>
          <w:color w:val="auto"/>
        </w:rPr>
        <w:t>%（不含不可预见费用）。按照</w:t>
      </w:r>
      <w:r>
        <w:rPr>
          <w:color w:val="auto"/>
        </w:rPr>
        <w:t>设计、设备、建安费的报价比例确定对应的预付款金额</w:t>
      </w:r>
      <w:r>
        <w:rPr>
          <w:rFonts w:hint="eastAsia"/>
          <w:color w:val="auto"/>
        </w:rPr>
        <w:t>。</w:t>
      </w:r>
    </w:p>
    <w:p w14:paraId="1FA3850A" w14:textId="77777777" w:rsidR="00566B79" w:rsidRDefault="00000000">
      <w:pPr>
        <w:rPr>
          <w:rFonts w:hint="eastAsia"/>
          <w:color w:val="auto"/>
        </w:rPr>
      </w:pPr>
      <w:r>
        <w:rPr>
          <w:rFonts w:hint="eastAsia"/>
          <w:color w:val="auto"/>
        </w:rPr>
        <w:t>14.3.3 预付款抵扣</w:t>
      </w:r>
    </w:p>
    <w:p w14:paraId="5F338BF9" w14:textId="77777777" w:rsidR="00566B79" w:rsidRDefault="00000000">
      <w:pPr>
        <w:rPr>
          <w:rFonts w:hint="eastAsia"/>
          <w:color w:val="auto"/>
        </w:rPr>
      </w:pPr>
      <w:r>
        <w:rPr>
          <w:rFonts w:hint="eastAsia"/>
          <w:color w:val="auto"/>
        </w:rPr>
        <w:t>（1）预付款的抵扣方式、抵扣比例和抵扣时间安排：工程施工期间施工工程量已</w:t>
      </w:r>
      <w:proofErr w:type="gramStart"/>
      <w:r>
        <w:rPr>
          <w:rFonts w:hint="eastAsia"/>
          <w:color w:val="auto"/>
        </w:rPr>
        <w:t>达整体</w:t>
      </w:r>
      <w:proofErr w:type="gramEnd"/>
      <w:r>
        <w:rPr>
          <w:rFonts w:hint="eastAsia"/>
          <w:color w:val="auto"/>
        </w:rPr>
        <w:t>工程的50%起，</w:t>
      </w:r>
      <w:proofErr w:type="gramStart"/>
      <w:r>
        <w:rPr>
          <w:rFonts w:hint="eastAsia"/>
          <w:color w:val="auto"/>
        </w:rPr>
        <w:t>开始起扣预付款</w:t>
      </w:r>
      <w:proofErr w:type="gramEnd"/>
      <w:r>
        <w:rPr>
          <w:rFonts w:hint="eastAsia"/>
          <w:color w:val="auto"/>
        </w:rPr>
        <w:t>，发包方按应付工程进款的20%进行扣减，并在工程施工工作量达到100%之前</w:t>
      </w:r>
      <w:proofErr w:type="gramStart"/>
      <w:r>
        <w:rPr>
          <w:rFonts w:hint="eastAsia"/>
          <w:color w:val="auto"/>
        </w:rPr>
        <w:t>扣完全</w:t>
      </w:r>
      <w:proofErr w:type="gramEnd"/>
      <w:r>
        <w:rPr>
          <w:rFonts w:hint="eastAsia"/>
          <w:color w:val="auto"/>
        </w:rPr>
        <w:t>部预付款。</w:t>
      </w:r>
    </w:p>
    <w:p w14:paraId="578DCA43" w14:textId="77777777" w:rsidR="00566B79" w:rsidRDefault="00000000">
      <w:pPr>
        <w:rPr>
          <w:rFonts w:hint="eastAsia"/>
          <w:color w:val="auto"/>
        </w:rPr>
      </w:pPr>
      <w:r>
        <w:rPr>
          <w:rFonts w:hint="eastAsia"/>
          <w:color w:val="auto"/>
        </w:rPr>
        <w:t>14.4  工程进度款</w:t>
      </w:r>
    </w:p>
    <w:p w14:paraId="75956160" w14:textId="77777777" w:rsidR="00566B79" w:rsidRDefault="00000000">
      <w:pPr>
        <w:rPr>
          <w:rFonts w:hint="eastAsia"/>
          <w:color w:val="auto"/>
        </w:rPr>
      </w:pPr>
      <w:r>
        <w:rPr>
          <w:rFonts w:hint="eastAsia"/>
          <w:color w:val="auto"/>
        </w:rPr>
        <w:t>付款条件，具体见招标文件第四章。</w:t>
      </w:r>
    </w:p>
    <w:p w14:paraId="7EC5956F" w14:textId="77777777" w:rsidR="00566B79" w:rsidRDefault="00000000">
      <w:pPr>
        <w:pStyle w:val="a"/>
        <w:numPr>
          <w:ilvl w:val="0"/>
          <w:numId w:val="8"/>
        </w:numPr>
        <w:rPr>
          <w:color w:val="auto"/>
        </w:rPr>
      </w:pPr>
      <w:r>
        <w:rPr>
          <w:rFonts w:hint="eastAsia"/>
          <w:color w:val="auto"/>
        </w:rPr>
        <w:t>合同签订后</w:t>
      </w:r>
      <w:r>
        <w:rPr>
          <w:color w:val="auto"/>
        </w:rPr>
        <w:t>1</w:t>
      </w:r>
      <w:r>
        <w:rPr>
          <w:rFonts w:hint="eastAsia"/>
          <w:color w:val="auto"/>
        </w:rPr>
        <w:t>0</w:t>
      </w:r>
      <w:r>
        <w:rPr>
          <w:rFonts w:hint="eastAsia"/>
          <w:color w:val="auto"/>
        </w:rPr>
        <w:t>个工作日内需提交</w:t>
      </w:r>
      <w:r>
        <w:rPr>
          <w:color w:val="auto"/>
        </w:rPr>
        <w:t>10%</w:t>
      </w:r>
      <w:r>
        <w:rPr>
          <w:rFonts w:hint="eastAsia"/>
          <w:color w:val="auto"/>
        </w:rPr>
        <w:t>的履约保函；</w:t>
      </w:r>
    </w:p>
    <w:p w14:paraId="7D02C360" w14:textId="77777777" w:rsidR="00566B79" w:rsidRDefault="00000000">
      <w:pPr>
        <w:pStyle w:val="a"/>
        <w:numPr>
          <w:ilvl w:val="0"/>
          <w:numId w:val="8"/>
        </w:numPr>
        <w:rPr>
          <w:color w:val="auto"/>
        </w:rPr>
      </w:pPr>
      <w:r>
        <w:rPr>
          <w:rFonts w:hint="eastAsia"/>
          <w:color w:val="auto"/>
        </w:rPr>
        <w:t>进度款：</w:t>
      </w:r>
    </w:p>
    <w:p w14:paraId="6E0E240C" w14:textId="77777777" w:rsidR="00566B79" w:rsidRDefault="00000000">
      <w:pPr>
        <w:pStyle w:val="a"/>
        <w:numPr>
          <w:ilvl w:val="0"/>
          <w:numId w:val="8"/>
        </w:numPr>
        <w:snapToGrid w:val="0"/>
        <w:spacing w:beforeLines="50" w:before="120"/>
        <w:rPr>
          <w:color w:val="auto"/>
        </w:rPr>
      </w:pPr>
      <w:r>
        <w:rPr>
          <w:rFonts w:hint="eastAsia"/>
          <w:color w:val="auto"/>
        </w:rPr>
        <w:t xml:space="preserve">1. </w:t>
      </w:r>
      <w:r>
        <w:rPr>
          <w:color w:val="auto"/>
        </w:rPr>
        <w:t>设计费</w:t>
      </w:r>
      <w:r>
        <w:rPr>
          <w:rFonts w:hint="eastAsia"/>
          <w:color w:val="auto"/>
        </w:rPr>
        <w:t>的支付</w:t>
      </w:r>
    </w:p>
    <w:p w14:paraId="2F89C909" w14:textId="77777777" w:rsidR="00566B79" w:rsidRDefault="00000000">
      <w:pPr>
        <w:pStyle w:val="a"/>
        <w:numPr>
          <w:ilvl w:val="0"/>
          <w:numId w:val="8"/>
        </w:numPr>
        <w:snapToGrid w:val="0"/>
        <w:spacing w:beforeLines="50" w:before="120"/>
        <w:rPr>
          <w:color w:val="auto"/>
        </w:rPr>
      </w:pPr>
      <w:r>
        <w:rPr>
          <w:rFonts w:hint="eastAsia"/>
          <w:color w:val="auto"/>
        </w:rPr>
        <w:t>1.1</w:t>
      </w:r>
      <w:r>
        <w:rPr>
          <w:rFonts w:hint="eastAsia"/>
          <w:color w:val="auto"/>
        </w:rPr>
        <w:t>承包方提供全厂桩基图，提供报审施工图并完成图审，同时不存在合同的违约情形，经发包方认可同意后，发包方支付至</w:t>
      </w:r>
      <w:r>
        <w:rPr>
          <w:color w:val="auto"/>
        </w:rPr>
        <w:t>承包方设计费</w:t>
      </w:r>
      <w:r>
        <w:rPr>
          <w:rFonts w:hint="eastAsia"/>
          <w:color w:val="auto"/>
        </w:rPr>
        <w:t>合同总价的</w:t>
      </w:r>
      <w:r>
        <w:rPr>
          <w:color w:val="auto"/>
        </w:rPr>
        <w:t>50</w:t>
      </w:r>
      <w:r>
        <w:rPr>
          <w:rFonts w:hint="eastAsia"/>
          <w:color w:val="auto"/>
        </w:rPr>
        <w:t>%</w:t>
      </w:r>
      <w:r>
        <w:rPr>
          <w:rFonts w:hint="eastAsia"/>
          <w:color w:val="auto"/>
        </w:rPr>
        <w:t>，在付款前承包方应按照发包方的要求提交</w:t>
      </w:r>
      <w:r>
        <w:rPr>
          <w:color w:val="auto"/>
        </w:rPr>
        <w:t>设计费合同</w:t>
      </w:r>
      <w:r>
        <w:rPr>
          <w:rFonts w:hint="eastAsia"/>
          <w:color w:val="auto"/>
        </w:rPr>
        <w:t>总价</w:t>
      </w:r>
      <w:r>
        <w:rPr>
          <w:color w:val="auto"/>
        </w:rPr>
        <w:t>5</w:t>
      </w:r>
      <w:r>
        <w:rPr>
          <w:rFonts w:hint="eastAsia"/>
          <w:color w:val="auto"/>
        </w:rPr>
        <w:t>0%</w:t>
      </w:r>
      <w:r>
        <w:rPr>
          <w:rFonts w:hint="eastAsia"/>
          <w:color w:val="auto"/>
        </w:rPr>
        <w:t>的税率为</w:t>
      </w:r>
      <w:r>
        <w:rPr>
          <w:color w:val="auto"/>
        </w:rPr>
        <w:t>6</w:t>
      </w:r>
      <w:r>
        <w:rPr>
          <w:rFonts w:hint="eastAsia"/>
          <w:color w:val="auto"/>
        </w:rPr>
        <w:t>%</w:t>
      </w:r>
      <w:r>
        <w:rPr>
          <w:rFonts w:hint="eastAsia"/>
          <w:color w:val="auto"/>
        </w:rPr>
        <w:t>增值税专用发票给发包方。</w:t>
      </w:r>
    </w:p>
    <w:p w14:paraId="53F22EAB" w14:textId="77777777" w:rsidR="00566B79" w:rsidRDefault="00000000">
      <w:pPr>
        <w:pStyle w:val="a"/>
        <w:numPr>
          <w:ilvl w:val="0"/>
          <w:numId w:val="8"/>
        </w:numPr>
        <w:snapToGrid w:val="0"/>
        <w:spacing w:beforeLines="50" w:before="120"/>
        <w:rPr>
          <w:color w:val="auto"/>
        </w:rPr>
      </w:pPr>
      <w:r>
        <w:rPr>
          <w:rFonts w:hint="eastAsia"/>
          <w:color w:val="auto"/>
        </w:rPr>
        <w:t>1.2</w:t>
      </w:r>
      <w:r>
        <w:rPr>
          <w:rFonts w:hint="eastAsia"/>
          <w:color w:val="auto"/>
        </w:rPr>
        <w:t>承包方按合同要求完成施工图设计，同时不存在合同的违约情形，经发包方审核无误后</w:t>
      </w:r>
      <w:r>
        <w:rPr>
          <w:rFonts w:hint="eastAsia"/>
          <w:color w:val="auto"/>
        </w:rPr>
        <w:t>30</w:t>
      </w:r>
      <w:r>
        <w:rPr>
          <w:rFonts w:hint="eastAsia"/>
          <w:color w:val="auto"/>
        </w:rPr>
        <w:t>天内，发包方支付至</w:t>
      </w:r>
      <w:r>
        <w:rPr>
          <w:color w:val="auto"/>
        </w:rPr>
        <w:t>承包方设计费</w:t>
      </w:r>
      <w:r>
        <w:rPr>
          <w:rFonts w:hint="eastAsia"/>
          <w:color w:val="auto"/>
        </w:rPr>
        <w:t>合同总价的</w:t>
      </w:r>
      <w:r>
        <w:rPr>
          <w:rFonts w:hint="eastAsia"/>
          <w:color w:val="auto"/>
        </w:rPr>
        <w:t>9</w:t>
      </w:r>
      <w:r>
        <w:rPr>
          <w:color w:val="auto"/>
        </w:rPr>
        <w:t>0</w:t>
      </w:r>
      <w:r>
        <w:rPr>
          <w:rFonts w:hint="eastAsia"/>
          <w:color w:val="auto"/>
        </w:rPr>
        <w:t>%</w:t>
      </w:r>
      <w:r>
        <w:rPr>
          <w:rFonts w:hint="eastAsia"/>
          <w:color w:val="auto"/>
        </w:rPr>
        <w:t>，在付款前承包方应按照发包方的要求开具</w:t>
      </w:r>
      <w:r>
        <w:rPr>
          <w:color w:val="auto"/>
        </w:rPr>
        <w:t>设计费</w:t>
      </w:r>
      <w:r>
        <w:rPr>
          <w:rFonts w:hint="eastAsia"/>
          <w:color w:val="auto"/>
        </w:rPr>
        <w:t>合同总价</w:t>
      </w:r>
      <w:r>
        <w:rPr>
          <w:color w:val="auto"/>
        </w:rPr>
        <w:t>5</w:t>
      </w:r>
      <w:r>
        <w:rPr>
          <w:rFonts w:hint="eastAsia"/>
          <w:color w:val="auto"/>
        </w:rPr>
        <w:t>0%</w:t>
      </w:r>
      <w:r>
        <w:rPr>
          <w:rFonts w:hint="eastAsia"/>
          <w:color w:val="auto"/>
        </w:rPr>
        <w:t>的税率为</w:t>
      </w:r>
      <w:r>
        <w:rPr>
          <w:rFonts w:hint="eastAsia"/>
          <w:color w:val="auto"/>
        </w:rPr>
        <w:t>6%</w:t>
      </w:r>
      <w:r>
        <w:rPr>
          <w:rFonts w:hint="eastAsia"/>
          <w:color w:val="auto"/>
        </w:rPr>
        <w:t>增值税专用发票给发包方。</w:t>
      </w:r>
    </w:p>
    <w:p w14:paraId="0CF52C24" w14:textId="77777777" w:rsidR="00566B79" w:rsidRDefault="00000000">
      <w:pPr>
        <w:pStyle w:val="a"/>
        <w:numPr>
          <w:ilvl w:val="0"/>
          <w:numId w:val="8"/>
        </w:numPr>
        <w:snapToGrid w:val="0"/>
        <w:spacing w:beforeLines="50" w:before="120"/>
        <w:rPr>
          <w:color w:val="auto"/>
        </w:rPr>
      </w:pPr>
      <w:r>
        <w:rPr>
          <w:rFonts w:hint="eastAsia"/>
          <w:color w:val="auto"/>
        </w:rPr>
        <w:t>1.3</w:t>
      </w:r>
      <w:r>
        <w:rPr>
          <w:color w:val="auto"/>
        </w:rPr>
        <w:t>设计</w:t>
      </w:r>
      <w:r>
        <w:rPr>
          <w:rFonts w:hint="eastAsia"/>
          <w:color w:val="auto"/>
        </w:rPr>
        <w:t>费价格的</w:t>
      </w:r>
      <w:r>
        <w:rPr>
          <w:rFonts w:hint="eastAsia"/>
          <w:color w:val="auto"/>
        </w:rPr>
        <w:t>10%</w:t>
      </w:r>
      <w:r>
        <w:rPr>
          <w:rFonts w:hint="eastAsia"/>
          <w:color w:val="auto"/>
        </w:rPr>
        <w:t>作为质量保证金，待合同保证期满没有质量问题，发包方已经签发了质保金验收证书后，在承包方提交项目质保金验收证书的复印件一式三份经发包方审核无误后</w:t>
      </w:r>
      <w:r>
        <w:rPr>
          <w:rFonts w:hint="eastAsia"/>
          <w:color w:val="auto"/>
        </w:rPr>
        <w:t>30</w:t>
      </w:r>
      <w:r>
        <w:rPr>
          <w:rFonts w:hint="eastAsia"/>
          <w:color w:val="auto"/>
        </w:rPr>
        <w:t>天内，发包方支付给承包方合同价格的</w:t>
      </w:r>
      <w:r>
        <w:rPr>
          <w:rFonts w:hint="eastAsia"/>
          <w:color w:val="auto"/>
        </w:rPr>
        <w:t>10%</w:t>
      </w:r>
      <w:r>
        <w:rPr>
          <w:rFonts w:hint="eastAsia"/>
          <w:color w:val="auto"/>
        </w:rPr>
        <w:t>，如有问题，应扣除相应部分。</w:t>
      </w:r>
    </w:p>
    <w:p w14:paraId="34AB28A3" w14:textId="77777777" w:rsidR="00566B79" w:rsidRDefault="00000000">
      <w:pPr>
        <w:pStyle w:val="a"/>
        <w:numPr>
          <w:ilvl w:val="0"/>
          <w:numId w:val="8"/>
        </w:numPr>
        <w:snapToGrid w:val="0"/>
        <w:spacing w:beforeLines="50" w:before="120"/>
        <w:rPr>
          <w:color w:val="auto"/>
        </w:rPr>
      </w:pPr>
      <w:r>
        <w:rPr>
          <w:rFonts w:hint="eastAsia"/>
          <w:color w:val="auto"/>
        </w:rPr>
        <w:t xml:space="preserve">2. </w:t>
      </w:r>
      <w:r>
        <w:rPr>
          <w:rFonts w:hint="eastAsia"/>
          <w:color w:val="auto"/>
        </w:rPr>
        <w:t>合同设备、材料款的支付</w:t>
      </w:r>
    </w:p>
    <w:p w14:paraId="2542BA9A" w14:textId="77777777" w:rsidR="00566B79" w:rsidRDefault="00000000">
      <w:pPr>
        <w:pStyle w:val="a"/>
        <w:numPr>
          <w:ilvl w:val="0"/>
          <w:numId w:val="8"/>
        </w:numPr>
        <w:snapToGrid w:val="0"/>
        <w:spacing w:beforeLines="50" w:before="120"/>
        <w:rPr>
          <w:color w:val="auto"/>
        </w:rPr>
      </w:pPr>
      <w:r>
        <w:rPr>
          <w:rFonts w:hint="eastAsia"/>
          <w:color w:val="auto"/>
        </w:rPr>
        <w:t xml:space="preserve">2.1 </w:t>
      </w:r>
      <w:r>
        <w:rPr>
          <w:rFonts w:hint="eastAsia"/>
          <w:color w:val="auto"/>
        </w:rPr>
        <w:t>承包方按设计要求完成设备、材料采购合同的签订，经发包方和发包人认可的审计确定符合</w:t>
      </w:r>
      <w:r>
        <w:rPr>
          <w:rFonts w:hint="eastAsia"/>
          <w:color w:val="auto"/>
        </w:rPr>
        <w:t>EPC</w:t>
      </w:r>
      <w:r>
        <w:rPr>
          <w:rFonts w:hint="eastAsia"/>
          <w:color w:val="auto"/>
        </w:rPr>
        <w:t>合同约定后，可提交书面的设备、材料款支付申请。承包方每次需提供完成订货设备、材料清单和发包人需要的其他资料，发包方认可且验明无误后</w:t>
      </w:r>
      <w:r>
        <w:rPr>
          <w:rFonts w:hint="eastAsia"/>
          <w:color w:val="auto"/>
        </w:rPr>
        <w:t>30</w:t>
      </w:r>
      <w:r>
        <w:rPr>
          <w:rFonts w:hint="eastAsia"/>
          <w:color w:val="auto"/>
        </w:rPr>
        <w:t>天内，支付至对应设备、材料合同价款的</w:t>
      </w:r>
      <w:r>
        <w:rPr>
          <w:rFonts w:hint="eastAsia"/>
          <w:color w:val="auto"/>
        </w:rPr>
        <w:t>30%</w:t>
      </w:r>
      <w:r>
        <w:rPr>
          <w:rFonts w:hint="eastAsia"/>
          <w:color w:val="auto"/>
        </w:rPr>
        <w:t>；</w:t>
      </w:r>
    </w:p>
    <w:p w14:paraId="0BFD6111" w14:textId="77777777" w:rsidR="00566B79" w:rsidRDefault="00000000">
      <w:pPr>
        <w:pStyle w:val="a"/>
        <w:numPr>
          <w:ilvl w:val="0"/>
          <w:numId w:val="8"/>
        </w:numPr>
        <w:snapToGrid w:val="0"/>
        <w:spacing w:beforeLines="50" w:before="120"/>
        <w:rPr>
          <w:color w:val="auto"/>
        </w:rPr>
      </w:pPr>
      <w:r>
        <w:rPr>
          <w:rFonts w:hint="eastAsia"/>
          <w:color w:val="auto"/>
        </w:rPr>
        <w:t xml:space="preserve">2.2 </w:t>
      </w:r>
      <w:r>
        <w:rPr>
          <w:rFonts w:hint="eastAsia"/>
          <w:color w:val="auto"/>
        </w:rPr>
        <w:t>承包方按交货顺序在规定的时间内将设备、材料运到施工现场，经发包方确定后，可提交书面的设备款支付申请。承包方每次需提供交货部分设备、材料价格的</w:t>
      </w:r>
      <w:r>
        <w:rPr>
          <w:rFonts w:hint="eastAsia"/>
          <w:color w:val="auto"/>
        </w:rPr>
        <w:t>100%</w:t>
      </w:r>
      <w:r>
        <w:rPr>
          <w:rFonts w:hint="eastAsia"/>
          <w:color w:val="auto"/>
        </w:rPr>
        <w:t>的增值税专</w:t>
      </w:r>
      <w:r>
        <w:rPr>
          <w:rFonts w:hint="eastAsia"/>
          <w:color w:val="auto"/>
        </w:rPr>
        <w:lastRenderedPageBreak/>
        <w:t>用发票（税率</w:t>
      </w:r>
      <w:r>
        <w:rPr>
          <w:rFonts w:hint="eastAsia"/>
          <w:color w:val="auto"/>
        </w:rPr>
        <w:t>13%</w:t>
      </w:r>
      <w:r>
        <w:rPr>
          <w:rFonts w:hint="eastAsia"/>
          <w:color w:val="auto"/>
        </w:rPr>
        <w:t>），设备清点清单、质量检验合格证明和发包人需要的其他资料，发包方认可且验明无误后</w:t>
      </w:r>
      <w:r>
        <w:rPr>
          <w:rFonts w:hint="eastAsia"/>
          <w:color w:val="auto"/>
        </w:rPr>
        <w:t>30</w:t>
      </w:r>
      <w:r>
        <w:rPr>
          <w:rFonts w:hint="eastAsia"/>
          <w:color w:val="auto"/>
        </w:rPr>
        <w:t>天内，支付至对应交货设备、材料合同价格的</w:t>
      </w:r>
      <w:r>
        <w:rPr>
          <w:rFonts w:hint="eastAsia"/>
          <w:color w:val="auto"/>
        </w:rPr>
        <w:t>70%</w:t>
      </w:r>
      <w:r>
        <w:rPr>
          <w:rFonts w:hint="eastAsia"/>
          <w:color w:val="auto"/>
        </w:rPr>
        <w:t>；</w:t>
      </w:r>
    </w:p>
    <w:p w14:paraId="128188B8" w14:textId="77777777" w:rsidR="00566B79" w:rsidRDefault="00000000">
      <w:pPr>
        <w:pStyle w:val="a"/>
        <w:numPr>
          <w:ilvl w:val="0"/>
          <w:numId w:val="8"/>
        </w:numPr>
        <w:snapToGrid w:val="0"/>
        <w:spacing w:beforeLines="50" w:before="120"/>
        <w:rPr>
          <w:color w:val="auto"/>
        </w:rPr>
      </w:pPr>
      <w:r>
        <w:rPr>
          <w:rFonts w:hint="eastAsia"/>
          <w:color w:val="auto"/>
        </w:rPr>
        <w:t xml:space="preserve">2.3 </w:t>
      </w:r>
      <w:r>
        <w:rPr>
          <w:rFonts w:hint="eastAsia"/>
          <w:color w:val="auto"/>
        </w:rPr>
        <w:t>设备、材料全部安装完成，并通过发包人及监理人组织的中</w:t>
      </w:r>
      <w:proofErr w:type="gramStart"/>
      <w:r>
        <w:rPr>
          <w:rFonts w:hint="eastAsia"/>
          <w:color w:val="auto"/>
        </w:rPr>
        <w:t>交验收</w:t>
      </w:r>
      <w:proofErr w:type="gramEnd"/>
      <w:r>
        <w:rPr>
          <w:rFonts w:hint="eastAsia"/>
          <w:color w:val="auto"/>
        </w:rPr>
        <w:t>后</w:t>
      </w:r>
      <w:r>
        <w:rPr>
          <w:rFonts w:hint="eastAsia"/>
          <w:color w:val="auto"/>
        </w:rPr>
        <w:t>30</w:t>
      </w:r>
      <w:r>
        <w:rPr>
          <w:rFonts w:hint="eastAsia"/>
          <w:color w:val="auto"/>
        </w:rPr>
        <w:t>天内，支付至全部设备、材料合同价格的</w:t>
      </w:r>
      <w:r>
        <w:rPr>
          <w:rFonts w:hint="eastAsia"/>
          <w:color w:val="auto"/>
        </w:rPr>
        <w:t>8</w:t>
      </w:r>
      <w:r>
        <w:rPr>
          <w:color w:val="auto"/>
        </w:rPr>
        <w:t>5</w:t>
      </w:r>
      <w:r>
        <w:rPr>
          <w:rFonts w:hint="eastAsia"/>
          <w:color w:val="auto"/>
        </w:rPr>
        <w:t>%</w:t>
      </w:r>
      <w:r>
        <w:rPr>
          <w:rFonts w:hint="eastAsia"/>
          <w:color w:val="auto"/>
        </w:rPr>
        <w:t>。</w:t>
      </w:r>
    </w:p>
    <w:p w14:paraId="0E66AF86" w14:textId="77777777" w:rsidR="00566B79" w:rsidRDefault="00000000">
      <w:pPr>
        <w:pStyle w:val="a"/>
        <w:numPr>
          <w:ilvl w:val="0"/>
          <w:numId w:val="8"/>
        </w:numPr>
        <w:snapToGrid w:val="0"/>
        <w:spacing w:beforeLines="50" w:before="120"/>
        <w:rPr>
          <w:color w:val="auto"/>
        </w:rPr>
      </w:pPr>
      <w:r>
        <w:rPr>
          <w:rFonts w:hint="eastAsia"/>
          <w:color w:val="auto"/>
        </w:rPr>
        <w:t xml:space="preserve">2.4 </w:t>
      </w:r>
      <w:r>
        <w:rPr>
          <w:rFonts w:hint="eastAsia"/>
          <w:color w:val="auto"/>
        </w:rPr>
        <w:t>承包方完成单体试车、无负荷试车，并达到发包方技术文件要求的无负荷试车合格标准，经发包方确认后</w:t>
      </w:r>
      <w:r>
        <w:rPr>
          <w:rFonts w:hint="eastAsia"/>
          <w:color w:val="auto"/>
        </w:rPr>
        <w:t>3</w:t>
      </w:r>
      <w:r>
        <w:rPr>
          <w:color w:val="auto"/>
        </w:rPr>
        <w:t>0</w:t>
      </w:r>
      <w:r>
        <w:rPr>
          <w:color w:val="auto"/>
        </w:rPr>
        <w:t>天内支付至全部设备、材料合同价格的</w:t>
      </w:r>
      <w:r>
        <w:rPr>
          <w:rFonts w:hint="eastAsia"/>
          <w:color w:val="auto"/>
        </w:rPr>
        <w:t>9</w:t>
      </w:r>
      <w:r>
        <w:rPr>
          <w:color w:val="auto"/>
        </w:rPr>
        <w:t>5%</w:t>
      </w:r>
      <w:r>
        <w:rPr>
          <w:color w:val="auto"/>
        </w:rPr>
        <w:t>。</w:t>
      </w:r>
    </w:p>
    <w:p w14:paraId="14684F65" w14:textId="77777777" w:rsidR="00566B79" w:rsidRDefault="00000000">
      <w:pPr>
        <w:pStyle w:val="a"/>
        <w:numPr>
          <w:ilvl w:val="0"/>
          <w:numId w:val="8"/>
        </w:numPr>
        <w:snapToGrid w:val="0"/>
        <w:spacing w:beforeLines="50" w:before="120"/>
        <w:rPr>
          <w:color w:val="auto"/>
        </w:rPr>
      </w:pPr>
      <w:r>
        <w:rPr>
          <w:rFonts w:hint="eastAsia"/>
          <w:color w:val="auto"/>
        </w:rPr>
        <w:t xml:space="preserve">2.5 </w:t>
      </w:r>
      <w:r>
        <w:rPr>
          <w:rFonts w:hint="eastAsia"/>
          <w:color w:val="auto"/>
        </w:rPr>
        <w:t>合同设备、材料价格的</w:t>
      </w:r>
      <w:r>
        <w:rPr>
          <w:rFonts w:hint="eastAsia"/>
          <w:color w:val="auto"/>
        </w:rPr>
        <w:t>5%</w:t>
      </w:r>
      <w:r>
        <w:rPr>
          <w:rFonts w:hint="eastAsia"/>
          <w:color w:val="auto"/>
        </w:rPr>
        <w:t>作为设备</w:t>
      </w:r>
      <w:r>
        <w:rPr>
          <w:rFonts w:hint="eastAsia"/>
          <w:color w:val="auto"/>
        </w:rPr>
        <w:t>/</w:t>
      </w:r>
      <w:r>
        <w:rPr>
          <w:rFonts w:hint="eastAsia"/>
          <w:color w:val="auto"/>
        </w:rPr>
        <w:t>材料质量保证金，待合同保证期满没有质量问题，发包方签发质保金验收证书后</w:t>
      </w:r>
      <w:r>
        <w:rPr>
          <w:rFonts w:hint="eastAsia"/>
          <w:color w:val="auto"/>
        </w:rPr>
        <w:t>30</w:t>
      </w:r>
      <w:r>
        <w:rPr>
          <w:rFonts w:hint="eastAsia"/>
          <w:color w:val="auto"/>
        </w:rPr>
        <w:t>天内，发包方支付给承包方合同价格的</w:t>
      </w:r>
      <w:r>
        <w:rPr>
          <w:rFonts w:hint="eastAsia"/>
          <w:color w:val="auto"/>
        </w:rPr>
        <w:t>5%</w:t>
      </w:r>
      <w:r>
        <w:rPr>
          <w:rFonts w:hint="eastAsia"/>
          <w:color w:val="auto"/>
        </w:rPr>
        <w:t>，如有问题，应扣除相应部分。</w:t>
      </w:r>
    </w:p>
    <w:p w14:paraId="00BA9383" w14:textId="77777777" w:rsidR="00566B79" w:rsidRDefault="00000000">
      <w:pPr>
        <w:pStyle w:val="a"/>
        <w:numPr>
          <w:ilvl w:val="0"/>
          <w:numId w:val="8"/>
        </w:numPr>
        <w:snapToGrid w:val="0"/>
        <w:spacing w:beforeLines="50" w:before="120"/>
        <w:rPr>
          <w:color w:val="auto"/>
        </w:rPr>
      </w:pPr>
      <w:r>
        <w:rPr>
          <w:rFonts w:hint="eastAsia"/>
          <w:color w:val="auto"/>
        </w:rPr>
        <w:t xml:space="preserve">3. </w:t>
      </w:r>
      <w:r>
        <w:rPr>
          <w:rFonts w:hint="eastAsia"/>
          <w:color w:val="auto"/>
        </w:rPr>
        <w:t>建筑工程费、安装工程费的支付：</w:t>
      </w:r>
    </w:p>
    <w:p w14:paraId="10B9B673" w14:textId="77777777" w:rsidR="00566B79" w:rsidRDefault="00000000">
      <w:pPr>
        <w:pStyle w:val="a"/>
        <w:numPr>
          <w:ilvl w:val="0"/>
          <w:numId w:val="8"/>
        </w:numPr>
        <w:snapToGrid w:val="0"/>
        <w:spacing w:beforeLines="50" w:before="120"/>
        <w:rPr>
          <w:color w:val="auto"/>
        </w:rPr>
      </w:pPr>
      <w:r>
        <w:rPr>
          <w:rFonts w:hint="eastAsia"/>
          <w:color w:val="auto"/>
        </w:rPr>
        <w:t>3</w:t>
      </w:r>
      <w:r>
        <w:rPr>
          <w:color w:val="auto"/>
        </w:rPr>
        <w:t>.1</w:t>
      </w:r>
      <w:r>
        <w:rPr>
          <w:rFonts w:hint="eastAsia"/>
          <w:color w:val="auto"/>
        </w:rPr>
        <w:t xml:space="preserve"> </w:t>
      </w:r>
      <w:r>
        <w:rPr>
          <w:rFonts w:hint="eastAsia"/>
          <w:color w:val="auto"/>
        </w:rPr>
        <w:t>工程施工期间承包方应于每月</w:t>
      </w:r>
      <w:r>
        <w:rPr>
          <w:rFonts w:hint="eastAsia"/>
          <w:color w:val="auto"/>
        </w:rPr>
        <w:t>20</w:t>
      </w:r>
      <w:r>
        <w:rPr>
          <w:rFonts w:hint="eastAsia"/>
          <w:color w:val="auto"/>
        </w:rPr>
        <w:t>日向发包方报送上月</w:t>
      </w:r>
      <w:r>
        <w:rPr>
          <w:rFonts w:hint="eastAsia"/>
          <w:color w:val="auto"/>
        </w:rPr>
        <w:t>20</w:t>
      </w:r>
      <w:r>
        <w:rPr>
          <w:rFonts w:hint="eastAsia"/>
          <w:color w:val="auto"/>
        </w:rPr>
        <w:t>日至当月</w:t>
      </w:r>
      <w:r>
        <w:rPr>
          <w:rFonts w:hint="eastAsia"/>
          <w:color w:val="auto"/>
        </w:rPr>
        <w:t>19</w:t>
      </w:r>
      <w:r>
        <w:rPr>
          <w:rFonts w:hint="eastAsia"/>
          <w:color w:val="auto"/>
        </w:rPr>
        <w:t>日已完成的“月工程量完成报告”，交由审计和发包方确认，审计和发包方应在承包人提交报告后</w:t>
      </w:r>
      <w:r>
        <w:rPr>
          <w:color w:val="auto"/>
        </w:rPr>
        <w:t>7</w:t>
      </w:r>
      <w:r>
        <w:rPr>
          <w:rFonts w:hint="eastAsia"/>
          <w:color w:val="auto"/>
        </w:rPr>
        <w:t>个工作日内对已完成工程量进行核实。如果审计和发包方对承包人的报告有异议，则承包人应在</w:t>
      </w:r>
      <w:r>
        <w:rPr>
          <w:color w:val="auto"/>
        </w:rPr>
        <w:t>7</w:t>
      </w:r>
      <w:r>
        <w:rPr>
          <w:rFonts w:hint="eastAsia"/>
          <w:color w:val="auto"/>
        </w:rPr>
        <w:t>个工作日内重新提出</w:t>
      </w:r>
      <w:proofErr w:type="gramStart"/>
      <w:r>
        <w:rPr>
          <w:rFonts w:hint="eastAsia"/>
          <w:color w:val="auto"/>
        </w:rPr>
        <w:t>月工程</w:t>
      </w:r>
      <w:proofErr w:type="gramEnd"/>
      <w:r>
        <w:rPr>
          <w:rFonts w:hint="eastAsia"/>
          <w:color w:val="auto"/>
        </w:rPr>
        <w:t>量完成报告，审计和发包方应在承包人重新提出报告后</w:t>
      </w:r>
      <w:r>
        <w:rPr>
          <w:color w:val="auto"/>
        </w:rPr>
        <w:t>14</w:t>
      </w:r>
      <w:r>
        <w:rPr>
          <w:rFonts w:hint="eastAsia"/>
          <w:color w:val="auto"/>
        </w:rPr>
        <w:t>个工作日内重新核实，如果承包人逾期未能重新提出报告，则以审计和发包方核实的工程量作为发包方支付工程款的依据；</w:t>
      </w:r>
    </w:p>
    <w:p w14:paraId="3F99138C" w14:textId="77777777" w:rsidR="00566B79" w:rsidRDefault="00000000">
      <w:pPr>
        <w:pStyle w:val="a"/>
        <w:numPr>
          <w:ilvl w:val="0"/>
          <w:numId w:val="8"/>
        </w:numPr>
        <w:snapToGrid w:val="0"/>
        <w:spacing w:beforeLines="50" w:before="120"/>
        <w:rPr>
          <w:color w:val="auto"/>
        </w:rPr>
      </w:pPr>
      <w:r>
        <w:rPr>
          <w:rFonts w:hint="eastAsia"/>
          <w:color w:val="auto"/>
        </w:rPr>
        <w:t>承包人按审计和发包方确认的月度工程量，计算出已完工程的价款，编制“工程价款结算</w:t>
      </w:r>
      <w:proofErr w:type="gramStart"/>
      <w:r>
        <w:rPr>
          <w:rFonts w:hint="eastAsia"/>
          <w:color w:val="auto"/>
        </w:rPr>
        <w:t>帐单</w:t>
      </w:r>
      <w:proofErr w:type="gramEnd"/>
      <w:r>
        <w:rPr>
          <w:rFonts w:hint="eastAsia"/>
          <w:color w:val="auto"/>
        </w:rPr>
        <w:t>”提交审计和发包方确认，确认无误后承包方开具等额、税率为</w:t>
      </w:r>
      <w:r>
        <w:rPr>
          <w:rFonts w:hint="eastAsia"/>
          <w:color w:val="auto"/>
        </w:rPr>
        <w:t>9%</w:t>
      </w:r>
      <w:r>
        <w:rPr>
          <w:rFonts w:hint="eastAsia"/>
          <w:color w:val="auto"/>
        </w:rPr>
        <w:t>的增值税专用发票，发包方</w:t>
      </w:r>
      <w:r>
        <w:rPr>
          <w:rFonts w:hint="eastAsia"/>
          <w:color w:val="auto"/>
        </w:rPr>
        <w:t>30</w:t>
      </w:r>
      <w:r>
        <w:rPr>
          <w:rFonts w:hint="eastAsia"/>
          <w:color w:val="auto"/>
        </w:rPr>
        <w:t>日内支付对应金额的</w:t>
      </w:r>
      <w:r>
        <w:rPr>
          <w:rFonts w:hint="eastAsia"/>
          <w:color w:val="auto"/>
        </w:rPr>
        <w:t>8</w:t>
      </w:r>
      <w:r>
        <w:rPr>
          <w:color w:val="auto"/>
        </w:rPr>
        <w:t>5</w:t>
      </w:r>
      <w:r>
        <w:rPr>
          <w:rFonts w:hint="eastAsia"/>
          <w:color w:val="auto"/>
        </w:rPr>
        <w:t>%</w:t>
      </w:r>
      <w:r>
        <w:rPr>
          <w:rFonts w:hint="eastAsia"/>
          <w:color w:val="auto"/>
        </w:rPr>
        <w:t>。</w:t>
      </w:r>
    </w:p>
    <w:p w14:paraId="6E8FC8EC" w14:textId="77777777" w:rsidR="00566B79" w:rsidRDefault="00000000">
      <w:pPr>
        <w:pStyle w:val="a"/>
        <w:numPr>
          <w:ilvl w:val="0"/>
          <w:numId w:val="8"/>
        </w:numPr>
        <w:snapToGrid w:val="0"/>
        <w:spacing w:beforeLines="50" w:before="120"/>
        <w:rPr>
          <w:color w:val="auto"/>
        </w:rPr>
      </w:pPr>
      <w:r>
        <w:rPr>
          <w:rFonts w:hint="eastAsia"/>
          <w:color w:val="auto"/>
        </w:rPr>
        <w:t>3</w:t>
      </w:r>
      <w:r>
        <w:rPr>
          <w:color w:val="auto"/>
        </w:rPr>
        <w:t>.2</w:t>
      </w:r>
      <w:r>
        <w:rPr>
          <w:rFonts w:hint="eastAsia"/>
          <w:color w:val="auto"/>
        </w:rPr>
        <w:t>承包方完成单体试车、无负荷试车，并达到发包方技术文件要求的无负荷试车合格标准，经发包方确认后</w:t>
      </w:r>
      <w:r>
        <w:rPr>
          <w:rFonts w:hint="eastAsia"/>
          <w:color w:val="auto"/>
        </w:rPr>
        <w:t>3</w:t>
      </w:r>
      <w:r>
        <w:rPr>
          <w:color w:val="auto"/>
        </w:rPr>
        <w:t>0</w:t>
      </w:r>
      <w:r>
        <w:rPr>
          <w:color w:val="auto"/>
        </w:rPr>
        <w:t>天内</w:t>
      </w:r>
      <w:r>
        <w:rPr>
          <w:rFonts w:hint="eastAsia"/>
          <w:color w:val="auto"/>
        </w:rPr>
        <w:t>，发包方支付至建筑、安装工程</w:t>
      </w:r>
      <w:proofErr w:type="gramStart"/>
      <w:r>
        <w:rPr>
          <w:rFonts w:hint="eastAsia"/>
          <w:color w:val="auto"/>
        </w:rPr>
        <w:t>费合同</w:t>
      </w:r>
      <w:proofErr w:type="gramEnd"/>
      <w:r>
        <w:rPr>
          <w:rFonts w:hint="eastAsia"/>
          <w:color w:val="auto"/>
        </w:rPr>
        <w:t>价格的</w:t>
      </w:r>
      <w:r>
        <w:rPr>
          <w:rFonts w:hint="eastAsia"/>
          <w:color w:val="auto"/>
        </w:rPr>
        <w:t>85%</w:t>
      </w:r>
      <w:r>
        <w:rPr>
          <w:rFonts w:hint="eastAsia"/>
          <w:color w:val="auto"/>
        </w:rPr>
        <w:t>；承包人提交工程完整的竣工结算，支付到合同价格的</w:t>
      </w:r>
      <w:r>
        <w:rPr>
          <w:rFonts w:hint="eastAsia"/>
          <w:color w:val="auto"/>
        </w:rPr>
        <w:t>90%</w:t>
      </w:r>
      <w:r>
        <w:rPr>
          <w:rFonts w:hint="eastAsia"/>
          <w:color w:val="auto"/>
        </w:rPr>
        <w:t>；单项工程结算审定后，支付审定金额的</w:t>
      </w:r>
      <w:r>
        <w:rPr>
          <w:rFonts w:hint="eastAsia"/>
          <w:color w:val="auto"/>
        </w:rPr>
        <w:t>5%</w:t>
      </w:r>
      <w:r>
        <w:rPr>
          <w:rFonts w:hint="eastAsia"/>
          <w:color w:val="auto"/>
        </w:rPr>
        <w:t>，</w:t>
      </w:r>
      <w:r>
        <w:rPr>
          <w:rFonts w:ascii="宋体" w:hAnsi="宋体" w:cs="宋体" w:hint="eastAsia"/>
          <w:color w:val="auto"/>
          <w:szCs w:val="24"/>
        </w:rPr>
        <w:t>承包人提供政府部门认可的合格的办理不动产权证所需材料后，发包人按不超过审计审定额的97%向承包人支付工程款</w:t>
      </w:r>
      <w:r>
        <w:rPr>
          <w:rFonts w:cs="宋体" w:hint="eastAsia"/>
          <w:color w:val="auto"/>
          <w:szCs w:val="24"/>
        </w:rPr>
        <w:t>，</w:t>
      </w:r>
      <w:r>
        <w:rPr>
          <w:rFonts w:hint="eastAsia"/>
          <w:color w:val="auto"/>
        </w:rPr>
        <w:t>在付款前</w:t>
      </w:r>
      <w:r>
        <w:rPr>
          <w:color w:val="auto"/>
        </w:rPr>
        <w:t>承包方</w:t>
      </w:r>
      <w:r>
        <w:rPr>
          <w:rFonts w:hint="eastAsia"/>
          <w:color w:val="auto"/>
        </w:rPr>
        <w:t>应按照发包方的要求开具</w:t>
      </w:r>
      <w:proofErr w:type="gramStart"/>
      <w:r>
        <w:rPr>
          <w:rFonts w:hint="eastAsia"/>
          <w:color w:val="auto"/>
        </w:rPr>
        <w:t>至金额</w:t>
      </w:r>
      <w:proofErr w:type="gramEnd"/>
      <w:r>
        <w:rPr>
          <w:rFonts w:hint="eastAsia"/>
          <w:color w:val="auto"/>
        </w:rPr>
        <w:t>为建筑、安装工程费结算审定金额</w:t>
      </w:r>
      <w:r>
        <w:rPr>
          <w:color w:val="auto"/>
        </w:rPr>
        <w:t>100</w:t>
      </w:r>
      <w:r>
        <w:rPr>
          <w:rFonts w:hint="eastAsia"/>
          <w:color w:val="auto"/>
        </w:rPr>
        <w:t>%</w:t>
      </w:r>
      <w:r>
        <w:rPr>
          <w:rFonts w:hint="eastAsia"/>
          <w:color w:val="auto"/>
        </w:rPr>
        <w:t>的税率为</w:t>
      </w:r>
      <w:r>
        <w:rPr>
          <w:color w:val="auto"/>
        </w:rPr>
        <w:t>9</w:t>
      </w:r>
      <w:r>
        <w:rPr>
          <w:rFonts w:hint="eastAsia"/>
          <w:color w:val="auto"/>
        </w:rPr>
        <w:t>%</w:t>
      </w:r>
      <w:r>
        <w:rPr>
          <w:rFonts w:hint="eastAsia"/>
          <w:color w:val="auto"/>
        </w:rPr>
        <w:t>增值税专用发票给发包方。</w:t>
      </w:r>
    </w:p>
    <w:p w14:paraId="1D1BECD7" w14:textId="77777777" w:rsidR="00566B79" w:rsidRDefault="00000000">
      <w:pPr>
        <w:pStyle w:val="a"/>
        <w:numPr>
          <w:ilvl w:val="0"/>
          <w:numId w:val="8"/>
        </w:numPr>
        <w:rPr>
          <w:color w:val="auto"/>
        </w:rPr>
      </w:pPr>
      <w:r>
        <w:rPr>
          <w:rFonts w:hint="eastAsia"/>
          <w:color w:val="auto"/>
        </w:rPr>
        <w:t>3.</w:t>
      </w:r>
      <w:r>
        <w:rPr>
          <w:color w:val="auto"/>
        </w:rPr>
        <w:t>3</w:t>
      </w:r>
      <w:r>
        <w:rPr>
          <w:rFonts w:hint="eastAsia"/>
          <w:color w:val="auto"/>
        </w:rPr>
        <w:t>建筑、安装工程费价格的</w:t>
      </w:r>
      <w:r>
        <w:rPr>
          <w:color w:val="auto"/>
        </w:rPr>
        <w:t>3</w:t>
      </w:r>
      <w:r>
        <w:rPr>
          <w:rFonts w:hint="eastAsia"/>
          <w:color w:val="auto"/>
        </w:rPr>
        <w:t>%</w:t>
      </w:r>
      <w:r>
        <w:rPr>
          <w:rFonts w:hint="eastAsia"/>
          <w:color w:val="auto"/>
        </w:rPr>
        <w:t>作为质量保证金，待合同保证期满没有质量问题，发包方已经签发了质保金验收证书后，在</w:t>
      </w:r>
      <w:r>
        <w:rPr>
          <w:color w:val="auto"/>
        </w:rPr>
        <w:t>承包方</w:t>
      </w:r>
      <w:r>
        <w:rPr>
          <w:rFonts w:hint="eastAsia"/>
          <w:color w:val="auto"/>
        </w:rPr>
        <w:t>提交项目质保金验收证书的复印件一式三份经发包方审核无误后</w:t>
      </w:r>
      <w:r>
        <w:rPr>
          <w:rFonts w:hint="eastAsia"/>
          <w:color w:val="auto"/>
        </w:rPr>
        <w:t>30</w:t>
      </w:r>
      <w:r>
        <w:rPr>
          <w:rFonts w:hint="eastAsia"/>
          <w:color w:val="auto"/>
        </w:rPr>
        <w:t>天内，发包方支付给</w:t>
      </w:r>
      <w:r>
        <w:rPr>
          <w:color w:val="auto"/>
        </w:rPr>
        <w:t>承包方</w:t>
      </w:r>
      <w:r>
        <w:rPr>
          <w:rFonts w:hint="eastAsia"/>
          <w:color w:val="auto"/>
        </w:rPr>
        <w:t>建筑、安装工程</w:t>
      </w:r>
      <w:proofErr w:type="gramStart"/>
      <w:r>
        <w:rPr>
          <w:rFonts w:hint="eastAsia"/>
          <w:color w:val="auto"/>
        </w:rPr>
        <w:t>费合同</w:t>
      </w:r>
      <w:proofErr w:type="gramEnd"/>
      <w:r>
        <w:rPr>
          <w:rFonts w:hint="eastAsia"/>
          <w:color w:val="auto"/>
        </w:rPr>
        <w:t>价格的</w:t>
      </w:r>
      <w:r>
        <w:rPr>
          <w:color w:val="auto"/>
        </w:rPr>
        <w:t>3</w:t>
      </w:r>
      <w:r>
        <w:rPr>
          <w:rFonts w:hint="eastAsia"/>
          <w:color w:val="auto"/>
        </w:rPr>
        <w:t>%</w:t>
      </w:r>
      <w:r>
        <w:rPr>
          <w:rFonts w:hint="eastAsia"/>
          <w:color w:val="auto"/>
        </w:rPr>
        <w:t>，如有问题，应扣除相应部分。</w:t>
      </w:r>
    </w:p>
    <w:p w14:paraId="5359A52F" w14:textId="77777777" w:rsidR="00566B79" w:rsidRDefault="00000000">
      <w:pPr>
        <w:rPr>
          <w:rFonts w:hint="eastAsia"/>
          <w:color w:val="auto"/>
        </w:rPr>
      </w:pPr>
      <w:r>
        <w:rPr>
          <w:rFonts w:hint="eastAsia"/>
          <w:color w:val="auto"/>
        </w:rPr>
        <w:t>4、支付方式：银行承兑汇票。</w:t>
      </w:r>
    </w:p>
    <w:p w14:paraId="3122D4F1" w14:textId="77777777" w:rsidR="00566B79" w:rsidRDefault="00566B79">
      <w:pPr>
        <w:ind w:firstLine="424"/>
        <w:rPr>
          <w:rFonts w:hint="eastAsia"/>
          <w:b/>
          <w:color w:val="auto"/>
        </w:rPr>
      </w:pPr>
    </w:p>
    <w:p w14:paraId="204FE55D" w14:textId="77777777" w:rsidR="00566B79" w:rsidRDefault="00000000">
      <w:pPr>
        <w:rPr>
          <w:rFonts w:hint="eastAsia"/>
          <w:color w:val="auto"/>
        </w:rPr>
      </w:pPr>
      <w:r>
        <w:rPr>
          <w:rFonts w:hint="eastAsia"/>
          <w:color w:val="auto"/>
        </w:rPr>
        <w:t>14.4.1.5其他费用</w:t>
      </w:r>
    </w:p>
    <w:p w14:paraId="341EE306" w14:textId="77777777" w:rsidR="00566B79" w:rsidRDefault="00000000">
      <w:pPr>
        <w:rPr>
          <w:rFonts w:hint="eastAsia"/>
          <w:color w:val="auto"/>
        </w:rPr>
      </w:pPr>
      <w:r>
        <w:rPr>
          <w:rFonts w:hint="eastAsia"/>
          <w:color w:val="auto"/>
        </w:rPr>
        <w:lastRenderedPageBreak/>
        <w:t>（1）其他费用无预付款。</w:t>
      </w:r>
    </w:p>
    <w:p w14:paraId="1FF82689" w14:textId="77777777" w:rsidR="00566B79" w:rsidRDefault="00000000">
      <w:pPr>
        <w:rPr>
          <w:rFonts w:hint="eastAsia"/>
          <w:color w:val="auto"/>
        </w:rPr>
      </w:pPr>
      <w:r>
        <w:rPr>
          <w:rFonts w:hint="eastAsia"/>
          <w:color w:val="auto"/>
        </w:rPr>
        <w:t>（2）合同约定的相应工作完成后，承包人提交付款申请、全额增值税专用发票及收据，发包人审核通过（10日）后，次月30日前支付合同价格中相应费用的100% 。</w:t>
      </w:r>
    </w:p>
    <w:p w14:paraId="0DEB28F1" w14:textId="77777777" w:rsidR="00566B79" w:rsidRDefault="00000000">
      <w:pPr>
        <w:rPr>
          <w:rFonts w:hint="eastAsia"/>
          <w:color w:val="auto"/>
        </w:rPr>
      </w:pPr>
      <w:r>
        <w:rPr>
          <w:rFonts w:hint="eastAsia"/>
          <w:color w:val="auto"/>
        </w:rPr>
        <w:t>14.4.1.6工程竣工验收合格，且合同装置性能考核通过后，承包人未及时撤离现场或清理完毕施工区域或未交付合格的交工材料（含未经发包人书面确认接收），发包人有权延期付款，且承包人需承担由此造成的一切损失。</w:t>
      </w:r>
    </w:p>
    <w:p w14:paraId="118E70DB" w14:textId="77777777" w:rsidR="00566B79" w:rsidRDefault="00000000">
      <w:pPr>
        <w:rPr>
          <w:rFonts w:hint="eastAsia"/>
          <w:color w:val="auto"/>
        </w:rPr>
      </w:pPr>
      <w:r>
        <w:rPr>
          <w:rFonts w:hint="eastAsia"/>
          <w:color w:val="auto"/>
        </w:rPr>
        <w:t>14.5  缺陷责任保修金的暂扣与支付</w:t>
      </w:r>
    </w:p>
    <w:p w14:paraId="208C4A17" w14:textId="77777777" w:rsidR="00566B79" w:rsidRDefault="00000000">
      <w:pPr>
        <w:rPr>
          <w:rFonts w:hint="eastAsia"/>
          <w:color w:val="auto"/>
        </w:rPr>
      </w:pPr>
      <w:r>
        <w:rPr>
          <w:rFonts w:hint="eastAsia"/>
          <w:color w:val="auto"/>
        </w:rPr>
        <w:t>14.5.2  缺陷责任保修金的支付</w:t>
      </w:r>
    </w:p>
    <w:p w14:paraId="4103279A" w14:textId="77777777" w:rsidR="00566B79" w:rsidRDefault="00000000">
      <w:pPr>
        <w:rPr>
          <w:rFonts w:hint="eastAsia"/>
          <w:color w:val="auto"/>
        </w:rPr>
      </w:pPr>
      <w:r>
        <w:rPr>
          <w:rFonts w:hint="eastAsia"/>
          <w:color w:val="auto"/>
        </w:rPr>
        <w:t>（2）缺陷责任保修金保函的格式、金额和时间：本项目缺陷责任自工程竣工验收合格之日起24个月，</w:t>
      </w:r>
      <w:proofErr w:type="gramStart"/>
      <w:r>
        <w:rPr>
          <w:rFonts w:hint="eastAsia"/>
          <w:color w:val="auto"/>
        </w:rPr>
        <w:t>保修金须待</w:t>
      </w:r>
      <w:proofErr w:type="gramEnd"/>
      <w:r>
        <w:rPr>
          <w:rFonts w:hint="eastAsia"/>
          <w:color w:val="auto"/>
        </w:rPr>
        <w:t>工程</w:t>
      </w:r>
      <w:proofErr w:type="gramStart"/>
      <w:r>
        <w:rPr>
          <w:rFonts w:hint="eastAsia"/>
          <w:color w:val="auto"/>
        </w:rPr>
        <w:t>缺陷责任期满无质量</w:t>
      </w:r>
      <w:proofErr w:type="gramEnd"/>
      <w:r>
        <w:rPr>
          <w:rFonts w:hint="eastAsia"/>
          <w:color w:val="auto"/>
        </w:rPr>
        <w:t>问题，且合同装置性能考核通过，发包人于收到承包人提交的与本次支付等额的收据及保修金到期证明后向承包人支付缺陷责任保修金（无息）。</w:t>
      </w:r>
    </w:p>
    <w:p w14:paraId="31131138" w14:textId="77777777" w:rsidR="00566B79" w:rsidRDefault="00000000">
      <w:pPr>
        <w:rPr>
          <w:rFonts w:hint="eastAsia"/>
          <w:color w:val="auto"/>
        </w:rPr>
      </w:pPr>
      <w:r>
        <w:rPr>
          <w:rFonts w:hint="eastAsia"/>
          <w:color w:val="auto"/>
        </w:rPr>
        <w:t>14.6  按月工程进度申请付款</w:t>
      </w:r>
    </w:p>
    <w:p w14:paraId="438855C1" w14:textId="77777777" w:rsidR="00566B79" w:rsidRDefault="00000000">
      <w:pPr>
        <w:rPr>
          <w:rFonts w:hint="eastAsia"/>
          <w:color w:val="auto"/>
        </w:rPr>
      </w:pPr>
      <w:r>
        <w:rPr>
          <w:rFonts w:hint="eastAsia"/>
          <w:color w:val="auto"/>
        </w:rPr>
        <w:t>按月付款申请报告的格式、内容、份数和提交时间：承包人应于每月20日前向发包人提交勘察费、设计费、设备费、建筑安装工程费及其他费用付款申请一式四份。 格式及内容按发包人要求执行。合同约定的变更增减款项，待工程竣工结算后支付。</w:t>
      </w:r>
    </w:p>
    <w:p w14:paraId="604EA0BB" w14:textId="77777777" w:rsidR="00566B79" w:rsidRDefault="00000000">
      <w:pPr>
        <w:rPr>
          <w:rFonts w:hint="eastAsia"/>
          <w:color w:val="auto"/>
        </w:rPr>
      </w:pPr>
      <w:r>
        <w:rPr>
          <w:rFonts w:hint="eastAsia"/>
          <w:color w:val="auto"/>
        </w:rPr>
        <w:t>14.7  按付款计划表申请付款</w:t>
      </w:r>
    </w:p>
    <w:p w14:paraId="43791B0C" w14:textId="77777777" w:rsidR="00566B79" w:rsidRDefault="00000000">
      <w:pPr>
        <w:rPr>
          <w:rFonts w:hint="eastAsia"/>
          <w:color w:val="auto"/>
        </w:rPr>
      </w:pPr>
      <w:r>
        <w:rPr>
          <w:rFonts w:hint="eastAsia"/>
          <w:color w:val="auto"/>
        </w:rPr>
        <w:t>付款期数、每期付款金额、每期需达到的主要计划形象进度和主要计划工程量进度：</w:t>
      </w:r>
      <w:r>
        <w:rPr>
          <w:rFonts w:hint="eastAsia"/>
          <w:b/>
          <w:color w:val="auto"/>
          <w:u w:val="single"/>
        </w:rPr>
        <w:t xml:space="preserve"> 执行合同条款14.4条约定</w:t>
      </w:r>
      <w:r>
        <w:rPr>
          <w:rFonts w:hint="eastAsia"/>
          <w:color w:val="auto"/>
        </w:rPr>
        <w:t>。</w:t>
      </w:r>
    </w:p>
    <w:p w14:paraId="180F7188" w14:textId="77777777" w:rsidR="00566B79" w:rsidRDefault="00000000">
      <w:pPr>
        <w:rPr>
          <w:rFonts w:hint="eastAsia"/>
          <w:color w:val="auto"/>
        </w:rPr>
      </w:pPr>
      <w:r>
        <w:rPr>
          <w:rFonts w:hint="eastAsia"/>
          <w:color w:val="auto"/>
        </w:rPr>
        <w:t>付款申请报告的格式、内容、份数和提交时间：</w:t>
      </w:r>
      <w:r>
        <w:rPr>
          <w:rFonts w:hint="eastAsia"/>
          <w:b/>
          <w:color w:val="auto"/>
          <w:u w:val="single"/>
        </w:rPr>
        <w:t xml:space="preserve"> 承包人应于每月20日前提交，一式四份 </w:t>
      </w:r>
      <w:r>
        <w:rPr>
          <w:rFonts w:hint="eastAsia"/>
          <w:b/>
          <w:color w:val="auto"/>
        </w:rPr>
        <w:t>。</w:t>
      </w:r>
    </w:p>
    <w:p w14:paraId="23831D8A" w14:textId="77777777" w:rsidR="00566B79" w:rsidRDefault="00000000">
      <w:pPr>
        <w:rPr>
          <w:rFonts w:hint="eastAsia"/>
          <w:color w:val="auto"/>
        </w:rPr>
      </w:pPr>
      <w:r>
        <w:rPr>
          <w:rFonts w:hint="eastAsia"/>
          <w:color w:val="auto"/>
        </w:rPr>
        <w:t>14.12  竣工结算</w:t>
      </w:r>
    </w:p>
    <w:p w14:paraId="7810F445" w14:textId="77777777" w:rsidR="00566B79" w:rsidRDefault="00000000">
      <w:pPr>
        <w:rPr>
          <w:rFonts w:hint="eastAsia"/>
          <w:color w:val="auto"/>
        </w:rPr>
      </w:pPr>
      <w:r>
        <w:rPr>
          <w:rFonts w:hint="eastAsia"/>
          <w:color w:val="auto"/>
        </w:rPr>
        <w:t>14.12.1  提交竣工结算资料</w:t>
      </w:r>
    </w:p>
    <w:p w14:paraId="3D7803A9" w14:textId="77777777" w:rsidR="00566B79" w:rsidRDefault="00000000">
      <w:pPr>
        <w:rPr>
          <w:rFonts w:hint="eastAsia"/>
          <w:color w:val="auto"/>
        </w:rPr>
      </w:pPr>
      <w:r>
        <w:rPr>
          <w:rFonts w:hint="eastAsia"/>
          <w:color w:val="auto"/>
        </w:rPr>
        <w:t>竣工结算资料的格式、内容和份数：单位工程竣工验收后30日内，承包人编制完整的建安工程竣工结算书（附完整资料）和设备调整明细表一式六份报发包人初步审查。</w:t>
      </w:r>
      <w:bookmarkStart w:id="330" w:name="OLE_LINK12"/>
      <w:bookmarkStart w:id="331" w:name="OLE_LINK13"/>
      <w:r>
        <w:rPr>
          <w:rFonts w:hint="eastAsia"/>
          <w:color w:val="auto"/>
        </w:rPr>
        <w:t>工程竣工结算书以发包人上级主管部门最终审批为准。承包人未在约定时间内递交竣工结算书，经发包人催促后（7日内）仍未提供或没有明确答复的，发包人可以根据已有资料办理结算。</w:t>
      </w:r>
      <w:bookmarkEnd w:id="330"/>
      <w:bookmarkEnd w:id="331"/>
    </w:p>
    <w:p w14:paraId="40314954" w14:textId="77777777" w:rsidR="00566B79" w:rsidRDefault="00000000">
      <w:pPr>
        <w:rPr>
          <w:rFonts w:hint="eastAsia"/>
          <w:color w:val="auto"/>
        </w:rPr>
      </w:pPr>
      <w:r>
        <w:rPr>
          <w:rFonts w:hint="eastAsia"/>
          <w:color w:val="auto"/>
        </w:rPr>
        <w:t>第15条   保险</w:t>
      </w:r>
    </w:p>
    <w:p w14:paraId="3DD6FAAD" w14:textId="77777777" w:rsidR="00566B79" w:rsidRDefault="00000000">
      <w:pPr>
        <w:rPr>
          <w:rFonts w:hint="eastAsia"/>
          <w:color w:val="auto"/>
        </w:rPr>
      </w:pPr>
      <w:r>
        <w:rPr>
          <w:rFonts w:hint="eastAsia"/>
          <w:color w:val="auto"/>
        </w:rPr>
        <w:t>15.1  承包人的投保</w:t>
      </w:r>
    </w:p>
    <w:p w14:paraId="7B5B8C8C" w14:textId="77777777" w:rsidR="00566B79" w:rsidRDefault="00000000">
      <w:pPr>
        <w:rPr>
          <w:rFonts w:hint="eastAsia"/>
          <w:color w:val="auto"/>
        </w:rPr>
      </w:pPr>
      <w:r>
        <w:rPr>
          <w:rFonts w:hint="eastAsia"/>
          <w:color w:val="auto"/>
        </w:rPr>
        <w:t>15.1.1 合同双方商定，由承包人负责投保的保险种类、保险范围、投保金额、保险期限和持续有效的时间：承包人办理应由承包人办理的保险，承包人若</w:t>
      </w:r>
      <w:proofErr w:type="gramStart"/>
      <w:r>
        <w:rPr>
          <w:rFonts w:hint="eastAsia"/>
          <w:color w:val="auto"/>
        </w:rPr>
        <w:t>不</w:t>
      </w:r>
      <w:proofErr w:type="gramEnd"/>
      <w:r>
        <w:rPr>
          <w:rFonts w:hint="eastAsia"/>
          <w:color w:val="auto"/>
        </w:rPr>
        <w:t>投保，合同履行期间所发生的一切与本工程有关的人员、工程、财产等意外伤害、损失，由承包人承担全部责任和费用。</w:t>
      </w:r>
    </w:p>
    <w:p w14:paraId="022BBE90" w14:textId="77777777" w:rsidR="00566B79" w:rsidRDefault="00000000">
      <w:pPr>
        <w:rPr>
          <w:rFonts w:hint="eastAsia"/>
          <w:color w:val="auto"/>
        </w:rPr>
      </w:pPr>
      <w:r>
        <w:rPr>
          <w:rFonts w:hint="eastAsia"/>
          <w:color w:val="auto"/>
        </w:rPr>
        <w:t>15.2  一切险和第三方责任</w:t>
      </w:r>
    </w:p>
    <w:p w14:paraId="633A5CC6" w14:textId="77777777" w:rsidR="00566B79" w:rsidRDefault="00000000">
      <w:pPr>
        <w:rPr>
          <w:rFonts w:hint="eastAsia"/>
          <w:b/>
          <w:color w:val="auto"/>
        </w:rPr>
      </w:pPr>
      <w:r>
        <w:rPr>
          <w:rFonts w:hint="eastAsia"/>
          <w:color w:val="auto"/>
        </w:rPr>
        <w:t xml:space="preserve">土建工程一切险的投保方及对投保的相关要求： </w:t>
      </w:r>
      <w:r>
        <w:rPr>
          <w:rFonts w:hint="eastAsia"/>
          <w:b/>
          <w:color w:val="auto"/>
          <w:u w:val="single"/>
        </w:rPr>
        <w:t>承包人负责，其它约定执行通用条款</w:t>
      </w:r>
      <w:r>
        <w:rPr>
          <w:rFonts w:hint="eastAsia"/>
          <w:b/>
          <w:color w:val="auto"/>
        </w:rPr>
        <w:t>。</w:t>
      </w:r>
    </w:p>
    <w:p w14:paraId="5105F631" w14:textId="77777777" w:rsidR="00566B79" w:rsidRDefault="00000000">
      <w:pPr>
        <w:rPr>
          <w:rFonts w:hint="eastAsia"/>
          <w:color w:val="auto"/>
        </w:rPr>
      </w:pPr>
      <w:r>
        <w:rPr>
          <w:rFonts w:hint="eastAsia"/>
          <w:color w:val="auto"/>
        </w:rPr>
        <w:lastRenderedPageBreak/>
        <w:t>安装工程及竣工试验一切险的投保方及对投保的相关要求：</w:t>
      </w:r>
      <w:r>
        <w:rPr>
          <w:rFonts w:hint="eastAsia"/>
          <w:b/>
          <w:color w:val="auto"/>
          <w:u w:val="single"/>
        </w:rPr>
        <w:t>承包人负责，其它约定执行通用条款</w:t>
      </w:r>
      <w:r>
        <w:rPr>
          <w:rFonts w:hint="eastAsia"/>
          <w:b/>
          <w:color w:val="auto"/>
        </w:rPr>
        <w:t>。</w:t>
      </w:r>
    </w:p>
    <w:p w14:paraId="6CC2939C" w14:textId="77777777" w:rsidR="00566B79" w:rsidRDefault="00000000">
      <w:pPr>
        <w:rPr>
          <w:rFonts w:hint="eastAsia"/>
          <w:b/>
          <w:color w:val="auto"/>
        </w:rPr>
      </w:pPr>
      <w:r>
        <w:rPr>
          <w:rFonts w:hint="eastAsia"/>
          <w:color w:val="auto"/>
        </w:rPr>
        <w:t>第三者责任险的应投保方及对投保的相关要求：</w:t>
      </w:r>
      <w:r>
        <w:rPr>
          <w:rFonts w:hint="eastAsia"/>
          <w:b/>
          <w:color w:val="auto"/>
          <w:u w:val="single"/>
        </w:rPr>
        <w:t>承包人负责，其它约定执行通用条款</w:t>
      </w:r>
      <w:r>
        <w:rPr>
          <w:rFonts w:hint="eastAsia"/>
          <w:b/>
          <w:color w:val="auto"/>
        </w:rPr>
        <w:t>。</w:t>
      </w:r>
    </w:p>
    <w:p w14:paraId="7FA5B164" w14:textId="77777777" w:rsidR="00566B79" w:rsidRDefault="00000000">
      <w:pPr>
        <w:rPr>
          <w:rFonts w:hint="eastAsia"/>
          <w:color w:val="auto"/>
        </w:rPr>
      </w:pPr>
      <w:r>
        <w:rPr>
          <w:rFonts w:hint="eastAsia"/>
          <w:color w:val="auto"/>
        </w:rPr>
        <w:t>第16条  违约、索赔和裁决</w:t>
      </w:r>
    </w:p>
    <w:p w14:paraId="129354EC" w14:textId="77777777" w:rsidR="00566B79" w:rsidRDefault="00000000">
      <w:pPr>
        <w:rPr>
          <w:rFonts w:hint="eastAsia"/>
          <w:color w:val="auto"/>
        </w:rPr>
      </w:pPr>
      <w:r>
        <w:rPr>
          <w:rFonts w:hint="eastAsia"/>
          <w:color w:val="auto"/>
        </w:rPr>
        <w:t>16.3  争议和裁决</w:t>
      </w:r>
    </w:p>
    <w:p w14:paraId="392DA47F" w14:textId="77777777" w:rsidR="00566B79" w:rsidRDefault="00000000">
      <w:pPr>
        <w:rPr>
          <w:rFonts w:hint="eastAsia"/>
          <w:color w:val="auto"/>
        </w:rPr>
      </w:pPr>
      <w:r>
        <w:rPr>
          <w:rFonts w:hint="eastAsia"/>
          <w:color w:val="auto"/>
        </w:rPr>
        <w:t>16.3.1  争议的解决程序</w:t>
      </w:r>
    </w:p>
    <w:p w14:paraId="270C6FE9" w14:textId="77777777" w:rsidR="00566B79" w:rsidRDefault="00000000">
      <w:pPr>
        <w:rPr>
          <w:rFonts w:hint="eastAsia"/>
          <w:color w:val="auto"/>
        </w:rPr>
      </w:pPr>
      <w:r>
        <w:rPr>
          <w:rFonts w:hint="eastAsia"/>
          <w:color w:val="auto"/>
        </w:rPr>
        <w:t>（1）因履行本合同发生争议，双方进行协商解决，如双方协商解决不成，按以下第</w:t>
      </w:r>
      <w:r>
        <w:rPr>
          <w:rFonts w:hint="eastAsia"/>
          <w:color w:val="auto"/>
          <w:u w:val="single"/>
        </w:rPr>
        <w:t xml:space="preserve">  2） </w:t>
      </w:r>
      <w:r>
        <w:rPr>
          <w:rFonts w:hint="eastAsia"/>
          <w:color w:val="auto"/>
        </w:rPr>
        <w:t>种方式执行。</w:t>
      </w:r>
    </w:p>
    <w:p w14:paraId="232DF3F8" w14:textId="77777777" w:rsidR="00566B79" w:rsidRDefault="00000000">
      <w:pPr>
        <w:rPr>
          <w:rFonts w:hint="eastAsia"/>
          <w:color w:val="auto"/>
        </w:rPr>
      </w:pPr>
      <w:r>
        <w:rPr>
          <w:rFonts w:hint="eastAsia"/>
          <w:color w:val="auto"/>
        </w:rPr>
        <w:t>1）</w:t>
      </w:r>
      <w:r>
        <w:rPr>
          <w:rFonts w:hint="eastAsia"/>
          <w:color w:val="auto"/>
          <w:u w:val="single"/>
        </w:rPr>
        <w:t xml:space="preserve">向  /  </w:t>
      </w:r>
      <w:r>
        <w:rPr>
          <w:rFonts w:hint="eastAsia"/>
          <w:color w:val="auto"/>
        </w:rPr>
        <w:t>仲裁委员会申请仲裁。</w:t>
      </w:r>
    </w:p>
    <w:p w14:paraId="34F53F05" w14:textId="77777777" w:rsidR="00566B79" w:rsidRDefault="00000000">
      <w:pPr>
        <w:rPr>
          <w:rFonts w:hint="eastAsia"/>
          <w:color w:val="auto"/>
        </w:rPr>
      </w:pPr>
      <w:r>
        <w:rPr>
          <w:rFonts w:hint="eastAsia"/>
          <w:color w:val="auto"/>
        </w:rPr>
        <w:t>2）向</w:t>
      </w:r>
      <w:r>
        <w:rPr>
          <w:rFonts w:hint="eastAsia"/>
          <w:b/>
          <w:color w:val="auto"/>
          <w:u w:val="single"/>
        </w:rPr>
        <w:t xml:space="preserve"> 工程所在地有管辖权 </w:t>
      </w:r>
      <w:r>
        <w:rPr>
          <w:rFonts w:hint="eastAsia"/>
          <w:color w:val="auto"/>
        </w:rPr>
        <w:t>人民法院提起诉讼。</w:t>
      </w:r>
    </w:p>
    <w:p w14:paraId="3F7F790F" w14:textId="77777777" w:rsidR="00566B79" w:rsidRDefault="00000000">
      <w:pPr>
        <w:rPr>
          <w:rFonts w:hint="eastAsia"/>
          <w:color w:val="auto"/>
        </w:rPr>
      </w:pPr>
      <w:r>
        <w:rPr>
          <w:rFonts w:hint="eastAsia"/>
          <w:color w:val="auto"/>
        </w:rPr>
        <w:t>（2）争议解决期间，与争议无涉的其他合同条款，应当继续履行。</w:t>
      </w:r>
    </w:p>
    <w:p w14:paraId="185410EA" w14:textId="77777777" w:rsidR="00566B79" w:rsidRDefault="00000000">
      <w:pPr>
        <w:rPr>
          <w:rFonts w:hint="eastAsia"/>
          <w:color w:val="auto"/>
        </w:rPr>
      </w:pPr>
      <w:r>
        <w:rPr>
          <w:rFonts w:hint="eastAsia"/>
          <w:color w:val="auto"/>
        </w:rPr>
        <w:t>第19条   合同生效与合同终止</w:t>
      </w:r>
    </w:p>
    <w:p w14:paraId="6C199A07" w14:textId="77777777" w:rsidR="00566B79" w:rsidRDefault="00000000">
      <w:pPr>
        <w:rPr>
          <w:rFonts w:hint="eastAsia"/>
          <w:color w:val="auto"/>
        </w:rPr>
      </w:pPr>
      <w:r>
        <w:rPr>
          <w:rFonts w:hint="eastAsia"/>
          <w:color w:val="auto"/>
        </w:rPr>
        <w:t>19.2  合同份数</w:t>
      </w:r>
    </w:p>
    <w:p w14:paraId="2D36E126" w14:textId="77777777" w:rsidR="00566B79" w:rsidRDefault="00000000">
      <w:pPr>
        <w:rPr>
          <w:rFonts w:hint="eastAsia"/>
          <w:color w:val="auto"/>
        </w:rPr>
      </w:pPr>
      <w:r>
        <w:rPr>
          <w:rFonts w:hint="eastAsia"/>
          <w:color w:val="auto"/>
        </w:rPr>
        <w:t>本合同正本一式：</w:t>
      </w:r>
      <w:r>
        <w:rPr>
          <w:rFonts w:hint="eastAsia"/>
          <w:b/>
          <w:color w:val="auto"/>
          <w:u w:val="single"/>
        </w:rPr>
        <w:t>两</w:t>
      </w:r>
      <w:r>
        <w:rPr>
          <w:rFonts w:hint="eastAsia"/>
          <w:color w:val="auto"/>
        </w:rPr>
        <w:t xml:space="preserve"> 份，合同副本一式：  份。合同双方应持的正本份数：</w:t>
      </w:r>
      <w:r>
        <w:rPr>
          <w:rFonts w:hint="eastAsia"/>
          <w:b/>
          <w:color w:val="auto"/>
          <w:u w:val="single"/>
        </w:rPr>
        <w:t xml:space="preserve"> 双方各执一份</w:t>
      </w:r>
      <w:r>
        <w:rPr>
          <w:rFonts w:hint="eastAsia"/>
          <w:color w:val="auto"/>
        </w:rPr>
        <w:t>，副本份数：</w:t>
      </w:r>
      <w:r>
        <w:rPr>
          <w:rFonts w:hint="eastAsia"/>
          <w:b/>
          <w:color w:val="auto"/>
          <w:u w:val="single"/>
        </w:rPr>
        <w:t xml:space="preserve"> 发包人伍份，承包人  份 </w:t>
      </w:r>
      <w:r>
        <w:rPr>
          <w:rFonts w:hint="eastAsia"/>
          <w:color w:val="auto"/>
        </w:rPr>
        <w:t>。</w:t>
      </w:r>
    </w:p>
    <w:p w14:paraId="2D684A25" w14:textId="77777777" w:rsidR="00566B79" w:rsidRDefault="00000000">
      <w:pPr>
        <w:rPr>
          <w:rFonts w:hint="eastAsia"/>
          <w:color w:val="auto"/>
        </w:rPr>
      </w:pPr>
      <w:r>
        <w:rPr>
          <w:rFonts w:hint="eastAsia"/>
          <w:color w:val="auto"/>
        </w:rPr>
        <w:t>第20条   其他</w:t>
      </w:r>
    </w:p>
    <w:p w14:paraId="14F13108" w14:textId="77777777" w:rsidR="00566B79" w:rsidRDefault="00000000">
      <w:pPr>
        <w:rPr>
          <w:rFonts w:hint="eastAsia"/>
          <w:color w:val="auto"/>
        </w:rPr>
      </w:pPr>
      <w:r>
        <w:rPr>
          <w:rFonts w:hint="eastAsia"/>
          <w:color w:val="auto"/>
        </w:rPr>
        <w:t>20.1组成本合同的文件及优先解释顺序如下：</w:t>
      </w:r>
    </w:p>
    <w:p w14:paraId="03F2AD3E" w14:textId="77777777" w:rsidR="00566B79" w:rsidRDefault="00000000">
      <w:pPr>
        <w:rPr>
          <w:rFonts w:hint="eastAsia"/>
          <w:color w:val="auto"/>
        </w:rPr>
      </w:pPr>
      <w:r>
        <w:rPr>
          <w:rFonts w:hint="eastAsia"/>
          <w:color w:val="auto"/>
        </w:rPr>
        <w:t>（1）本合同协议书；</w:t>
      </w:r>
    </w:p>
    <w:p w14:paraId="0FECD2E2" w14:textId="77777777" w:rsidR="00566B79" w:rsidRDefault="00000000">
      <w:pPr>
        <w:rPr>
          <w:rFonts w:hint="eastAsia"/>
          <w:color w:val="auto"/>
        </w:rPr>
      </w:pPr>
      <w:r>
        <w:rPr>
          <w:rFonts w:hint="eastAsia"/>
          <w:color w:val="auto"/>
        </w:rPr>
        <w:t>（2）本合同专用条款；</w:t>
      </w:r>
    </w:p>
    <w:p w14:paraId="0B62D3CA" w14:textId="77777777" w:rsidR="00566B79" w:rsidRDefault="00000000">
      <w:pPr>
        <w:rPr>
          <w:rFonts w:hint="eastAsia"/>
          <w:color w:val="auto"/>
        </w:rPr>
      </w:pPr>
      <w:r>
        <w:rPr>
          <w:rFonts w:hint="eastAsia"/>
          <w:color w:val="auto"/>
        </w:rPr>
        <w:t>（3）合同附件；</w:t>
      </w:r>
    </w:p>
    <w:p w14:paraId="69639BE3" w14:textId="77777777" w:rsidR="00566B79" w:rsidRDefault="00000000">
      <w:pPr>
        <w:rPr>
          <w:rFonts w:hint="eastAsia"/>
          <w:color w:val="auto"/>
        </w:rPr>
      </w:pPr>
      <w:r>
        <w:rPr>
          <w:rFonts w:hint="eastAsia"/>
          <w:color w:val="auto"/>
        </w:rPr>
        <w:t>（4）中标通知书；</w:t>
      </w:r>
    </w:p>
    <w:p w14:paraId="2D603373" w14:textId="77777777" w:rsidR="00566B79" w:rsidRDefault="00000000">
      <w:pPr>
        <w:rPr>
          <w:rFonts w:hint="eastAsia"/>
          <w:color w:val="auto"/>
        </w:rPr>
      </w:pPr>
      <w:r>
        <w:rPr>
          <w:rFonts w:hint="eastAsia"/>
          <w:color w:val="auto"/>
        </w:rPr>
        <w:t>（5）招标文件及其附件、投标文件及其附件；</w:t>
      </w:r>
    </w:p>
    <w:p w14:paraId="5EA29067" w14:textId="77777777" w:rsidR="00566B79" w:rsidRDefault="00000000">
      <w:pPr>
        <w:rPr>
          <w:rFonts w:hint="eastAsia"/>
          <w:color w:val="auto"/>
        </w:rPr>
      </w:pPr>
      <w:r>
        <w:rPr>
          <w:rFonts w:hint="eastAsia"/>
          <w:color w:val="auto"/>
        </w:rPr>
        <w:t>（6）本合同通用条款；</w:t>
      </w:r>
    </w:p>
    <w:p w14:paraId="1D8AA027" w14:textId="77777777" w:rsidR="00566B79" w:rsidRDefault="00000000">
      <w:pPr>
        <w:rPr>
          <w:rFonts w:hint="eastAsia"/>
          <w:color w:val="auto"/>
        </w:rPr>
      </w:pPr>
      <w:r>
        <w:rPr>
          <w:rFonts w:hint="eastAsia"/>
          <w:color w:val="auto"/>
        </w:rPr>
        <w:t>（7）标准、规范及有关技术文件；</w:t>
      </w:r>
    </w:p>
    <w:p w14:paraId="6A2EBEC0" w14:textId="77777777" w:rsidR="00566B79" w:rsidRDefault="00000000">
      <w:pPr>
        <w:rPr>
          <w:rFonts w:hint="eastAsia"/>
          <w:color w:val="auto"/>
        </w:rPr>
      </w:pPr>
      <w:r>
        <w:rPr>
          <w:rFonts w:hint="eastAsia"/>
          <w:color w:val="auto"/>
        </w:rPr>
        <w:t>（8）设计文件、资料和图纸；</w:t>
      </w:r>
    </w:p>
    <w:p w14:paraId="1E58A9A3" w14:textId="77777777" w:rsidR="00566B79" w:rsidRDefault="00000000">
      <w:pPr>
        <w:rPr>
          <w:rFonts w:hint="eastAsia"/>
          <w:color w:val="auto"/>
        </w:rPr>
      </w:pPr>
      <w:r>
        <w:rPr>
          <w:rFonts w:hint="eastAsia"/>
          <w:color w:val="auto"/>
        </w:rPr>
        <w:t>（9）双方约定构成合同组成部分的其它文件。</w:t>
      </w:r>
    </w:p>
    <w:p w14:paraId="4A709C8B" w14:textId="77777777" w:rsidR="00566B79" w:rsidRDefault="00000000">
      <w:pPr>
        <w:rPr>
          <w:rFonts w:hint="eastAsia"/>
          <w:color w:val="auto"/>
        </w:rPr>
      </w:pPr>
      <w:r>
        <w:rPr>
          <w:rFonts w:hint="eastAsia"/>
          <w:color w:val="auto"/>
        </w:rPr>
        <w:t>20.2 由于承包人的原因，发生的设备及材料代用，必须经发包人及其主管部门书面批准，并下发正式变更指令后，承包人方可实施，由此而增加的工程量及费用由承包人承担；由此减少的工程量及费用由发包人从承包人合同价格中扣减。</w:t>
      </w:r>
    </w:p>
    <w:p w14:paraId="5D326187" w14:textId="77777777" w:rsidR="00566B79" w:rsidRDefault="00000000">
      <w:pPr>
        <w:rPr>
          <w:rFonts w:hint="eastAsia"/>
          <w:color w:val="auto"/>
        </w:rPr>
      </w:pPr>
      <w:r>
        <w:rPr>
          <w:rFonts w:hint="eastAsia"/>
          <w:snapToGrid w:val="0"/>
          <w:color w:val="auto"/>
        </w:rPr>
        <w:t>20.3 承包人违约需要承担的违约金，在发生违约事件后，由发包人在相应支付节点中的应付款项中直接扣除。</w:t>
      </w:r>
    </w:p>
    <w:p w14:paraId="70D45A7F" w14:textId="77777777" w:rsidR="00566B79" w:rsidRDefault="00000000">
      <w:pPr>
        <w:rPr>
          <w:rFonts w:hint="eastAsia"/>
          <w:color w:val="auto"/>
        </w:rPr>
      </w:pPr>
      <w:r>
        <w:rPr>
          <w:rFonts w:hint="eastAsia"/>
          <w:color w:val="auto"/>
        </w:rPr>
        <w:t>20.4因发包人原因造成延误，承包人自行安排调剂，发包人只顺延工期，</w:t>
      </w:r>
      <w:proofErr w:type="gramStart"/>
      <w:r>
        <w:rPr>
          <w:rFonts w:hint="eastAsia"/>
          <w:color w:val="auto"/>
        </w:rPr>
        <w:t>不</w:t>
      </w:r>
      <w:proofErr w:type="gramEnd"/>
      <w:r>
        <w:rPr>
          <w:rFonts w:hint="eastAsia"/>
          <w:color w:val="auto"/>
        </w:rPr>
        <w:t>另行支付费用。</w:t>
      </w:r>
    </w:p>
    <w:p w14:paraId="1DA0ADE7" w14:textId="77777777" w:rsidR="00566B79" w:rsidRDefault="00000000">
      <w:pPr>
        <w:rPr>
          <w:rFonts w:hint="eastAsia"/>
          <w:color w:val="auto"/>
        </w:rPr>
      </w:pPr>
      <w:r>
        <w:rPr>
          <w:rFonts w:hint="eastAsia"/>
          <w:color w:val="auto"/>
        </w:rPr>
        <w:t>20.5本合同执行过程中，承包人应严格执行国家和地方法律法规和发包人有关规定，因违反国家和地方法律法规和发包人有关规定而造成的责任、风险和损失，由承包人自行承担。</w:t>
      </w:r>
    </w:p>
    <w:p w14:paraId="383C42D2" w14:textId="77777777" w:rsidR="00566B79" w:rsidRDefault="00000000">
      <w:pPr>
        <w:rPr>
          <w:rFonts w:hint="eastAsia"/>
          <w:color w:val="auto"/>
        </w:rPr>
      </w:pPr>
      <w:r>
        <w:rPr>
          <w:rFonts w:hint="eastAsia"/>
          <w:color w:val="auto"/>
        </w:rPr>
        <w:lastRenderedPageBreak/>
        <w:t>20.6 在承包人实施职业健康、安全、环境保护管理实施计划的过程中，应确保计划的完整性和准确性，如有漏项或错项等，由承包人自行承担责任，合同价格不予调整。</w:t>
      </w:r>
    </w:p>
    <w:p w14:paraId="7ADC4C33" w14:textId="77777777" w:rsidR="00566B79" w:rsidRDefault="00000000">
      <w:pPr>
        <w:rPr>
          <w:rFonts w:hint="eastAsia"/>
          <w:color w:val="auto"/>
        </w:rPr>
      </w:pPr>
      <w:r>
        <w:rPr>
          <w:rFonts w:hint="eastAsia"/>
          <w:color w:val="auto"/>
        </w:rPr>
        <w:t>20.7本项目施工安装、试车、性能考核及质保期内所需全部备品备件均由承包人提供，费用已包含在合同价格中。</w:t>
      </w:r>
    </w:p>
    <w:p w14:paraId="70643F87" w14:textId="77777777" w:rsidR="00566B79" w:rsidRDefault="00000000">
      <w:pPr>
        <w:rPr>
          <w:rFonts w:hint="eastAsia"/>
          <w:color w:val="auto"/>
        </w:rPr>
      </w:pPr>
      <w:r>
        <w:rPr>
          <w:rFonts w:hint="eastAsia"/>
          <w:color w:val="auto"/>
        </w:rPr>
        <w:t>20.8 本项目投料试运行（竣工后实验）期间所有产品的所有权归发包人所有，承包人无处置权。</w:t>
      </w:r>
    </w:p>
    <w:p w14:paraId="50E619C0" w14:textId="77777777" w:rsidR="00566B79" w:rsidRDefault="00000000">
      <w:pPr>
        <w:rPr>
          <w:rFonts w:hint="eastAsia"/>
          <w:color w:val="auto"/>
        </w:rPr>
      </w:pPr>
      <w:r>
        <w:rPr>
          <w:rFonts w:hint="eastAsia"/>
          <w:color w:val="auto"/>
        </w:rPr>
        <w:t>20.9承包人对材料、构配件、试块、试件、建筑安装物成品及半成品进行一般鉴定检验试验，采用新结构、新材料的检验试验，构件破坏性检验试验，按照现行施工验收技术规范要求必须实施的其他一般性或/和特殊性检验试验，均不视为发包人要求增加的附加试验，所发生的检验试验费用均已包含在合同价格中。</w:t>
      </w:r>
    </w:p>
    <w:p w14:paraId="2676B065" w14:textId="77777777" w:rsidR="00566B79" w:rsidRDefault="00000000">
      <w:pPr>
        <w:rPr>
          <w:rFonts w:hint="eastAsia"/>
          <w:color w:val="auto"/>
        </w:rPr>
      </w:pPr>
      <w:r>
        <w:rPr>
          <w:rFonts w:hint="eastAsia"/>
          <w:color w:val="auto"/>
        </w:rPr>
        <w:t>20.10承包人负责对工程现场临近发包人正在使用、运行、或由发包人用于生产的建筑物、构筑物、生产装置、设施、设备等设置隔离设施，并加强承包人人员管理，未经发包人许可，不得擅自进入发包人已投入运行的任何装置区，否则造成的一切损失和伤害均由承包人承担。</w:t>
      </w:r>
    </w:p>
    <w:p w14:paraId="3259DDC5" w14:textId="77777777" w:rsidR="00566B79" w:rsidRDefault="00000000">
      <w:pPr>
        <w:rPr>
          <w:rFonts w:hint="eastAsia"/>
          <w:color w:val="auto"/>
        </w:rPr>
      </w:pPr>
      <w:r>
        <w:rPr>
          <w:rFonts w:hint="eastAsia"/>
          <w:color w:val="auto"/>
        </w:rPr>
        <w:t>20.11发包人提供的初步</w:t>
      </w:r>
      <w:proofErr w:type="gramStart"/>
      <w:r>
        <w:rPr>
          <w:rFonts w:hint="eastAsia"/>
          <w:color w:val="auto"/>
        </w:rPr>
        <w:t>勘察仅</w:t>
      </w:r>
      <w:proofErr w:type="gramEnd"/>
      <w:r>
        <w:rPr>
          <w:rFonts w:hint="eastAsia"/>
          <w:color w:val="auto"/>
        </w:rPr>
        <w:t>供承包人参考，承包人自行承担一切责任及风险。</w:t>
      </w:r>
    </w:p>
    <w:p w14:paraId="3C9DA88E" w14:textId="77777777" w:rsidR="00566B79" w:rsidRDefault="00000000">
      <w:pPr>
        <w:rPr>
          <w:rFonts w:hint="eastAsia"/>
          <w:color w:val="auto"/>
        </w:rPr>
      </w:pPr>
      <w:r>
        <w:rPr>
          <w:rFonts w:hint="eastAsia"/>
          <w:color w:val="auto"/>
        </w:rPr>
        <w:t>20.12组成本合同的附件如下：</w:t>
      </w:r>
    </w:p>
    <w:p w14:paraId="07582F33" w14:textId="77777777" w:rsidR="00566B79" w:rsidRDefault="00000000">
      <w:pPr>
        <w:rPr>
          <w:rFonts w:hint="eastAsia"/>
          <w:color w:val="auto"/>
        </w:rPr>
      </w:pPr>
      <w:r>
        <w:rPr>
          <w:rFonts w:hint="eastAsia"/>
          <w:color w:val="auto"/>
        </w:rPr>
        <w:t>附件1：质量保修责任书；</w:t>
      </w:r>
    </w:p>
    <w:p w14:paraId="5D17624F" w14:textId="77777777" w:rsidR="00566B79" w:rsidRDefault="00000000">
      <w:pPr>
        <w:rPr>
          <w:rFonts w:hint="eastAsia"/>
          <w:color w:val="auto"/>
        </w:rPr>
      </w:pPr>
      <w:r>
        <w:rPr>
          <w:rFonts w:hint="eastAsia"/>
          <w:color w:val="auto"/>
        </w:rPr>
        <w:t>附件2：建设工程安全文明环境管理协议；</w:t>
      </w:r>
    </w:p>
    <w:p w14:paraId="65236609" w14:textId="77777777" w:rsidR="00566B79" w:rsidRDefault="00000000">
      <w:pPr>
        <w:rPr>
          <w:rFonts w:hint="eastAsia"/>
          <w:color w:val="auto"/>
        </w:rPr>
      </w:pPr>
      <w:r>
        <w:rPr>
          <w:rFonts w:hint="eastAsia"/>
          <w:color w:val="auto"/>
        </w:rPr>
        <w:t>附件3：技术协议；</w:t>
      </w:r>
    </w:p>
    <w:p w14:paraId="1A0E5258" w14:textId="77777777" w:rsidR="00566B79" w:rsidRDefault="00566B79">
      <w:pPr>
        <w:rPr>
          <w:rFonts w:hint="eastAsia"/>
          <w:color w:val="auto"/>
        </w:rPr>
      </w:pPr>
    </w:p>
    <w:p w14:paraId="3279C31A" w14:textId="77777777" w:rsidR="00566B79" w:rsidRDefault="00566B79">
      <w:pPr>
        <w:rPr>
          <w:rFonts w:hint="eastAsia"/>
          <w:color w:val="auto"/>
        </w:rPr>
      </w:pPr>
    </w:p>
    <w:p w14:paraId="043E7AB7" w14:textId="77777777" w:rsidR="00566B79" w:rsidRDefault="00566B79">
      <w:pPr>
        <w:rPr>
          <w:rFonts w:hint="eastAsia"/>
          <w:color w:val="auto"/>
        </w:rPr>
      </w:pPr>
    </w:p>
    <w:p w14:paraId="6BF66FC8" w14:textId="77777777" w:rsidR="00566B79" w:rsidRDefault="00566B79">
      <w:pPr>
        <w:rPr>
          <w:rFonts w:hint="eastAsia"/>
          <w:color w:val="auto"/>
        </w:rPr>
      </w:pPr>
    </w:p>
    <w:p w14:paraId="682B396D" w14:textId="77777777" w:rsidR="00566B79" w:rsidRDefault="00566B79">
      <w:pPr>
        <w:rPr>
          <w:rFonts w:hint="eastAsia"/>
          <w:color w:val="auto"/>
        </w:rPr>
      </w:pPr>
    </w:p>
    <w:p w14:paraId="5D46E87B" w14:textId="77777777" w:rsidR="00566B79" w:rsidRDefault="00566B79">
      <w:pPr>
        <w:rPr>
          <w:rFonts w:hint="eastAsia"/>
          <w:color w:val="auto"/>
        </w:rPr>
      </w:pPr>
    </w:p>
    <w:p w14:paraId="0451A761" w14:textId="77777777" w:rsidR="00566B79" w:rsidRDefault="00566B79">
      <w:pPr>
        <w:rPr>
          <w:rFonts w:hint="eastAsia"/>
          <w:color w:val="auto"/>
        </w:rPr>
      </w:pPr>
    </w:p>
    <w:p w14:paraId="4B8EEEE8" w14:textId="77777777" w:rsidR="00566B79" w:rsidRDefault="00566B79">
      <w:pPr>
        <w:rPr>
          <w:rFonts w:hint="eastAsia"/>
          <w:color w:val="auto"/>
        </w:rPr>
      </w:pPr>
    </w:p>
    <w:p w14:paraId="45701CBD" w14:textId="77777777" w:rsidR="00566B79" w:rsidRDefault="00566B79">
      <w:pPr>
        <w:rPr>
          <w:rFonts w:hint="eastAsia"/>
          <w:color w:val="auto"/>
        </w:rPr>
      </w:pPr>
    </w:p>
    <w:p w14:paraId="790B4C0F" w14:textId="77777777" w:rsidR="00566B79" w:rsidRDefault="00566B79">
      <w:pPr>
        <w:rPr>
          <w:rFonts w:hint="eastAsia"/>
          <w:color w:val="auto"/>
        </w:rPr>
      </w:pPr>
    </w:p>
    <w:p w14:paraId="4171CDA4" w14:textId="77777777" w:rsidR="00566B79" w:rsidRDefault="00566B79">
      <w:pPr>
        <w:rPr>
          <w:rFonts w:hint="eastAsia"/>
          <w:color w:val="auto"/>
        </w:rPr>
      </w:pPr>
    </w:p>
    <w:p w14:paraId="45EADF86" w14:textId="77777777" w:rsidR="00566B79" w:rsidRDefault="00566B79">
      <w:pPr>
        <w:rPr>
          <w:rFonts w:hint="eastAsia"/>
          <w:color w:val="auto"/>
        </w:rPr>
      </w:pPr>
    </w:p>
    <w:p w14:paraId="5E8DF470" w14:textId="77777777" w:rsidR="00566B79" w:rsidRDefault="00566B79">
      <w:pPr>
        <w:rPr>
          <w:rFonts w:hint="eastAsia"/>
          <w:color w:val="auto"/>
        </w:rPr>
      </w:pPr>
    </w:p>
    <w:p w14:paraId="06E767F3" w14:textId="77777777" w:rsidR="00566B79" w:rsidRDefault="00566B79">
      <w:pPr>
        <w:rPr>
          <w:rFonts w:hint="eastAsia"/>
          <w:color w:val="auto"/>
        </w:rPr>
      </w:pPr>
    </w:p>
    <w:p w14:paraId="768B8108" w14:textId="77777777" w:rsidR="00566B79" w:rsidRDefault="00566B79">
      <w:pPr>
        <w:rPr>
          <w:rFonts w:hint="eastAsia"/>
          <w:color w:val="auto"/>
        </w:rPr>
      </w:pPr>
    </w:p>
    <w:p w14:paraId="60E2131B" w14:textId="77777777" w:rsidR="00566B79" w:rsidRDefault="00000000">
      <w:pPr>
        <w:rPr>
          <w:rFonts w:hint="eastAsia"/>
          <w:color w:val="auto"/>
        </w:rPr>
      </w:pPr>
      <w:bookmarkStart w:id="332" w:name="_Toc20171895"/>
      <w:bookmarkStart w:id="333" w:name="_Toc54862354"/>
      <w:bookmarkEnd w:id="328"/>
      <w:r>
        <w:rPr>
          <w:rFonts w:hint="eastAsia"/>
          <w:color w:val="auto"/>
        </w:rPr>
        <w:t>附件</w:t>
      </w:r>
      <w:r>
        <w:rPr>
          <w:color w:val="auto"/>
        </w:rPr>
        <w:t>1 工程质量保修书</w:t>
      </w:r>
      <w:bookmarkEnd w:id="332"/>
      <w:bookmarkEnd w:id="333"/>
    </w:p>
    <w:p w14:paraId="5C03CEBF" w14:textId="77777777" w:rsidR="00566B79" w:rsidRDefault="00000000">
      <w:pPr>
        <w:rPr>
          <w:rFonts w:hint="eastAsia"/>
          <w:color w:val="auto"/>
        </w:rPr>
      </w:pPr>
      <w:r>
        <w:rPr>
          <w:rFonts w:hint="eastAsia"/>
          <w:color w:val="auto"/>
        </w:rPr>
        <w:lastRenderedPageBreak/>
        <w:t>发包人（全称）：</w:t>
      </w:r>
      <w:r>
        <w:rPr>
          <w:color w:val="auto"/>
        </w:rPr>
        <w:t xml:space="preserve">                                  </w:t>
      </w:r>
    </w:p>
    <w:p w14:paraId="191F4A5C" w14:textId="77777777" w:rsidR="00566B79" w:rsidRDefault="00000000">
      <w:pPr>
        <w:rPr>
          <w:rFonts w:hint="eastAsia"/>
          <w:color w:val="auto"/>
        </w:rPr>
      </w:pPr>
      <w:r>
        <w:rPr>
          <w:rFonts w:hint="eastAsia"/>
          <w:color w:val="auto"/>
        </w:rPr>
        <w:t>承包人（全称）：</w:t>
      </w:r>
      <w:r>
        <w:rPr>
          <w:color w:val="auto"/>
        </w:rPr>
        <w:t xml:space="preserve">                                  </w:t>
      </w:r>
    </w:p>
    <w:p w14:paraId="60745E26" w14:textId="77777777" w:rsidR="00566B79" w:rsidRDefault="00000000">
      <w:pPr>
        <w:rPr>
          <w:rFonts w:hint="eastAsia"/>
          <w:color w:val="auto"/>
        </w:rPr>
      </w:pPr>
      <w:r>
        <w:rPr>
          <w:rFonts w:hint="eastAsia"/>
          <w:color w:val="auto"/>
        </w:rPr>
        <w:t>发包人和承包人根据《中华人民共和国建筑法》和《建设工程质量管理条例》，经协商一致就</w:t>
      </w:r>
      <w:r>
        <w:rPr>
          <w:color w:val="auto"/>
          <w:u w:val="single"/>
        </w:rPr>
        <w:t xml:space="preserve">                 </w:t>
      </w:r>
      <w:r>
        <w:rPr>
          <w:rFonts w:hint="eastAsia"/>
          <w:color w:val="auto"/>
        </w:rPr>
        <w:t>（工程全称）订立工程质量保修书。</w:t>
      </w:r>
    </w:p>
    <w:p w14:paraId="6B4CB084" w14:textId="77777777" w:rsidR="00566B79" w:rsidRDefault="00000000">
      <w:pPr>
        <w:rPr>
          <w:rFonts w:hint="eastAsia"/>
          <w:color w:val="auto"/>
        </w:rPr>
      </w:pPr>
      <w:r>
        <w:rPr>
          <w:rFonts w:hint="eastAsia"/>
          <w:color w:val="auto"/>
        </w:rPr>
        <w:t>一、工程质量保修范围和内容</w:t>
      </w:r>
    </w:p>
    <w:p w14:paraId="781CBA8D" w14:textId="77777777" w:rsidR="00566B79" w:rsidRDefault="00000000">
      <w:pPr>
        <w:rPr>
          <w:rFonts w:hint="eastAsia"/>
          <w:color w:val="auto"/>
        </w:rPr>
      </w:pPr>
      <w:r>
        <w:rPr>
          <w:rFonts w:hint="eastAsia"/>
          <w:color w:val="auto"/>
        </w:rPr>
        <w:t>承包人在质量保修期内，按照有关法律规定和合同约定，承担工程质量保修责任。</w:t>
      </w:r>
    </w:p>
    <w:p w14:paraId="012DA425" w14:textId="77777777" w:rsidR="00566B79" w:rsidRDefault="00000000">
      <w:pPr>
        <w:rPr>
          <w:rFonts w:hint="eastAsia"/>
          <w:color w:val="auto"/>
        </w:rPr>
      </w:pPr>
      <w:r>
        <w:rPr>
          <w:rFonts w:hint="eastAsia"/>
          <w:color w:val="auto"/>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color w:val="auto"/>
          <w:u w:val="single"/>
        </w:rPr>
        <w:t xml:space="preserve">                                                  </w:t>
      </w:r>
      <w:r>
        <w:rPr>
          <w:rFonts w:hint="eastAsia"/>
          <w:color w:val="auto"/>
        </w:rPr>
        <w:t>。</w:t>
      </w:r>
    </w:p>
    <w:p w14:paraId="4EFEC8BA" w14:textId="77777777" w:rsidR="00566B79" w:rsidRDefault="00000000">
      <w:pPr>
        <w:rPr>
          <w:rFonts w:hint="eastAsia"/>
          <w:color w:val="auto"/>
        </w:rPr>
      </w:pPr>
      <w:r>
        <w:rPr>
          <w:rFonts w:hint="eastAsia"/>
          <w:color w:val="auto"/>
        </w:rPr>
        <w:t>二、质量保修期</w:t>
      </w:r>
    </w:p>
    <w:p w14:paraId="1F6764A2" w14:textId="77777777" w:rsidR="00566B79" w:rsidRDefault="00000000">
      <w:pPr>
        <w:rPr>
          <w:rFonts w:hint="eastAsia"/>
          <w:color w:val="auto"/>
        </w:rPr>
      </w:pPr>
      <w:r>
        <w:rPr>
          <w:rFonts w:hint="eastAsia"/>
          <w:color w:val="auto"/>
        </w:rPr>
        <w:t>根据《建设工程质量管理条例》及有关规定，工程的质量保修期如下：</w:t>
      </w:r>
    </w:p>
    <w:p w14:paraId="5C8C70B8" w14:textId="77777777" w:rsidR="00566B79" w:rsidRDefault="00000000">
      <w:pPr>
        <w:rPr>
          <w:rFonts w:hint="eastAsia"/>
          <w:color w:val="auto"/>
        </w:rPr>
      </w:pPr>
      <w:r>
        <w:rPr>
          <w:rFonts w:hint="eastAsia"/>
          <w:color w:val="auto"/>
        </w:rPr>
        <w:t>1．地基基础工程和主体结构工程为设计文件规定的工程合理使用年限；</w:t>
      </w:r>
    </w:p>
    <w:p w14:paraId="12CD22D4" w14:textId="77777777" w:rsidR="00566B79" w:rsidRDefault="00000000">
      <w:pPr>
        <w:rPr>
          <w:rFonts w:hint="eastAsia"/>
          <w:color w:val="auto"/>
        </w:rPr>
      </w:pPr>
      <w:r>
        <w:rPr>
          <w:rFonts w:hint="eastAsia"/>
          <w:color w:val="auto"/>
        </w:rPr>
        <w:t>2．屋面防水工程、有防水要求的卫生间、房间和外墙面的防渗为</w:t>
      </w:r>
      <w:r>
        <w:rPr>
          <w:color w:val="auto"/>
          <w:u w:val="single"/>
        </w:rPr>
        <w:t xml:space="preserve">       </w:t>
      </w:r>
      <w:r>
        <w:rPr>
          <w:rFonts w:hint="eastAsia"/>
          <w:color w:val="auto"/>
        </w:rPr>
        <w:t>年；</w:t>
      </w:r>
    </w:p>
    <w:p w14:paraId="62BDECA4" w14:textId="77777777" w:rsidR="00566B79" w:rsidRDefault="00000000">
      <w:pPr>
        <w:rPr>
          <w:rFonts w:hint="eastAsia"/>
          <w:color w:val="auto"/>
        </w:rPr>
      </w:pPr>
      <w:r>
        <w:rPr>
          <w:rFonts w:hint="eastAsia"/>
          <w:color w:val="auto"/>
        </w:rPr>
        <w:t>3．装修工程为</w:t>
      </w:r>
      <w:r>
        <w:rPr>
          <w:color w:val="auto"/>
          <w:u w:val="single"/>
        </w:rPr>
        <w:t xml:space="preserve">         </w:t>
      </w:r>
      <w:r>
        <w:rPr>
          <w:rFonts w:hint="eastAsia"/>
          <w:color w:val="auto"/>
        </w:rPr>
        <w:t>年；</w:t>
      </w:r>
    </w:p>
    <w:p w14:paraId="2B2C3050" w14:textId="77777777" w:rsidR="00566B79" w:rsidRDefault="00000000">
      <w:pPr>
        <w:rPr>
          <w:rFonts w:hint="eastAsia"/>
          <w:color w:val="auto"/>
        </w:rPr>
      </w:pPr>
      <w:r>
        <w:rPr>
          <w:rFonts w:hint="eastAsia"/>
          <w:color w:val="auto"/>
        </w:rPr>
        <w:t>4．电气管线、给排水管道、设备安装工程为</w:t>
      </w:r>
      <w:r>
        <w:rPr>
          <w:color w:val="auto"/>
          <w:u w:val="single"/>
        </w:rPr>
        <w:t xml:space="preserve">           </w:t>
      </w:r>
      <w:r>
        <w:rPr>
          <w:rFonts w:hint="eastAsia"/>
          <w:color w:val="auto"/>
        </w:rPr>
        <w:t>年；</w:t>
      </w:r>
    </w:p>
    <w:p w14:paraId="594633A5" w14:textId="77777777" w:rsidR="00566B79" w:rsidRDefault="00000000">
      <w:pPr>
        <w:rPr>
          <w:rFonts w:hint="eastAsia"/>
          <w:color w:val="auto"/>
        </w:rPr>
      </w:pPr>
      <w:r>
        <w:rPr>
          <w:rFonts w:hint="eastAsia"/>
          <w:color w:val="auto"/>
        </w:rPr>
        <w:t>5．供热与供冷系统为</w:t>
      </w:r>
      <w:r>
        <w:rPr>
          <w:color w:val="auto"/>
          <w:u w:val="single"/>
        </w:rPr>
        <w:t xml:space="preserve">        </w:t>
      </w:r>
      <w:proofErr w:type="gramStart"/>
      <w:r>
        <w:rPr>
          <w:rFonts w:hint="eastAsia"/>
          <w:color w:val="auto"/>
        </w:rPr>
        <w:t>个</w:t>
      </w:r>
      <w:proofErr w:type="gramEnd"/>
      <w:r>
        <w:rPr>
          <w:rFonts w:hint="eastAsia"/>
          <w:color w:val="auto"/>
        </w:rPr>
        <w:t>采暖期、供冷期；</w:t>
      </w:r>
    </w:p>
    <w:p w14:paraId="75381ED3" w14:textId="77777777" w:rsidR="00566B79" w:rsidRDefault="00000000">
      <w:pPr>
        <w:rPr>
          <w:rFonts w:hint="eastAsia"/>
          <w:color w:val="auto"/>
        </w:rPr>
      </w:pPr>
      <w:r>
        <w:rPr>
          <w:rFonts w:hint="eastAsia"/>
          <w:color w:val="auto"/>
        </w:rPr>
        <w:t>6．住宅小区内的给排水设施、道路等配套工程为</w:t>
      </w:r>
      <w:r>
        <w:rPr>
          <w:color w:val="auto"/>
          <w:u w:val="single"/>
        </w:rPr>
        <w:t xml:space="preserve">         </w:t>
      </w:r>
      <w:r>
        <w:rPr>
          <w:rFonts w:hint="eastAsia"/>
          <w:color w:val="auto"/>
        </w:rPr>
        <w:t>年；</w:t>
      </w:r>
    </w:p>
    <w:p w14:paraId="05037559" w14:textId="77777777" w:rsidR="00566B79" w:rsidRDefault="00000000">
      <w:pPr>
        <w:rPr>
          <w:rFonts w:hint="eastAsia"/>
          <w:color w:val="auto"/>
        </w:rPr>
      </w:pPr>
      <w:r>
        <w:rPr>
          <w:rFonts w:hint="eastAsia"/>
          <w:color w:val="auto"/>
        </w:rPr>
        <w:t>7．其他项目保修期限约定如下：</w:t>
      </w:r>
      <w:r>
        <w:rPr>
          <w:color w:val="auto"/>
        </w:rPr>
        <w:t xml:space="preserve">                      </w:t>
      </w:r>
      <w:r>
        <w:rPr>
          <w:rFonts w:hint="eastAsia"/>
          <w:color w:val="auto"/>
        </w:rPr>
        <w:t>。</w:t>
      </w:r>
    </w:p>
    <w:p w14:paraId="70B99200" w14:textId="77777777" w:rsidR="00566B79" w:rsidRDefault="00000000">
      <w:pPr>
        <w:rPr>
          <w:rFonts w:hint="eastAsia"/>
          <w:color w:val="auto"/>
        </w:rPr>
      </w:pPr>
      <w:r>
        <w:rPr>
          <w:rFonts w:hint="eastAsia"/>
          <w:color w:val="auto"/>
        </w:rPr>
        <w:t>质量保修期自工程竣工验收合格之日起计算。</w:t>
      </w:r>
    </w:p>
    <w:p w14:paraId="1A22EC75" w14:textId="77777777" w:rsidR="00566B79" w:rsidRDefault="00000000">
      <w:pPr>
        <w:rPr>
          <w:rFonts w:hint="eastAsia"/>
          <w:color w:val="auto"/>
        </w:rPr>
      </w:pPr>
      <w:r>
        <w:rPr>
          <w:rFonts w:hint="eastAsia"/>
          <w:color w:val="auto"/>
        </w:rPr>
        <w:t>三、缺陷责任期</w:t>
      </w:r>
    </w:p>
    <w:p w14:paraId="48D6120E" w14:textId="77777777" w:rsidR="00566B79" w:rsidRDefault="00000000">
      <w:pPr>
        <w:rPr>
          <w:rFonts w:hint="eastAsia"/>
          <w:color w:val="auto"/>
        </w:rPr>
      </w:pPr>
      <w:r>
        <w:rPr>
          <w:rFonts w:hint="eastAsia"/>
          <w:color w:val="auto"/>
        </w:rPr>
        <w:t>工程缺陷责任期为</w:t>
      </w:r>
      <w:r>
        <w:rPr>
          <w:color w:val="auto"/>
          <w:u w:val="single"/>
        </w:rPr>
        <w:t xml:space="preserve">      </w:t>
      </w:r>
      <w:proofErr w:type="gramStart"/>
      <w:r>
        <w:rPr>
          <w:rFonts w:hint="eastAsia"/>
          <w:color w:val="auto"/>
        </w:rPr>
        <w:t>个</w:t>
      </w:r>
      <w:proofErr w:type="gramEnd"/>
      <w:r>
        <w:rPr>
          <w:rFonts w:hint="eastAsia"/>
          <w:color w:val="auto"/>
        </w:rPr>
        <w:t>月，缺陷责任期自工程通过竣工验收之日起计算。单位/区段工程先于全部工程进行验收，单位/区段工程缺陷责任期</w:t>
      </w:r>
      <w:proofErr w:type="gramStart"/>
      <w:r>
        <w:rPr>
          <w:rFonts w:hint="eastAsia"/>
          <w:color w:val="auto"/>
        </w:rPr>
        <w:t>自单位</w:t>
      </w:r>
      <w:proofErr w:type="gramEnd"/>
      <w:r>
        <w:rPr>
          <w:rFonts w:hint="eastAsia"/>
          <w:color w:val="auto"/>
        </w:rPr>
        <w:t>/区段工程验收合格之日起算。</w:t>
      </w:r>
    </w:p>
    <w:p w14:paraId="577F7CD9" w14:textId="77777777" w:rsidR="00566B79" w:rsidRDefault="00000000">
      <w:pPr>
        <w:rPr>
          <w:rFonts w:hint="eastAsia"/>
          <w:color w:val="auto"/>
        </w:rPr>
      </w:pPr>
      <w:r>
        <w:rPr>
          <w:rFonts w:hint="eastAsia"/>
          <w:color w:val="auto"/>
        </w:rPr>
        <w:t>缺陷责任期终止后，发包人应返还剩余的质量保证金。</w:t>
      </w:r>
    </w:p>
    <w:p w14:paraId="50E581E6" w14:textId="77777777" w:rsidR="00566B79" w:rsidRDefault="00000000">
      <w:pPr>
        <w:rPr>
          <w:rFonts w:hint="eastAsia"/>
          <w:color w:val="auto"/>
        </w:rPr>
      </w:pPr>
      <w:r>
        <w:rPr>
          <w:rFonts w:hint="eastAsia"/>
          <w:color w:val="auto"/>
        </w:rPr>
        <w:t>四、质量保修责任</w:t>
      </w:r>
    </w:p>
    <w:p w14:paraId="0FB53212" w14:textId="77777777" w:rsidR="00566B79" w:rsidRDefault="00000000">
      <w:pPr>
        <w:rPr>
          <w:rFonts w:hint="eastAsia"/>
          <w:color w:val="auto"/>
        </w:rPr>
      </w:pPr>
      <w:r>
        <w:rPr>
          <w:rFonts w:hint="eastAsia"/>
          <w:color w:val="auto"/>
        </w:rPr>
        <w:t>1．属于保修范围、内容的项目，承包人应当在接到保修通知之日起7天内派人保修。承包人不在约定期限内派人保修的，发包人可以委托他人修理。</w:t>
      </w:r>
    </w:p>
    <w:p w14:paraId="354E8407" w14:textId="77777777" w:rsidR="00566B79" w:rsidRDefault="00000000">
      <w:pPr>
        <w:rPr>
          <w:rFonts w:hint="eastAsia"/>
          <w:color w:val="auto"/>
        </w:rPr>
      </w:pPr>
      <w:r>
        <w:rPr>
          <w:rFonts w:hint="eastAsia"/>
          <w:color w:val="auto"/>
        </w:rPr>
        <w:t>2．发生紧急事故需抢修的，承包人在接到事故通知后，应当立即到达事故现场抢修。</w:t>
      </w:r>
    </w:p>
    <w:p w14:paraId="202BCFD2" w14:textId="77777777" w:rsidR="00566B79" w:rsidRDefault="00000000">
      <w:pPr>
        <w:rPr>
          <w:rFonts w:hint="eastAsia"/>
          <w:color w:val="auto"/>
        </w:rPr>
      </w:pPr>
      <w:r>
        <w:rPr>
          <w:rFonts w:hint="eastAsia"/>
          <w:color w:val="auto"/>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4BD06582" w14:textId="77777777" w:rsidR="00566B79" w:rsidRDefault="00000000">
      <w:pPr>
        <w:rPr>
          <w:rFonts w:hint="eastAsia"/>
          <w:color w:val="auto"/>
        </w:rPr>
      </w:pPr>
      <w:r>
        <w:rPr>
          <w:rFonts w:hint="eastAsia"/>
          <w:color w:val="auto"/>
        </w:rPr>
        <w:t>4．质量保修完成后，由发包人组织验收。</w:t>
      </w:r>
    </w:p>
    <w:p w14:paraId="14D30B3D" w14:textId="77777777" w:rsidR="00566B79" w:rsidRDefault="00000000">
      <w:pPr>
        <w:rPr>
          <w:rFonts w:hint="eastAsia"/>
          <w:color w:val="auto"/>
        </w:rPr>
      </w:pPr>
      <w:r>
        <w:rPr>
          <w:rFonts w:hint="eastAsia"/>
          <w:color w:val="auto"/>
        </w:rPr>
        <w:t>五、保修费用</w:t>
      </w:r>
    </w:p>
    <w:p w14:paraId="7F62E2EC" w14:textId="77777777" w:rsidR="00566B79" w:rsidRDefault="00000000">
      <w:pPr>
        <w:rPr>
          <w:rFonts w:hint="eastAsia"/>
          <w:color w:val="auto"/>
        </w:rPr>
      </w:pPr>
      <w:r>
        <w:rPr>
          <w:rFonts w:hint="eastAsia"/>
          <w:color w:val="auto"/>
        </w:rPr>
        <w:lastRenderedPageBreak/>
        <w:t>保修费用由造成质量缺陷的责任方承担。</w:t>
      </w:r>
    </w:p>
    <w:p w14:paraId="0FA867AE" w14:textId="77777777" w:rsidR="00566B79" w:rsidRDefault="00000000">
      <w:pPr>
        <w:rPr>
          <w:rFonts w:hint="eastAsia"/>
          <w:color w:val="auto"/>
          <w:u w:val="single"/>
        </w:rPr>
      </w:pPr>
      <w:r>
        <w:rPr>
          <w:rFonts w:ascii="黑体" w:eastAsia="黑体" w:hAnsi="黑体" w:hint="eastAsia"/>
          <w:color w:val="auto"/>
        </w:rPr>
        <w:t>六、双方约定的其他工程质量保修事项</w:t>
      </w:r>
      <w:r>
        <w:rPr>
          <w:rFonts w:hint="eastAsia"/>
          <w:color w:val="auto"/>
        </w:rPr>
        <w:t>：</w:t>
      </w:r>
      <w:r>
        <w:rPr>
          <w:color w:val="auto"/>
          <w:u w:val="single"/>
        </w:rPr>
        <w:t xml:space="preserve">                </w:t>
      </w:r>
      <w:r>
        <w:rPr>
          <w:rFonts w:hint="eastAsia"/>
          <w:color w:val="auto"/>
        </w:rPr>
        <w:t>。</w:t>
      </w:r>
    </w:p>
    <w:p w14:paraId="4A9E4013" w14:textId="77777777" w:rsidR="00566B79" w:rsidRDefault="00000000">
      <w:pPr>
        <w:rPr>
          <w:rFonts w:hint="eastAsia"/>
          <w:color w:val="auto"/>
        </w:rPr>
      </w:pPr>
      <w:r>
        <w:rPr>
          <w:rFonts w:hint="eastAsia"/>
          <w:color w:val="auto"/>
        </w:rPr>
        <w:t>工程质量保修书由发包人、承包人在工程竣工验收</w:t>
      </w:r>
      <w:proofErr w:type="gramStart"/>
      <w:r>
        <w:rPr>
          <w:rFonts w:hint="eastAsia"/>
          <w:color w:val="auto"/>
        </w:rPr>
        <w:t>前共同</w:t>
      </w:r>
      <w:proofErr w:type="gramEnd"/>
      <w:r>
        <w:rPr>
          <w:rFonts w:hint="eastAsia"/>
          <w:color w:val="auto"/>
        </w:rPr>
        <w:t>签署，作为工程总承包合同附件，其有效期限至保修期满。</w:t>
      </w:r>
    </w:p>
    <w:p w14:paraId="340CE5C8" w14:textId="77777777" w:rsidR="00566B79" w:rsidRDefault="00000000">
      <w:pPr>
        <w:rPr>
          <w:rFonts w:hint="eastAsia"/>
          <w:color w:val="auto"/>
        </w:rPr>
      </w:pPr>
      <w:r>
        <w:rPr>
          <w:rFonts w:hint="eastAsia"/>
          <w:color w:val="auto"/>
        </w:rPr>
        <w:t xml:space="preserve">发包人(公章)：               承包人(公章)：          </w:t>
      </w:r>
    </w:p>
    <w:p w14:paraId="6DD7EB11" w14:textId="77777777" w:rsidR="00566B79" w:rsidRDefault="00000000">
      <w:pPr>
        <w:rPr>
          <w:rFonts w:hint="eastAsia"/>
          <w:color w:val="auto"/>
        </w:rPr>
      </w:pPr>
      <w:r>
        <w:rPr>
          <w:rFonts w:hint="eastAsia"/>
          <w:color w:val="auto"/>
        </w:rPr>
        <w:t xml:space="preserve">地  址：                     地  址：       </w:t>
      </w:r>
    </w:p>
    <w:p w14:paraId="0F61DAF9" w14:textId="77777777" w:rsidR="00566B79" w:rsidRDefault="00000000">
      <w:pPr>
        <w:rPr>
          <w:rFonts w:hint="eastAsia"/>
          <w:color w:val="auto"/>
        </w:rPr>
      </w:pPr>
      <w:r>
        <w:rPr>
          <w:rFonts w:hint="eastAsia"/>
          <w:color w:val="auto"/>
        </w:rPr>
        <w:t xml:space="preserve">法定代表人(签字)：           法定代表人(签字)：       </w:t>
      </w:r>
    </w:p>
    <w:p w14:paraId="381A363C" w14:textId="77777777" w:rsidR="00566B79" w:rsidRDefault="00000000">
      <w:pPr>
        <w:rPr>
          <w:rFonts w:hint="eastAsia"/>
          <w:color w:val="auto"/>
        </w:rPr>
      </w:pPr>
      <w:r>
        <w:rPr>
          <w:rFonts w:hint="eastAsia"/>
          <w:color w:val="auto"/>
        </w:rPr>
        <w:t xml:space="preserve">委托代理人(签字)：           委托代理人(签字)：       </w:t>
      </w:r>
    </w:p>
    <w:p w14:paraId="609F62FA" w14:textId="77777777" w:rsidR="00566B79" w:rsidRDefault="00000000">
      <w:pPr>
        <w:rPr>
          <w:rFonts w:hint="eastAsia"/>
          <w:color w:val="auto"/>
        </w:rPr>
      </w:pPr>
      <w:r>
        <w:rPr>
          <w:rFonts w:hint="eastAsia"/>
          <w:color w:val="auto"/>
        </w:rPr>
        <w:t>电  话：                     电  话：</w:t>
      </w:r>
    </w:p>
    <w:p w14:paraId="5DA50016" w14:textId="77777777" w:rsidR="00566B79" w:rsidRDefault="00000000">
      <w:pPr>
        <w:rPr>
          <w:rFonts w:hint="eastAsia"/>
          <w:color w:val="auto"/>
        </w:rPr>
      </w:pPr>
      <w:r>
        <w:rPr>
          <w:rFonts w:hint="eastAsia"/>
          <w:color w:val="auto"/>
        </w:rPr>
        <w:t xml:space="preserve">传  真：                     传  真：  </w:t>
      </w:r>
    </w:p>
    <w:p w14:paraId="1E014215" w14:textId="77777777" w:rsidR="00566B79" w:rsidRDefault="00000000">
      <w:pPr>
        <w:rPr>
          <w:rFonts w:hint="eastAsia"/>
          <w:color w:val="auto"/>
        </w:rPr>
      </w:pPr>
      <w:r>
        <w:rPr>
          <w:rFonts w:hint="eastAsia"/>
          <w:color w:val="auto"/>
        </w:rPr>
        <w:t>开户银行：                   开户银行：</w:t>
      </w:r>
    </w:p>
    <w:p w14:paraId="3150DD4C" w14:textId="77777777" w:rsidR="00566B79" w:rsidRDefault="00000000">
      <w:pPr>
        <w:rPr>
          <w:rFonts w:hint="eastAsia"/>
          <w:color w:val="auto"/>
        </w:rPr>
      </w:pPr>
      <w:proofErr w:type="gramStart"/>
      <w:r>
        <w:rPr>
          <w:rFonts w:hint="eastAsia"/>
          <w:color w:val="auto"/>
        </w:rPr>
        <w:t>账</w:t>
      </w:r>
      <w:proofErr w:type="gramEnd"/>
      <w:r>
        <w:rPr>
          <w:rFonts w:hint="eastAsia"/>
          <w:color w:val="auto"/>
        </w:rPr>
        <w:t xml:space="preserve">  号：                     </w:t>
      </w:r>
      <w:proofErr w:type="gramStart"/>
      <w:r>
        <w:rPr>
          <w:rFonts w:hint="eastAsia"/>
          <w:color w:val="auto"/>
        </w:rPr>
        <w:t>账</w:t>
      </w:r>
      <w:proofErr w:type="gramEnd"/>
      <w:r>
        <w:rPr>
          <w:rFonts w:hint="eastAsia"/>
          <w:color w:val="auto"/>
        </w:rPr>
        <w:t xml:space="preserve">  号： </w:t>
      </w:r>
    </w:p>
    <w:p w14:paraId="064672E5" w14:textId="77777777" w:rsidR="00566B79" w:rsidRDefault="00000000">
      <w:pPr>
        <w:rPr>
          <w:rFonts w:hint="eastAsia"/>
          <w:color w:val="auto"/>
        </w:rPr>
      </w:pPr>
      <w:r>
        <w:rPr>
          <w:rFonts w:hint="eastAsia"/>
          <w:color w:val="auto"/>
        </w:rPr>
        <w:t xml:space="preserve">邮政编码：                   邮政编码：   </w:t>
      </w:r>
    </w:p>
    <w:p w14:paraId="57B27D34" w14:textId="77777777" w:rsidR="00566B79" w:rsidRDefault="00000000">
      <w:pPr>
        <w:rPr>
          <w:rFonts w:hint="eastAsia"/>
          <w:color w:val="auto"/>
        </w:rPr>
      </w:pPr>
      <w:r>
        <w:rPr>
          <w:color w:val="auto"/>
        </w:rPr>
        <w:br w:type="page"/>
      </w:r>
      <w:r>
        <w:rPr>
          <w:rFonts w:hint="eastAsia"/>
          <w:color w:val="auto"/>
        </w:rPr>
        <w:lastRenderedPageBreak/>
        <w:t>附件</w:t>
      </w:r>
      <w:r>
        <w:rPr>
          <w:color w:val="auto"/>
        </w:rPr>
        <w:t>2</w:t>
      </w:r>
      <w:r>
        <w:rPr>
          <w:rFonts w:hint="eastAsia"/>
          <w:color w:val="auto"/>
        </w:rPr>
        <w:t>：建设工程安全文明环境管理协议</w:t>
      </w:r>
    </w:p>
    <w:p w14:paraId="757A0EB3" w14:textId="77777777" w:rsidR="00566B79" w:rsidRDefault="00566B79">
      <w:pPr>
        <w:rPr>
          <w:rFonts w:hint="eastAsia"/>
          <w:color w:val="auto"/>
        </w:rPr>
      </w:pPr>
    </w:p>
    <w:p w14:paraId="6692EEEC" w14:textId="77777777" w:rsidR="00566B79" w:rsidRDefault="00000000">
      <w:pPr>
        <w:rPr>
          <w:rFonts w:hint="eastAsia"/>
          <w:color w:val="auto"/>
        </w:rPr>
      </w:pPr>
      <w:r>
        <w:rPr>
          <w:rFonts w:hint="eastAsia"/>
          <w:color w:val="auto"/>
        </w:rPr>
        <w:t>为了明确双方的安全生产责任及加强现场施工管理，确保施工安全生产、文明施工和施工环境，双方在签订合同的同时，签订本协议，必须严格执行。</w:t>
      </w:r>
    </w:p>
    <w:p w14:paraId="2DE4C45A" w14:textId="77777777" w:rsidR="00566B79" w:rsidRDefault="00000000">
      <w:pPr>
        <w:rPr>
          <w:rFonts w:hint="eastAsia"/>
          <w:color w:val="auto"/>
        </w:rPr>
      </w:pPr>
      <w:r>
        <w:rPr>
          <w:rFonts w:hint="eastAsia"/>
          <w:color w:val="auto"/>
        </w:rPr>
        <w:t>1.双方必须认真贯彻国家及上级安全生产、环境保护主管部门颁发的有关安全生产、文明施工和环境保护的方针、政策，严格执行有关劳动保护法规、条例、规定。</w:t>
      </w:r>
    </w:p>
    <w:p w14:paraId="3C4D8AC2" w14:textId="77777777" w:rsidR="00566B79" w:rsidRDefault="00000000">
      <w:pPr>
        <w:rPr>
          <w:rFonts w:hint="eastAsia"/>
          <w:color w:val="auto"/>
        </w:rPr>
      </w:pPr>
      <w:r>
        <w:rPr>
          <w:rFonts w:hint="eastAsia"/>
          <w:color w:val="auto"/>
        </w:rPr>
        <w:t>承包人必须执行发包人的有关安全管理制度，发包人有权在承包人施工过程中随时进入现场进行安全检查，并按发包人有关安全生产管理制度进行处罚。</w:t>
      </w:r>
    </w:p>
    <w:p w14:paraId="05D11B0F" w14:textId="77777777" w:rsidR="00566B79" w:rsidRDefault="00000000">
      <w:pPr>
        <w:rPr>
          <w:rFonts w:hint="eastAsia"/>
          <w:color w:val="auto"/>
        </w:rPr>
      </w:pPr>
      <w:r>
        <w:rPr>
          <w:rFonts w:hint="eastAsia"/>
          <w:color w:val="auto"/>
        </w:rPr>
        <w:t>2.双方应建立安全管理组织体制，配备专职安全生产负责人及各级专、兼职的安全人员；并应制</w:t>
      </w:r>
      <w:proofErr w:type="gramStart"/>
      <w:r>
        <w:rPr>
          <w:rFonts w:hint="eastAsia"/>
          <w:color w:val="auto"/>
        </w:rPr>
        <w:t>定施工</w:t>
      </w:r>
      <w:proofErr w:type="gramEnd"/>
      <w:r>
        <w:rPr>
          <w:rFonts w:hint="eastAsia"/>
          <w:color w:val="auto"/>
        </w:rPr>
        <w:t>所需的各种安全操作规程，特种作业工人的审证考核制度及各级安全生产岗位责任制和定期安全检查制度等相关制度、规定。</w:t>
      </w:r>
    </w:p>
    <w:p w14:paraId="4207B51D" w14:textId="77777777" w:rsidR="00566B79" w:rsidRDefault="00000000">
      <w:pPr>
        <w:rPr>
          <w:rFonts w:hint="eastAsia"/>
          <w:color w:val="auto"/>
        </w:rPr>
      </w:pPr>
      <w:r>
        <w:rPr>
          <w:rFonts w:hint="eastAsia"/>
          <w:color w:val="auto"/>
        </w:rPr>
        <w:t>3.承包人在施工前要认真勘察现场。</w:t>
      </w:r>
    </w:p>
    <w:p w14:paraId="3CBBE8E2" w14:textId="77777777" w:rsidR="00566B79" w:rsidRDefault="00000000">
      <w:pPr>
        <w:rPr>
          <w:rFonts w:hint="eastAsia"/>
          <w:color w:val="auto"/>
        </w:rPr>
      </w:pPr>
      <w:r>
        <w:rPr>
          <w:rFonts w:hint="eastAsia"/>
          <w:color w:val="auto"/>
        </w:rPr>
        <w:t>承包人在其编制的施工组织设计或施工措施中应制订有针对性的安全技术措施、文明施工及环境管理措施，并严格按其要求施工。</w:t>
      </w:r>
    </w:p>
    <w:p w14:paraId="0FE20DA8" w14:textId="77777777" w:rsidR="00566B79" w:rsidRDefault="00000000">
      <w:pPr>
        <w:rPr>
          <w:rFonts w:hint="eastAsia"/>
          <w:color w:val="auto"/>
        </w:rPr>
      </w:pPr>
      <w:r>
        <w:rPr>
          <w:rFonts w:hint="eastAsia"/>
          <w:color w:val="auto"/>
        </w:rPr>
        <w:t>4.必须认真对本单位职工进行安全生产制度及安全技术知识教育，增强法制观念，提高职工的安全生产思想意识和自我保护的能力，督促职工自觉遵守安全纪律、制度、法规。</w:t>
      </w:r>
    </w:p>
    <w:p w14:paraId="6E329A8E" w14:textId="77777777" w:rsidR="00566B79" w:rsidRDefault="00000000">
      <w:pPr>
        <w:rPr>
          <w:rFonts w:hint="eastAsia"/>
          <w:color w:val="auto"/>
        </w:rPr>
      </w:pPr>
      <w:r>
        <w:rPr>
          <w:rFonts w:hint="eastAsia"/>
          <w:color w:val="auto"/>
        </w:rPr>
        <w:t>5.保持场容场貌的整洁，随时清理建筑垃圾。在车辆、行人通行的地方施工，应当</w:t>
      </w:r>
      <w:proofErr w:type="gramStart"/>
      <w:r>
        <w:rPr>
          <w:rFonts w:hint="eastAsia"/>
          <w:color w:val="auto"/>
        </w:rPr>
        <w:t>设置沟井坎</w:t>
      </w:r>
      <w:proofErr w:type="gramEnd"/>
      <w:r>
        <w:rPr>
          <w:rFonts w:hint="eastAsia"/>
          <w:color w:val="auto"/>
        </w:rPr>
        <w:t>穴覆盖物和施工标志。</w:t>
      </w:r>
    </w:p>
    <w:p w14:paraId="26602017" w14:textId="77777777" w:rsidR="00566B79" w:rsidRDefault="00000000">
      <w:pPr>
        <w:rPr>
          <w:rFonts w:hint="eastAsia"/>
          <w:color w:val="auto"/>
        </w:rPr>
      </w:pPr>
      <w:r>
        <w:rPr>
          <w:rFonts w:hint="eastAsia"/>
          <w:color w:val="auto"/>
        </w:rPr>
        <w:t>6.发、承包双方人员对各自所处的施工区域、作业环境、操作施工设备、工器用具等必须认真检查，发现隐患，立即停止施工，并由有关单位落实整改后方准施工。一经施工，就表示承包人确认施工场所、作业环境、设施设备、工器用具等符合安全要求和处于安全状态。承包人对施工过程中产生的后果自行负责。</w:t>
      </w:r>
    </w:p>
    <w:p w14:paraId="50BBD86A" w14:textId="77777777" w:rsidR="00566B79" w:rsidRDefault="00000000">
      <w:pPr>
        <w:rPr>
          <w:rFonts w:hint="eastAsia"/>
          <w:color w:val="auto"/>
        </w:rPr>
      </w:pPr>
      <w:r>
        <w:rPr>
          <w:rFonts w:hint="eastAsia"/>
          <w:color w:val="auto"/>
        </w:rPr>
        <w:t>承包人在施工期间所使用的各种设备以及工具等均应由承包人自备。如发、承包双方必须相互借用或租赁，应由双方有关人员办理借用或租赁手续，制定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14:paraId="516A2DFA" w14:textId="77777777" w:rsidR="00566B79" w:rsidRDefault="00000000">
      <w:pPr>
        <w:rPr>
          <w:rFonts w:hint="eastAsia"/>
          <w:color w:val="auto"/>
        </w:rPr>
      </w:pPr>
      <w:r>
        <w:rPr>
          <w:rFonts w:hint="eastAsia"/>
          <w:color w:val="auto"/>
        </w:rPr>
        <w:t>7.发、承包双方必须严格执行各类防火、防爆制度。易燃易爆场所严禁吸烟及动用明火，消防器材不准挪用他用。电焊、气焊作业应按规定办理动火审批手续。严格遵守“十不烧”规定，严禁使用电炉。冬季施工如必须采用明火加热防冻措施时，应取得防火主管人员同意，落实防火、防中毒措施，并指派专人值班。</w:t>
      </w:r>
    </w:p>
    <w:p w14:paraId="7172B6FE" w14:textId="77777777" w:rsidR="00566B79" w:rsidRDefault="00000000">
      <w:pPr>
        <w:rPr>
          <w:rFonts w:hint="eastAsia"/>
          <w:color w:val="auto"/>
        </w:rPr>
      </w:pPr>
      <w:r>
        <w:rPr>
          <w:rFonts w:hint="eastAsia"/>
          <w:color w:val="auto"/>
        </w:rPr>
        <w:t>8.发、承包双方的人员，对施工现场的脚手架、各类安全防护设施、安全标志和警告牌，不得擅自拆除、更动。如确实需要拆除更动的，必须经工地施工负责人和发、承包双方指派的安全</w:t>
      </w:r>
      <w:r>
        <w:rPr>
          <w:rFonts w:hint="eastAsia"/>
          <w:color w:val="auto"/>
        </w:rPr>
        <w:lastRenderedPageBreak/>
        <w:t>管理人员的同意，并采取必要、可靠的安全措施后方能拆除。任何一方人员，擅自拆除所造成的后果，均由该方人员及其单位负责承担。</w:t>
      </w:r>
    </w:p>
    <w:p w14:paraId="58E3330C" w14:textId="77777777" w:rsidR="00566B79" w:rsidRDefault="00000000">
      <w:pPr>
        <w:rPr>
          <w:rFonts w:hint="eastAsia"/>
          <w:color w:val="auto"/>
        </w:rPr>
      </w:pPr>
      <w:r>
        <w:rPr>
          <w:rFonts w:hint="eastAsia"/>
          <w:color w:val="auto"/>
        </w:rPr>
        <w:t>9.发、承包双方在施工中，应注意地下管线及高、低压架空线路的保护。发包人对地下管线和障碍物应详细交底，承包人应贯彻交底要求，如遇有情况，应及时向发包人和有关部门联系，采取保护措施。</w:t>
      </w:r>
    </w:p>
    <w:p w14:paraId="1F2A281B" w14:textId="77777777" w:rsidR="00566B79" w:rsidRDefault="00000000">
      <w:pPr>
        <w:rPr>
          <w:rFonts w:hint="eastAsia"/>
          <w:color w:val="auto"/>
        </w:rPr>
      </w:pPr>
      <w:r>
        <w:rPr>
          <w:rFonts w:hint="eastAsia"/>
          <w:color w:val="auto"/>
        </w:rPr>
        <w:t>10.承包人在施工期间必须严格执行GB/T28001标准和发包人的职业健康安全管理体系等文件，遵守发包人的安全生产管理的各类规定，接受发包人的监督、检查和指导。发包人有协助承包人搞好安全生产防火管理以及监督检查的义务，对于查出的隐患，承包人必须限期整改，对发包人违反安全生产规定、制度等情况，承包人有要求发包人整改的权力。</w:t>
      </w:r>
    </w:p>
    <w:p w14:paraId="2F5157FF" w14:textId="77777777" w:rsidR="00566B79" w:rsidRDefault="00000000">
      <w:pPr>
        <w:rPr>
          <w:rFonts w:hint="eastAsia"/>
          <w:color w:val="auto"/>
        </w:rPr>
      </w:pPr>
      <w:r>
        <w:rPr>
          <w:rFonts w:hint="eastAsia"/>
          <w:color w:val="auto"/>
        </w:rPr>
        <w:t>11.施工机械按照施工总平面布置</w:t>
      </w:r>
      <w:proofErr w:type="gramStart"/>
      <w:r>
        <w:rPr>
          <w:rFonts w:hint="eastAsia"/>
          <w:color w:val="auto"/>
        </w:rPr>
        <w:t>图规定</w:t>
      </w:r>
      <w:proofErr w:type="gramEnd"/>
      <w:r>
        <w:rPr>
          <w:rFonts w:hint="eastAsia"/>
          <w:color w:val="auto"/>
        </w:rPr>
        <w:t>的位置和线路设置，不得任意侵占场内道路。施工机械进场必须经过安全检查，经安全检查合格的方能使用，施工机械操作人员必须建立机组责任制，并依照有关规定持证上岗，严禁无证人员操作。</w:t>
      </w:r>
    </w:p>
    <w:p w14:paraId="5EA9905A" w14:textId="77777777" w:rsidR="00566B79" w:rsidRDefault="00000000">
      <w:pPr>
        <w:rPr>
          <w:rFonts w:hint="eastAsia"/>
          <w:color w:val="auto"/>
        </w:rPr>
      </w:pPr>
      <w:r>
        <w:rPr>
          <w:rFonts w:hint="eastAsia"/>
          <w:color w:val="auto"/>
        </w:rPr>
        <w:t>12.施工前，承包人应组织召开管理、施工人员安全生产教育会议，介绍施工中有关安全防火等规章制度及要求，承包人必须检查、督促施工人员严格遵守、认真执行。</w:t>
      </w:r>
    </w:p>
    <w:p w14:paraId="2A13A7CF" w14:textId="77777777" w:rsidR="00566B79" w:rsidRDefault="00000000">
      <w:pPr>
        <w:rPr>
          <w:rFonts w:hint="eastAsia"/>
          <w:color w:val="auto"/>
        </w:rPr>
      </w:pPr>
      <w:r>
        <w:rPr>
          <w:rFonts w:hint="eastAsia"/>
          <w:color w:val="auto"/>
        </w:rPr>
        <w:t>13.在生产操作过程中的个人防护用品，由各方自理，发、承包人都应监督施工现场人员自觉穿戴好安全防护用品。</w:t>
      </w:r>
    </w:p>
    <w:p w14:paraId="4F19853E" w14:textId="77777777" w:rsidR="00566B79" w:rsidRDefault="00000000">
      <w:pPr>
        <w:rPr>
          <w:rFonts w:hint="eastAsia"/>
          <w:color w:val="auto"/>
        </w:rPr>
      </w:pPr>
      <w:r>
        <w:rPr>
          <w:rFonts w:hint="eastAsia"/>
          <w:color w:val="auto"/>
        </w:rPr>
        <w:t>14.特种作业必须执行《国家特种作业人员安全技术培训考核管理规定》，经省、市、地区的特种作业安全技术</w:t>
      </w:r>
      <w:proofErr w:type="gramStart"/>
      <w:r>
        <w:rPr>
          <w:rFonts w:hint="eastAsia"/>
          <w:color w:val="auto"/>
        </w:rPr>
        <w:t>考核站</w:t>
      </w:r>
      <w:proofErr w:type="gramEnd"/>
      <w:r>
        <w:rPr>
          <w:rFonts w:hint="eastAsia"/>
          <w:color w:val="auto"/>
        </w:rPr>
        <w:t>培训考核后持证上岗，并按规定定期审证；中、小型机械的操作人员必须按规定做到“定机定人”和持证操作；起重吊装作业人员必须遵守“十不吊”规定，严禁违章、无证操作；严禁不懂电气、机械设备的人员擅自操作使用电气机械设备。</w:t>
      </w:r>
    </w:p>
    <w:p w14:paraId="21197B95" w14:textId="77777777" w:rsidR="00566B79" w:rsidRDefault="00000000">
      <w:pPr>
        <w:rPr>
          <w:rFonts w:hint="eastAsia"/>
          <w:color w:val="auto"/>
        </w:rPr>
      </w:pPr>
      <w:r>
        <w:rPr>
          <w:rFonts w:hint="eastAsia"/>
          <w:color w:val="auto"/>
        </w:rPr>
        <w:t>15.承包人需用发包人提供的电气设备，在使用前应先进行检测，如不符合安全规定的应及时向发包人提出，发包人应积极整改，整改合格后方准使用，违反本规定或不经发包人许可，擅自乱拉电器线路造成后果均由肇事单位负责。</w:t>
      </w:r>
    </w:p>
    <w:p w14:paraId="69A6D7B9" w14:textId="77777777" w:rsidR="00566B79" w:rsidRDefault="00000000">
      <w:pPr>
        <w:rPr>
          <w:rFonts w:hint="eastAsia"/>
          <w:color w:val="auto"/>
        </w:rPr>
      </w:pPr>
      <w:r>
        <w:rPr>
          <w:rFonts w:hint="eastAsia"/>
          <w:color w:val="auto"/>
        </w:rPr>
        <w:t>16.承包人应当严格按照《中华人民共和国消防条例》的规定，在</w:t>
      </w:r>
      <w:proofErr w:type="gramStart"/>
      <w:r>
        <w:rPr>
          <w:rFonts w:hint="eastAsia"/>
          <w:color w:val="auto"/>
        </w:rPr>
        <w:t>施工场建立</w:t>
      </w:r>
      <w:proofErr w:type="gramEnd"/>
      <w:r>
        <w:rPr>
          <w:rFonts w:hint="eastAsia"/>
          <w:color w:val="auto"/>
        </w:rPr>
        <w:t>和执行防火管理制度，设置符合消防要求的消防设施，并保持完好的备用状态，在容易发生火灾的地区施工活着储存、使用易燃易爆器材时，承包人应当采取特殊的消防安全措施。</w:t>
      </w:r>
    </w:p>
    <w:p w14:paraId="40AEB0D2" w14:textId="77777777" w:rsidR="00566B79" w:rsidRDefault="00000000">
      <w:pPr>
        <w:rPr>
          <w:rFonts w:hint="eastAsia"/>
          <w:color w:val="auto"/>
        </w:rPr>
      </w:pPr>
      <w:r>
        <w:rPr>
          <w:rFonts w:hint="eastAsia"/>
          <w:color w:val="auto"/>
        </w:rPr>
        <w:t>17.承包人必须遵守国家有关环境保护的法律法规ISO14001标准及发包人的环境管理体系文件，采取措施控制施工现场的各种粉尘、废气、废水、固体废弃物以及噪声、振动对环境的污染和危害。</w:t>
      </w:r>
    </w:p>
    <w:p w14:paraId="08C22F40" w14:textId="77777777" w:rsidR="00566B79" w:rsidRDefault="00000000">
      <w:pPr>
        <w:rPr>
          <w:rFonts w:hint="eastAsia"/>
          <w:color w:val="auto"/>
        </w:rPr>
      </w:pPr>
      <w:r>
        <w:rPr>
          <w:rFonts w:hint="eastAsia"/>
          <w:color w:val="auto"/>
        </w:rPr>
        <w:t>18.施工现场设置各</w:t>
      </w:r>
      <w:proofErr w:type="gramStart"/>
      <w:r>
        <w:rPr>
          <w:rFonts w:hint="eastAsia"/>
          <w:color w:val="auto"/>
        </w:rPr>
        <w:t>类必要</w:t>
      </w:r>
      <w:proofErr w:type="gramEnd"/>
      <w:r>
        <w:rPr>
          <w:rFonts w:hint="eastAsia"/>
          <w:color w:val="auto"/>
        </w:rPr>
        <w:t>的职工生活设施时，应符合卫生、通风、照明等要求。职工膳食、饮水供应应当符合卫生要求。</w:t>
      </w:r>
    </w:p>
    <w:p w14:paraId="1C9B5E41" w14:textId="77777777" w:rsidR="00566B79" w:rsidRDefault="00000000">
      <w:pPr>
        <w:rPr>
          <w:rFonts w:hint="eastAsia"/>
          <w:color w:val="auto"/>
        </w:rPr>
      </w:pPr>
      <w:r>
        <w:rPr>
          <w:rFonts w:hint="eastAsia"/>
          <w:color w:val="auto"/>
        </w:rPr>
        <w:t>19.承、发包双方应当采取下列防止环境污染的措施：</w:t>
      </w:r>
    </w:p>
    <w:p w14:paraId="0F7B9957" w14:textId="77777777" w:rsidR="00566B79" w:rsidRDefault="00000000">
      <w:pPr>
        <w:rPr>
          <w:rFonts w:hint="eastAsia"/>
          <w:color w:val="auto"/>
        </w:rPr>
      </w:pPr>
      <w:r>
        <w:rPr>
          <w:rFonts w:hint="eastAsia"/>
          <w:color w:val="auto"/>
        </w:rPr>
        <w:t xml:space="preserve"> （1）妥善处理泥浆水，未经处理不得直接排入河流；</w:t>
      </w:r>
    </w:p>
    <w:p w14:paraId="13B65B27" w14:textId="77777777" w:rsidR="00566B79" w:rsidRDefault="00000000">
      <w:pPr>
        <w:rPr>
          <w:rFonts w:hint="eastAsia"/>
          <w:color w:val="auto"/>
        </w:rPr>
      </w:pPr>
      <w:r>
        <w:rPr>
          <w:rFonts w:hint="eastAsia"/>
          <w:color w:val="auto"/>
        </w:rPr>
        <w:lastRenderedPageBreak/>
        <w:t xml:space="preserve"> （2）除设有符合规定的装置外，不得在施工现场熔融沥青或者焚烧油毡尤其以及</w:t>
      </w:r>
      <w:proofErr w:type="gramStart"/>
      <w:r>
        <w:rPr>
          <w:rFonts w:hint="eastAsia"/>
          <w:color w:val="auto"/>
        </w:rPr>
        <w:t>其它会</w:t>
      </w:r>
      <w:proofErr w:type="gramEnd"/>
      <w:r>
        <w:rPr>
          <w:rFonts w:hint="eastAsia"/>
          <w:color w:val="auto"/>
        </w:rPr>
        <w:t>产生有毒有害烟尘和恶臭气体的物质；</w:t>
      </w:r>
    </w:p>
    <w:p w14:paraId="55D391A7" w14:textId="77777777" w:rsidR="00566B79" w:rsidRDefault="00000000">
      <w:pPr>
        <w:rPr>
          <w:rFonts w:hint="eastAsia"/>
          <w:color w:val="auto"/>
        </w:rPr>
      </w:pPr>
      <w:r>
        <w:rPr>
          <w:rFonts w:hint="eastAsia"/>
          <w:color w:val="auto"/>
        </w:rPr>
        <w:t>（3）使用密封式的圈</w:t>
      </w:r>
      <w:proofErr w:type="gramStart"/>
      <w:r>
        <w:rPr>
          <w:rFonts w:hint="eastAsia"/>
          <w:color w:val="auto"/>
        </w:rPr>
        <w:t>筒或者</w:t>
      </w:r>
      <w:proofErr w:type="gramEnd"/>
      <w:r>
        <w:rPr>
          <w:rFonts w:hint="eastAsia"/>
          <w:color w:val="auto"/>
        </w:rPr>
        <w:t>采取其他措施处理高空废弃物；</w:t>
      </w:r>
    </w:p>
    <w:p w14:paraId="30878D22" w14:textId="77777777" w:rsidR="00566B79" w:rsidRDefault="00000000">
      <w:pPr>
        <w:rPr>
          <w:rFonts w:hint="eastAsia"/>
          <w:color w:val="auto"/>
        </w:rPr>
      </w:pPr>
      <w:r>
        <w:rPr>
          <w:rFonts w:hint="eastAsia"/>
          <w:color w:val="auto"/>
        </w:rPr>
        <w:t>（4）采取有效措施控制施工过程中的扬尘；</w:t>
      </w:r>
    </w:p>
    <w:p w14:paraId="5B3E268B" w14:textId="77777777" w:rsidR="00566B79" w:rsidRDefault="00000000">
      <w:pPr>
        <w:rPr>
          <w:rFonts w:hint="eastAsia"/>
          <w:color w:val="auto"/>
        </w:rPr>
      </w:pPr>
      <w:r>
        <w:rPr>
          <w:rFonts w:hint="eastAsia"/>
          <w:color w:val="auto"/>
        </w:rPr>
        <w:t>（5）对施工中产生的有毒有害废弃物进行回收处里，禁止将有毒有害废弃物用作土方回填；</w:t>
      </w:r>
    </w:p>
    <w:p w14:paraId="7A59907D" w14:textId="77777777" w:rsidR="00566B79" w:rsidRDefault="00000000">
      <w:pPr>
        <w:rPr>
          <w:rFonts w:hint="eastAsia"/>
          <w:color w:val="auto"/>
        </w:rPr>
      </w:pPr>
      <w:r>
        <w:rPr>
          <w:rFonts w:hint="eastAsia"/>
          <w:color w:val="auto"/>
        </w:rPr>
        <w:t>（6）对产生噪声、振动的施工机械，采取有效措施，减轻噪声扰民。</w:t>
      </w:r>
    </w:p>
    <w:p w14:paraId="5908FE20" w14:textId="77777777" w:rsidR="00566B79" w:rsidRDefault="00000000">
      <w:pPr>
        <w:rPr>
          <w:rFonts w:hint="eastAsia"/>
          <w:color w:val="auto"/>
        </w:rPr>
      </w:pPr>
      <w:r>
        <w:rPr>
          <w:rFonts w:hint="eastAsia"/>
          <w:color w:val="auto"/>
        </w:rPr>
        <w:t>20.贯彻先定合同后施工的原则。发包人不得指派承包人人员从事合同外的施工任务。承包人应拒绝合同外的施工任务，否则由此造成的一切后果均由有关方负责。</w:t>
      </w:r>
    </w:p>
    <w:p w14:paraId="4909EF0F" w14:textId="77777777" w:rsidR="00566B79" w:rsidRDefault="00000000">
      <w:pPr>
        <w:rPr>
          <w:rFonts w:hint="eastAsia"/>
          <w:color w:val="auto"/>
        </w:rPr>
      </w:pPr>
      <w:r>
        <w:rPr>
          <w:rFonts w:hint="eastAsia"/>
          <w:color w:val="auto"/>
        </w:rPr>
        <w:t>21.贯彻谁</w:t>
      </w:r>
      <w:proofErr w:type="gramStart"/>
      <w:r>
        <w:rPr>
          <w:rFonts w:hint="eastAsia"/>
          <w:color w:val="auto"/>
        </w:rPr>
        <w:t>施工谁</w:t>
      </w:r>
      <w:proofErr w:type="gramEnd"/>
      <w:r>
        <w:rPr>
          <w:rFonts w:hint="eastAsia"/>
          <w:color w:val="auto"/>
        </w:rPr>
        <w:t>负责安全的原则，承包人人员在施工期间，造成伤亡、火警、火灾、机械等重大事故（包括由承包人责任造成发包人人员、他方人员、行人伤亡等），发包人有协助紧急抢救伤员的义务，承包人负责事故上报，经济赔偿及善后处理。事故的损失及善后处理费用，承包人自行承担。</w:t>
      </w:r>
    </w:p>
    <w:p w14:paraId="1D24FFB2" w14:textId="77777777" w:rsidR="00566B79" w:rsidRDefault="00000000">
      <w:pPr>
        <w:rPr>
          <w:rFonts w:hint="eastAsia"/>
          <w:color w:val="auto"/>
        </w:rPr>
      </w:pPr>
      <w:r>
        <w:rPr>
          <w:rFonts w:hint="eastAsia"/>
          <w:color w:val="auto"/>
        </w:rPr>
        <w:t>22.其它</w:t>
      </w:r>
    </w:p>
    <w:p w14:paraId="2F722310" w14:textId="77777777" w:rsidR="00566B79" w:rsidRDefault="00000000">
      <w:pPr>
        <w:rPr>
          <w:rFonts w:hint="eastAsia"/>
          <w:color w:val="auto"/>
        </w:rPr>
      </w:pPr>
      <w:r>
        <w:rPr>
          <w:rFonts w:hint="eastAsia"/>
          <w:color w:val="auto"/>
        </w:rPr>
        <w:t>（1）承包人负责对自己施工的范围开展安全管理、文明施工及环境管理，并有完整的管理体系。必须配备专职人员，有关管理资料应提供发包人备案，发包人负责检查督促。</w:t>
      </w:r>
    </w:p>
    <w:p w14:paraId="48B7D6A8" w14:textId="77777777" w:rsidR="00566B79" w:rsidRDefault="00000000">
      <w:pPr>
        <w:rPr>
          <w:rFonts w:hint="eastAsia"/>
          <w:color w:val="auto"/>
        </w:rPr>
      </w:pPr>
      <w:r>
        <w:rPr>
          <w:rFonts w:hint="eastAsia"/>
          <w:color w:val="auto"/>
          <w:lang w:val="zh-CN"/>
        </w:rPr>
        <w:t>（2）承包人提供使用劳动力人员名单，男不超过60周岁，女不超过55周岁，在册施工人员有变动，承包人必须书面通知发包人，在册外的人员发生事故由承包人全部负责。办理出入证需提供身份证复印件、近 1 年内职业健康查体报告复印件，风险抵押金缴纳证明及安全教育的有关材料。</w:t>
      </w:r>
    </w:p>
    <w:p w14:paraId="4FB2CD90" w14:textId="77777777" w:rsidR="00566B79" w:rsidRDefault="00000000">
      <w:pPr>
        <w:rPr>
          <w:rFonts w:hint="eastAsia"/>
          <w:color w:val="auto"/>
        </w:rPr>
      </w:pPr>
      <w:r>
        <w:rPr>
          <w:rFonts w:hint="eastAsia"/>
          <w:color w:val="auto"/>
        </w:rPr>
        <w:t>（3）工期延长，本协议顺延。</w:t>
      </w:r>
    </w:p>
    <w:p w14:paraId="1984E1AF" w14:textId="77777777" w:rsidR="00566B79" w:rsidRDefault="00000000">
      <w:pPr>
        <w:rPr>
          <w:rFonts w:hint="eastAsia"/>
          <w:color w:val="auto"/>
        </w:rPr>
      </w:pPr>
      <w:r>
        <w:rPr>
          <w:rFonts w:hint="eastAsia"/>
          <w:color w:val="auto"/>
        </w:rPr>
        <w:t>23.施工期间，承包人方指派</w:t>
      </w:r>
      <w:r>
        <w:rPr>
          <w:rFonts w:hint="eastAsia"/>
          <w:color w:val="auto"/>
          <w:u w:val="single"/>
        </w:rPr>
        <w:t xml:space="preserve">     </w:t>
      </w:r>
      <w:r>
        <w:rPr>
          <w:rFonts w:hint="eastAsia"/>
          <w:color w:val="auto"/>
        </w:rPr>
        <w:t>同志负责本工程项目的有关安全、文明施工及环境管理工作；发包人指派</w:t>
      </w:r>
      <w:r>
        <w:rPr>
          <w:rFonts w:hint="eastAsia"/>
          <w:color w:val="auto"/>
          <w:u w:val="single"/>
        </w:rPr>
        <w:t xml:space="preserve">      </w:t>
      </w:r>
      <w:r>
        <w:rPr>
          <w:rFonts w:hint="eastAsia"/>
          <w:color w:val="auto"/>
        </w:rPr>
        <w:t>同志负责联系予以协助督促承包人执行有关规定。发、承包双方应经常联系，相互协助检查工程项目中该项工作。</w:t>
      </w:r>
    </w:p>
    <w:p w14:paraId="19D2BE49" w14:textId="77777777" w:rsidR="00566B79" w:rsidRDefault="00000000">
      <w:pPr>
        <w:rPr>
          <w:rFonts w:hint="eastAsia"/>
          <w:color w:val="auto"/>
        </w:rPr>
      </w:pPr>
      <w:r>
        <w:rPr>
          <w:rFonts w:hint="eastAsia"/>
          <w:color w:val="auto"/>
        </w:rPr>
        <w:t>24.承包人应接受监理公司、发包人的管理。发包人有权责令承包人停工进行安全整顿，经批准后方可开工。影响工期由承包人负责。</w:t>
      </w:r>
    </w:p>
    <w:p w14:paraId="44DAA37A" w14:textId="77777777" w:rsidR="00566B79" w:rsidRDefault="00000000">
      <w:pPr>
        <w:rPr>
          <w:rFonts w:hint="eastAsia"/>
          <w:color w:val="auto"/>
        </w:rPr>
      </w:pPr>
      <w:r>
        <w:rPr>
          <w:rFonts w:hint="eastAsia"/>
          <w:color w:val="auto"/>
        </w:rPr>
        <w:t>25.本协议中若遇有同国家和江苏省的有关法规不符者按国家和江苏省的有关规定执行。</w:t>
      </w:r>
    </w:p>
    <w:p w14:paraId="12BE5890" w14:textId="77777777" w:rsidR="00566B79" w:rsidRDefault="00000000">
      <w:pPr>
        <w:rPr>
          <w:rFonts w:hint="eastAsia"/>
          <w:color w:val="auto"/>
        </w:rPr>
      </w:pPr>
      <w:r>
        <w:rPr>
          <w:rFonts w:hint="eastAsia"/>
          <w:color w:val="auto"/>
        </w:rPr>
        <w:t>26.本工程实行安全环境保证金制度。在甲、乙双方签订安全文明环境施工协议的同时，乙方向甲方缴纳安全文明环境保证金人民币十万元。乙方违反甲方有关安全环境管理规定，甲方有权对乙方实施经济处罚。罚款后，乙方须向甲方补缴安全环境保证金至规定数额。安全环境保证金在工程验收合格、办理工程交接后1个月内返还给乙方（无息）</w:t>
      </w:r>
    </w:p>
    <w:p w14:paraId="2B584C9A" w14:textId="77777777" w:rsidR="00566B79" w:rsidRDefault="00000000">
      <w:pPr>
        <w:rPr>
          <w:rFonts w:hint="eastAsia"/>
          <w:color w:val="auto"/>
        </w:rPr>
      </w:pPr>
      <w:r>
        <w:rPr>
          <w:rFonts w:hint="eastAsia"/>
          <w:color w:val="auto"/>
        </w:rPr>
        <w:t>27.本协议经双方签字、盖章同施工合同同日生效，双方应严格执行，由于违反本协议而造成伤亡事故，由违约方承担一切损失。</w:t>
      </w:r>
    </w:p>
    <w:p w14:paraId="757F83F0" w14:textId="77777777" w:rsidR="00566B79" w:rsidRDefault="00566B79">
      <w:pPr>
        <w:rPr>
          <w:rFonts w:hint="eastAsia"/>
          <w:color w:val="auto"/>
        </w:rPr>
      </w:pPr>
    </w:p>
    <w:p w14:paraId="37F57FC8" w14:textId="77777777" w:rsidR="00566B79" w:rsidRDefault="00000000">
      <w:pPr>
        <w:rPr>
          <w:rFonts w:hint="eastAsia"/>
          <w:color w:val="auto"/>
        </w:rPr>
      </w:pPr>
      <w:r>
        <w:rPr>
          <w:rFonts w:hint="eastAsia"/>
          <w:color w:val="auto"/>
        </w:rPr>
        <w:t>（以下无正文）</w:t>
      </w:r>
    </w:p>
    <w:p w14:paraId="6033DD38" w14:textId="77777777" w:rsidR="00566B79" w:rsidRDefault="00000000">
      <w:pPr>
        <w:rPr>
          <w:rFonts w:hint="eastAsia"/>
          <w:color w:val="auto"/>
        </w:rPr>
      </w:pPr>
      <w:r>
        <w:rPr>
          <w:rFonts w:hint="eastAsia"/>
          <w:color w:val="auto"/>
        </w:rPr>
        <w:lastRenderedPageBreak/>
        <w:t xml:space="preserve"> </w:t>
      </w:r>
    </w:p>
    <w:p w14:paraId="40BA84B6" w14:textId="77777777" w:rsidR="00566B79" w:rsidRDefault="00000000">
      <w:pPr>
        <w:rPr>
          <w:rFonts w:hint="eastAsia"/>
          <w:color w:val="auto"/>
        </w:rPr>
      </w:pPr>
      <w:r>
        <w:rPr>
          <w:rFonts w:hint="eastAsia"/>
          <w:color w:val="auto"/>
        </w:rPr>
        <w:t>签署页</w:t>
      </w:r>
    </w:p>
    <w:p w14:paraId="4E820C03" w14:textId="77777777" w:rsidR="00566B79" w:rsidRDefault="00000000">
      <w:pPr>
        <w:rPr>
          <w:rFonts w:hint="eastAsia"/>
          <w:color w:val="auto"/>
        </w:rPr>
      </w:pPr>
      <w:r>
        <w:rPr>
          <w:rFonts w:hint="eastAsia"/>
          <w:color w:val="auto"/>
        </w:rPr>
        <w:t xml:space="preserve"> </w:t>
      </w:r>
    </w:p>
    <w:p w14:paraId="6E13BD62" w14:textId="77777777" w:rsidR="00566B79" w:rsidRDefault="00000000">
      <w:pPr>
        <w:rPr>
          <w:rFonts w:hint="eastAsia"/>
          <w:b/>
          <w:color w:val="auto"/>
        </w:rPr>
      </w:pPr>
      <w:r>
        <w:rPr>
          <w:rFonts w:hint="eastAsia"/>
          <w:color w:val="auto"/>
        </w:rPr>
        <w:t>发包人（章）：                     承包人（章）：</w:t>
      </w:r>
      <w:r>
        <w:rPr>
          <w:rFonts w:hint="eastAsia"/>
          <w:b/>
          <w:color w:val="auto"/>
        </w:rPr>
        <w:t xml:space="preserve">                        </w:t>
      </w:r>
    </w:p>
    <w:p w14:paraId="065540D5" w14:textId="77777777" w:rsidR="00566B79" w:rsidRDefault="00000000">
      <w:pPr>
        <w:rPr>
          <w:rFonts w:hint="eastAsia"/>
          <w:color w:val="auto"/>
        </w:rPr>
      </w:pPr>
      <w:r>
        <w:rPr>
          <w:rFonts w:hint="eastAsia"/>
          <w:color w:val="auto"/>
        </w:rPr>
        <w:t xml:space="preserve"> </w:t>
      </w:r>
    </w:p>
    <w:p w14:paraId="0FA4D1F8" w14:textId="77777777" w:rsidR="00566B79" w:rsidRDefault="00000000">
      <w:pPr>
        <w:rPr>
          <w:rFonts w:hint="eastAsia"/>
          <w:color w:val="auto"/>
        </w:rPr>
      </w:pPr>
      <w:r>
        <w:rPr>
          <w:rFonts w:hint="eastAsia"/>
          <w:color w:val="auto"/>
        </w:rPr>
        <w:t>法定代表人：                     法定代表人：</w:t>
      </w:r>
    </w:p>
    <w:p w14:paraId="4117DF7A" w14:textId="77777777" w:rsidR="00566B79" w:rsidRDefault="00000000">
      <w:pPr>
        <w:rPr>
          <w:rFonts w:hint="eastAsia"/>
          <w:color w:val="auto"/>
        </w:rPr>
      </w:pPr>
      <w:r>
        <w:rPr>
          <w:rFonts w:hint="eastAsia"/>
          <w:color w:val="auto"/>
        </w:rPr>
        <w:t>委托代理人：                     委托代理人：</w:t>
      </w:r>
    </w:p>
    <w:p w14:paraId="4BE510A1" w14:textId="77777777" w:rsidR="00566B79" w:rsidRDefault="00000000">
      <w:pPr>
        <w:rPr>
          <w:rFonts w:hint="eastAsia"/>
          <w:color w:val="auto"/>
        </w:rPr>
      </w:pPr>
      <w:r>
        <w:rPr>
          <w:rFonts w:hint="eastAsia"/>
          <w:color w:val="auto"/>
        </w:rPr>
        <w:t xml:space="preserve">                                   </w:t>
      </w:r>
    </w:p>
    <w:p w14:paraId="2DBBCB01" w14:textId="77777777" w:rsidR="00566B79" w:rsidRDefault="00000000">
      <w:pPr>
        <w:rPr>
          <w:rFonts w:hint="eastAsia"/>
          <w:color w:val="auto"/>
        </w:rPr>
      </w:pPr>
      <w:r>
        <w:rPr>
          <w:rFonts w:hint="eastAsia"/>
          <w:color w:val="auto"/>
        </w:rPr>
        <w:t xml:space="preserve">                                                 年  月  日</w:t>
      </w:r>
    </w:p>
    <w:p w14:paraId="1867A907" w14:textId="77777777" w:rsidR="00566B79" w:rsidRDefault="00566B79">
      <w:pPr>
        <w:rPr>
          <w:rFonts w:hint="eastAsia"/>
          <w:color w:val="auto"/>
        </w:rPr>
      </w:pPr>
    </w:p>
    <w:p w14:paraId="5BCC25D7" w14:textId="77777777" w:rsidR="00566B79" w:rsidRDefault="00566B79">
      <w:pPr>
        <w:rPr>
          <w:rFonts w:hint="eastAsia"/>
          <w:color w:val="auto"/>
        </w:rPr>
      </w:pPr>
    </w:p>
    <w:p w14:paraId="41D4A111" w14:textId="77777777" w:rsidR="00566B79" w:rsidRDefault="00566B79">
      <w:pPr>
        <w:rPr>
          <w:rFonts w:hint="eastAsia"/>
          <w:color w:val="auto"/>
        </w:rPr>
      </w:pPr>
    </w:p>
    <w:p w14:paraId="1533DB9A" w14:textId="77777777" w:rsidR="00566B79" w:rsidRDefault="00566B79">
      <w:pPr>
        <w:rPr>
          <w:rFonts w:hint="eastAsia"/>
          <w:color w:val="auto"/>
        </w:rPr>
      </w:pPr>
    </w:p>
    <w:p w14:paraId="017C4EEF" w14:textId="77777777" w:rsidR="00566B79" w:rsidRDefault="00566B79">
      <w:pPr>
        <w:rPr>
          <w:rFonts w:hint="eastAsia"/>
          <w:color w:val="auto"/>
        </w:rPr>
      </w:pPr>
    </w:p>
    <w:p w14:paraId="18ECCBD7" w14:textId="77777777" w:rsidR="00566B79" w:rsidRDefault="00566B79">
      <w:pPr>
        <w:rPr>
          <w:rFonts w:hint="eastAsia"/>
          <w:color w:val="auto"/>
        </w:rPr>
      </w:pPr>
    </w:p>
    <w:p w14:paraId="4F54C69B" w14:textId="77777777" w:rsidR="00566B79" w:rsidRDefault="00566B79">
      <w:pPr>
        <w:rPr>
          <w:rFonts w:hint="eastAsia"/>
          <w:color w:val="auto"/>
        </w:rPr>
      </w:pPr>
    </w:p>
    <w:p w14:paraId="025402F0" w14:textId="77777777" w:rsidR="00566B79" w:rsidRDefault="00566B79">
      <w:pPr>
        <w:rPr>
          <w:rFonts w:hint="eastAsia"/>
          <w:color w:val="auto"/>
        </w:rPr>
      </w:pPr>
    </w:p>
    <w:p w14:paraId="6C016C14" w14:textId="77777777" w:rsidR="00566B79" w:rsidRDefault="00566B79">
      <w:pPr>
        <w:rPr>
          <w:rFonts w:hint="eastAsia"/>
          <w:color w:val="auto"/>
        </w:rPr>
      </w:pPr>
    </w:p>
    <w:p w14:paraId="0D9C32A2" w14:textId="77777777" w:rsidR="00566B79" w:rsidRDefault="00566B79">
      <w:pPr>
        <w:rPr>
          <w:rFonts w:hint="eastAsia"/>
          <w:color w:val="auto"/>
        </w:rPr>
      </w:pPr>
    </w:p>
    <w:p w14:paraId="3C4F2288" w14:textId="77777777" w:rsidR="00566B79" w:rsidRDefault="00566B79">
      <w:pPr>
        <w:rPr>
          <w:rFonts w:hint="eastAsia"/>
          <w:color w:val="auto"/>
        </w:rPr>
      </w:pPr>
    </w:p>
    <w:p w14:paraId="42EC7F4B" w14:textId="77777777" w:rsidR="00566B79" w:rsidRDefault="00566B79">
      <w:pPr>
        <w:pStyle w:val="0"/>
        <w:jc w:val="center"/>
        <w:rPr>
          <w:rFonts w:ascii="Times New Roman" w:eastAsia="华文中宋" w:hAnsi="Times New Roman"/>
          <w:sz w:val="52"/>
          <w:szCs w:val="52"/>
        </w:rPr>
      </w:pPr>
    </w:p>
    <w:p w14:paraId="05DC2974" w14:textId="77777777" w:rsidR="00566B79" w:rsidRDefault="00566B79">
      <w:pPr>
        <w:rPr>
          <w:rFonts w:hint="eastAsia"/>
          <w:color w:val="auto"/>
        </w:rPr>
      </w:pPr>
      <w:bookmarkStart w:id="334" w:name="_Toc358569763"/>
    </w:p>
    <w:p w14:paraId="6A2F0C5F" w14:textId="77777777" w:rsidR="00566B79" w:rsidRDefault="00000000">
      <w:pPr>
        <w:rPr>
          <w:rFonts w:hint="eastAsia"/>
          <w:color w:val="auto"/>
        </w:rPr>
      </w:pPr>
      <w:bookmarkStart w:id="335" w:name="_Toc508286139"/>
      <w:r>
        <w:rPr>
          <w:rFonts w:hint="eastAsia"/>
          <w:color w:val="auto"/>
        </w:rPr>
        <w:br w:type="page"/>
      </w:r>
    </w:p>
    <w:p w14:paraId="29FA926C" w14:textId="77777777" w:rsidR="00566B79" w:rsidRDefault="00000000">
      <w:pPr>
        <w:pStyle w:val="1"/>
        <w:ind w:firstLine="646"/>
        <w:rPr>
          <w:rFonts w:hint="eastAsia"/>
          <w:color w:val="auto"/>
        </w:rPr>
      </w:pPr>
      <w:bookmarkStart w:id="336" w:name="_Toc30304"/>
      <w:bookmarkStart w:id="337" w:name="_Toc178338890"/>
      <w:r>
        <w:rPr>
          <w:rFonts w:hint="eastAsia"/>
          <w:color w:val="auto"/>
        </w:rPr>
        <w:lastRenderedPageBreak/>
        <w:t>第五章</w:t>
      </w:r>
      <w:r>
        <w:rPr>
          <w:color w:val="auto"/>
        </w:rPr>
        <w:t xml:space="preserve">  </w:t>
      </w:r>
      <w:r>
        <w:rPr>
          <w:rFonts w:hint="eastAsia"/>
          <w:color w:val="auto"/>
        </w:rPr>
        <w:t>报价清单</w:t>
      </w:r>
      <w:bookmarkEnd w:id="335"/>
      <w:bookmarkEnd w:id="336"/>
      <w:bookmarkEnd w:id="337"/>
    </w:p>
    <w:p w14:paraId="0CD00105" w14:textId="77777777" w:rsidR="00566B79" w:rsidRDefault="00566B79">
      <w:pPr>
        <w:rPr>
          <w:rFonts w:hint="eastAsia"/>
          <w:color w:val="auto"/>
        </w:rPr>
      </w:pPr>
    </w:p>
    <w:p w14:paraId="22C3D0BE" w14:textId="77777777" w:rsidR="00566B79" w:rsidRDefault="00000000">
      <w:pPr>
        <w:outlineLvl w:val="1"/>
        <w:rPr>
          <w:rFonts w:hint="eastAsia"/>
          <w:color w:val="auto"/>
        </w:rPr>
      </w:pPr>
      <w:bookmarkStart w:id="338" w:name="_Toc508286140"/>
      <w:bookmarkStart w:id="339" w:name="_Toc10260"/>
      <w:r>
        <w:rPr>
          <w:rFonts w:hint="eastAsia"/>
          <w:color w:val="auto"/>
        </w:rPr>
        <w:t>1.报价清单综合说明</w:t>
      </w:r>
      <w:bookmarkEnd w:id="338"/>
      <w:bookmarkEnd w:id="339"/>
    </w:p>
    <w:p w14:paraId="4D2BDE24" w14:textId="77777777" w:rsidR="00566B79" w:rsidRDefault="00000000">
      <w:pPr>
        <w:rPr>
          <w:rFonts w:hint="eastAsia"/>
          <w:color w:val="auto"/>
        </w:rPr>
      </w:pPr>
      <w:r>
        <w:rPr>
          <w:rFonts w:hint="eastAsia"/>
          <w:color w:val="auto"/>
        </w:rPr>
        <w:t>1.1工程总承包报价范围一般包括勘察设计费、建筑安装工程费、设备购置费、总承包其他费及暂列金额等招标范围内所有费用（具体参考《房屋建筑和市政基础设施项目工程总承包计价计量规范》）；投标人应充分了解施工场地的位置、周边环境、道路、装卸、保管、安装限制以及影响投标报价的其他要素。投标人根据投标设计，结合市场情况进行投标报价。投标报价应根据招标文件中的有关计价要求，并按照下列依据自主报价，但不得低于成本。</w:t>
      </w:r>
    </w:p>
    <w:p w14:paraId="26F5F21B" w14:textId="77777777" w:rsidR="00566B79" w:rsidRDefault="00000000">
      <w:pPr>
        <w:rPr>
          <w:rFonts w:hint="eastAsia"/>
          <w:color w:val="auto"/>
        </w:rPr>
      </w:pPr>
      <w:r>
        <w:rPr>
          <w:rFonts w:hint="eastAsia"/>
          <w:color w:val="auto"/>
        </w:rPr>
        <w:t>(1)本招标文件及其补充通知、答疑纪要；</w:t>
      </w:r>
    </w:p>
    <w:p w14:paraId="4455C648" w14:textId="77777777" w:rsidR="00566B79" w:rsidRDefault="00000000">
      <w:pPr>
        <w:rPr>
          <w:rFonts w:hint="eastAsia"/>
          <w:color w:val="auto"/>
        </w:rPr>
      </w:pPr>
      <w:r>
        <w:rPr>
          <w:rFonts w:hint="eastAsia"/>
          <w:color w:val="auto"/>
        </w:rPr>
        <w:t>(2)参考《建设工程工程量清单计价规范》(GB50500-2013)及其9本计算规范；</w:t>
      </w:r>
    </w:p>
    <w:p w14:paraId="29A49525" w14:textId="77777777" w:rsidR="00566B79" w:rsidRDefault="00000000">
      <w:pPr>
        <w:rPr>
          <w:rFonts w:hint="eastAsia"/>
          <w:color w:val="auto"/>
        </w:rPr>
      </w:pPr>
      <w:r>
        <w:rPr>
          <w:rFonts w:hint="eastAsia"/>
          <w:color w:val="auto"/>
        </w:rPr>
        <w:t>(3)国家或省级、行业建设主管部门颁发的计价办法；</w:t>
      </w:r>
    </w:p>
    <w:p w14:paraId="29FA6FE1" w14:textId="77777777" w:rsidR="00566B79" w:rsidRDefault="00000000">
      <w:pPr>
        <w:rPr>
          <w:rFonts w:hint="eastAsia"/>
          <w:color w:val="auto"/>
        </w:rPr>
      </w:pPr>
      <w:r>
        <w:rPr>
          <w:rFonts w:hint="eastAsia"/>
          <w:color w:val="auto"/>
        </w:rPr>
        <w:t>(4)企业定额，国家或省级、行业建设主管部门颁发的计价定额；</w:t>
      </w:r>
    </w:p>
    <w:p w14:paraId="07A2D080" w14:textId="77777777" w:rsidR="00566B79" w:rsidRDefault="00000000">
      <w:pPr>
        <w:rPr>
          <w:rFonts w:hint="eastAsia"/>
          <w:color w:val="auto"/>
        </w:rPr>
      </w:pPr>
      <w:r>
        <w:rPr>
          <w:rFonts w:hint="eastAsia"/>
          <w:color w:val="auto"/>
        </w:rPr>
        <w:t>(5)投标设计文件及相关资料；</w:t>
      </w:r>
    </w:p>
    <w:p w14:paraId="0C25761A" w14:textId="77777777" w:rsidR="00566B79" w:rsidRDefault="00000000">
      <w:pPr>
        <w:rPr>
          <w:rFonts w:hint="eastAsia"/>
          <w:color w:val="auto"/>
        </w:rPr>
      </w:pPr>
      <w:r>
        <w:rPr>
          <w:rFonts w:hint="eastAsia"/>
          <w:color w:val="auto"/>
        </w:rPr>
        <w:t>(6)施工现场情况、工程特点及拟定的投标施工组织设计或施工方案；</w:t>
      </w:r>
    </w:p>
    <w:p w14:paraId="14306E62" w14:textId="77777777" w:rsidR="00566B79" w:rsidRDefault="00000000">
      <w:pPr>
        <w:rPr>
          <w:rFonts w:hint="eastAsia"/>
          <w:color w:val="auto"/>
        </w:rPr>
      </w:pPr>
      <w:r>
        <w:rPr>
          <w:rFonts w:hint="eastAsia"/>
          <w:color w:val="auto"/>
        </w:rPr>
        <w:t>(7)与建设项目相关的标准、规范、规程等技术资料；</w:t>
      </w:r>
    </w:p>
    <w:p w14:paraId="21075C27" w14:textId="77777777" w:rsidR="00566B79" w:rsidRDefault="00000000">
      <w:pPr>
        <w:rPr>
          <w:rFonts w:hint="eastAsia"/>
          <w:color w:val="auto"/>
        </w:rPr>
      </w:pPr>
      <w:r>
        <w:rPr>
          <w:rFonts w:hint="eastAsia"/>
          <w:color w:val="auto"/>
        </w:rPr>
        <w:t>(8)市场价格信息或工程造价管理机构发布的工程造价信息；</w:t>
      </w:r>
    </w:p>
    <w:p w14:paraId="326700A3" w14:textId="77777777" w:rsidR="00566B79" w:rsidRDefault="00000000">
      <w:pPr>
        <w:rPr>
          <w:rFonts w:hint="eastAsia"/>
          <w:color w:val="auto"/>
        </w:rPr>
      </w:pPr>
      <w:r>
        <w:rPr>
          <w:rFonts w:hint="eastAsia"/>
          <w:color w:val="auto"/>
        </w:rPr>
        <w:t>(9)其他的相关资料。</w:t>
      </w:r>
    </w:p>
    <w:p w14:paraId="34903718" w14:textId="77777777" w:rsidR="00566B79" w:rsidRDefault="00000000">
      <w:pPr>
        <w:rPr>
          <w:rFonts w:hint="eastAsia"/>
          <w:color w:val="auto"/>
        </w:rPr>
      </w:pPr>
      <w:r>
        <w:rPr>
          <w:rFonts w:hint="eastAsia"/>
          <w:color w:val="auto"/>
        </w:rPr>
        <w:t>1.2投标报价中应考虑招标文件中要求投标人承担的风险范围以及相关的费用。</w:t>
      </w:r>
    </w:p>
    <w:p w14:paraId="1B9E714F" w14:textId="77777777" w:rsidR="00566B79" w:rsidRDefault="00000000">
      <w:pPr>
        <w:rPr>
          <w:rFonts w:hint="eastAsia"/>
          <w:color w:val="auto"/>
        </w:rPr>
      </w:pPr>
      <w:r>
        <w:rPr>
          <w:rFonts w:hint="eastAsia"/>
          <w:color w:val="auto"/>
        </w:rPr>
        <w:t>1.3投标总价为投标人在投标文件中提出的各项支付金额的总和，为实施、完成招标工程并修补缺陷以及履行招标文件中约定的风险范围内的所有责任和义务所发生的全部费用。</w:t>
      </w:r>
    </w:p>
    <w:p w14:paraId="286D9228" w14:textId="77777777" w:rsidR="00566B79" w:rsidRDefault="00000000">
      <w:pPr>
        <w:rPr>
          <w:rFonts w:hint="eastAsia"/>
          <w:color w:val="auto"/>
        </w:rPr>
      </w:pPr>
      <w:r>
        <w:rPr>
          <w:rFonts w:hint="eastAsia"/>
          <w:color w:val="auto"/>
        </w:rPr>
        <w:t>1.4 有关投标报价的其他要求：</w:t>
      </w:r>
    </w:p>
    <w:p w14:paraId="0E8CD3B0" w14:textId="77777777" w:rsidR="00566B79" w:rsidRDefault="00000000">
      <w:pPr>
        <w:rPr>
          <w:rFonts w:hint="eastAsia"/>
          <w:color w:val="auto"/>
        </w:rPr>
      </w:pPr>
      <w:r>
        <w:rPr>
          <w:rFonts w:hint="eastAsia"/>
          <w:color w:val="auto"/>
        </w:rPr>
        <w:t>（1）招标时建设单位仅提供初勘资料，投标单位中标后进行详细勘察并根据自身详勘报告进行设计、施工，投标单位投标时因充分考虑初勘与详勘不一致部分的所有风险，中标后不再对此差异部分的进行调价。</w:t>
      </w:r>
    </w:p>
    <w:p w14:paraId="4BA1C188" w14:textId="77777777" w:rsidR="00566B79" w:rsidRDefault="00000000">
      <w:pPr>
        <w:rPr>
          <w:rFonts w:hint="eastAsia"/>
          <w:color w:val="auto"/>
        </w:rPr>
      </w:pPr>
      <w:r>
        <w:rPr>
          <w:rFonts w:hint="eastAsia"/>
          <w:color w:val="auto"/>
        </w:rPr>
        <w:t>（2）因本项目位于公司生产区域，并存在边生产边施工，且位于化工区，存在有毒有害施工环境，投标单位投标时应充分考虑本项目特殊情况，考虑</w:t>
      </w:r>
      <w:proofErr w:type="gramStart"/>
      <w:r>
        <w:rPr>
          <w:rFonts w:hint="eastAsia"/>
          <w:color w:val="auto"/>
        </w:rPr>
        <w:t>降效及不利</w:t>
      </w:r>
      <w:proofErr w:type="gramEnd"/>
      <w:r>
        <w:rPr>
          <w:rFonts w:hint="eastAsia"/>
          <w:color w:val="auto"/>
        </w:rPr>
        <w:t>施工环境的影响，并在报价时包含此部分费用，中标后不予调整。</w:t>
      </w:r>
    </w:p>
    <w:p w14:paraId="178A59E6" w14:textId="77777777" w:rsidR="00566B79" w:rsidRDefault="00000000">
      <w:pPr>
        <w:rPr>
          <w:rFonts w:hint="eastAsia"/>
          <w:color w:val="auto"/>
        </w:rPr>
      </w:pPr>
      <w:r>
        <w:rPr>
          <w:rFonts w:hint="eastAsia"/>
          <w:color w:val="auto"/>
        </w:rPr>
        <w:t>（3）项目农民工支付应符合本地法律法规，中标后及时到主管部门按相关规定办理相关专用账户并根据相关规定进行打款并支付。</w:t>
      </w:r>
    </w:p>
    <w:p w14:paraId="31A777B7" w14:textId="77777777" w:rsidR="00566B79" w:rsidRDefault="00000000">
      <w:pPr>
        <w:rPr>
          <w:rFonts w:hint="eastAsia"/>
          <w:color w:val="auto"/>
        </w:rPr>
      </w:pPr>
      <w:r>
        <w:rPr>
          <w:rFonts w:hint="eastAsia"/>
          <w:color w:val="auto"/>
        </w:rPr>
        <w:t>（4）投标人报价中应包含建设单位委托检测机构对相应材料和成品进行检测的配合费用，包括但不限于探伤检测脚手架、材料检测样品等所有检测所需的材料及措施费用。</w:t>
      </w:r>
    </w:p>
    <w:p w14:paraId="00A872F0" w14:textId="77777777" w:rsidR="00566B79" w:rsidRDefault="00000000">
      <w:pPr>
        <w:outlineLvl w:val="1"/>
        <w:rPr>
          <w:rFonts w:hint="eastAsia"/>
          <w:color w:val="auto"/>
        </w:rPr>
      </w:pPr>
      <w:bookmarkStart w:id="340" w:name="_Toc28950"/>
      <w:r>
        <w:rPr>
          <w:rFonts w:hint="eastAsia"/>
          <w:color w:val="auto"/>
        </w:rPr>
        <w:t>2．设计计价原则：  /  。</w:t>
      </w:r>
      <w:bookmarkEnd w:id="340"/>
    </w:p>
    <w:p w14:paraId="594E114A" w14:textId="77777777" w:rsidR="00566B79" w:rsidRDefault="00000000">
      <w:pPr>
        <w:outlineLvl w:val="1"/>
        <w:rPr>
          <w:rFonts w:hint="eastAsia"/>
          <w:color w:val="auto"/>
        </w:rPr>
      </w:pPr>
      <w:bookmarkStart w:id="341" w:name="_Toc13681"/>
      <w:r>
        <w:rPr>
          <w:rFonts w:hint="eastAsia"/>
          <w:color w:val="auto"/>
        </w:rPr>
        <w:t>3．施工计价原则：  /  。</w:t>
      </w:r>
      <w:bookmarkEnd w:id="341"/>
    </w:p>
    <w:p w14:paraId="22FA3541" w14:textId="77777777" w:rsidR="00566B79" w:rsidRDefault="00000000">
      <w:pPr>
        <w:outlineLvl w:val="1"/>
        <w:rPr>
          <w:rFonts w:hint="eastAsia"/>
          <w:color w:val="auto"/>
        </w:rPr>
      </w:pPr>
      <w:bookmarkStart w:id="342" w:name="_Toc24045"/>
      <w:r>
        <w:rPr>
          <w:rFonts w:hint="eastAsia"/>
          <w:color w:val="auto"/>
        </w:rPr>
        <w:lastRenderedPageBreak/>
        <w:t>4．采购计价原则：  /  。</w:t>
      </w:r>
      <w:bookmarkEnd w:id="342"/>
    </w:p>
    <w:p w14:paraId="73D9B6BB" w14:textId="77777777" w:rsidR="00566B79" w:rsidRDefault="00000000">
      <w:pPr>
        <w:outlineLvl w:val="1"/>
        <w:rPr>
          <w:rFonts w:hint="eastAsia"/>
          <w:color w:val="auto"/>
        </w:rPr>
      </w:pPr>
      <w:bookmarkStart w:id="343" w:name="_Toc18626"/>
      <w:r>
        <w:rPr>
          <w:rFonts w:hint="eastAsia"/>
          <w:color w:val="auto"/>
        </w:rPr>
        <w:t>5．其他说明：  /  。</w:t>
      </w:r>
      <w:bookmarkEnd w:id="343"/>
    </w:p>
    <w:p w14:paraId="02442603" w14:textId="77777777" w:rsidR="00566B79" w:rsidRDefault="00566B79">
      <w:pPr>
        <w:rPr>
          <w:rFonts w:hint="eastAsia"/>
          <w:color w:val="auto"/>
        </w:rPr>
      </w:pPr>
    </w:p>
    <w:p w14:paraId="0B730128" w14:textId="77777777" w:rsidR="00566B79" w:rsidRDefault="00566B79">
      <w:pPr>
        <w:rPr>
          <w:rFonts w:hint="eastAsia"/>
          <w:color w:val="auto"/>
        </w:rPr>
      </w:pPr>
    </w:p>
    <w:p w14:paraId="56001A9F" w14:textId="77777777" w:rsidR="00566B79" w:rsidRDefault="00566B79">
      <w:pPr>
        <w:rPr>
          <w:rFonts w:hint="eastAsia"/>
          <w:color w:val="auto"/>
        </w:rPr>
      </w:pPr>
    </w:p>
    <w:p w14:paraId="5D0A3458" w14:textId="77777777" w:rsidR="00566B79" w:rsidRDefault="00566B79">
      <w:pPr>
        <w:rPr>
          <w:rFonts w:hint="eastAsia"/>
          <w:color w:val="auto"/>
        </w:rPr>
      </w:pPr>
    </w:p>
    <w:p w14:paraId="6B8708C8" w14:textId="77777777" w:rsidR="00566B79" w:rsidRDefault="00566B79">
      <w:pPr>
        <w:rPr>
          <w:rFonts w:hint="eastAsia"/>
          <w:color w:val="auto"/>
        </w:rPr>
      </w:pPr>
    </w:p>
    <w:p w14:paraId="3668C151" w14:textId="77777777" w:rsidR="00566B79" w:rsidRDefault="00566B79">
      <w:pPr>
        <w:rPr>
          <w:rFonts w:hint="eastAsia"/>
          <w:color w:val="auto"/>
        </w:rPr>
      </w:pPr>
    </w:p>
    <w:p w14:paraId="6BCD0030" w14:textId="77777777" w:rsidR="00566B79" w:rsidRDefault="00566B79">
      <w:pPr>
        <w:rPr>
          <w:rFonts w:hint="eastAsia"/>
          <w:color w:val="auto"/>
        </w:rPr>
      </w:pPr>
    </w:p>
    <w:p w14:paraId="328D2162" w14:textId="77777777" w:rsidR="00566B79" w:rsidRDefault="00566B79">
      <w:pPr>
        <w:rPr>
          <w:rFonts w:hint="eastAsia"/>
          <w:color w:val="auto"/>
        </w:rPr>
      </w:pPr>
    </w:p>
    <w:p w14:paraId="6B466E76" w14:textId="77777777" w:rsidR="00566B79" w:rsidRDefault="00566B79">
      <w:pPr>
        <w:rPr>
          <w:rFonts w:hint="eastAsia"/>
          <w:color w:val="auto"/>
        </w:rPr>
      </w:pPr>
    </w:p>
    <w:p w14:paraId="0808981C" w14:textId="77777777" w:rsidR="00566B79" w:rsidRDefault="00000000">
      <w:pPr>
        <w:rPr>
          <w:rFonts w:hint="eastAsia"/>
          <w:color w:val="auto"/>
        </w:rPr>
      </w:pPr>
      <w:bookmarkStart w:id="344" w:name="_Toc508286141"/>
      <w:r>
        <w:rPr>
          <w:rFonts w:hint="eastAsia"/>
          <w:color w:val="auto"/>
        </w:rPr>
        <w:br w:type="page"/>
      </w:r>
    </w:p>
    <w:p w14:paraId="4CC02BBC" w14:textId="77777777" w:rsidR="00566B79" w:rsidRDefault="00000000">
      <w:pPr>
        <w:pStyle w:val="1"/>
        <w:ind w:firstLine="646"/>
        <w:rPr>
          <w:rFonts w:hint="eastAsia"/>
          <w:color w:val="auto"/>
        </w:rPr>
      </w:pPr>
      <w:bookmarkStart w:id="345" w:name="_Toc26245"/>
      <w:bookmarkStart w:id="346" w:name="_Toc178338891"/>
      <w:r>
        <w:rPr>
          <w:rFonts w:hint="eastAsia"/>
          <w:color w:val="auto"/>
        </w:rPr>
        <w:lastRenderedPageBreak/>
        <w:t>第六章</w:t>
      </w:r>
      <w:r>
        <w:rPr>
          <w:color w:val="auto"/>
        </w:rPr>
        <w:t xml:space="preserve">  </w:t>
      </w:r>
      <w:r>
        <w:rPr>
          <w:rFonts w:hint="eastAsia"/>
          <w:color w:val="auto"/>
        </w:rPr>
        <w:t>发包人要求</w:t>
      </w:r>
      <w:bookmarkEnd w:id="344"/>
      <w:bookmarkEnd w:id="345"/>
      <w:bookmarkEnd w:id="346"/>
    </w:p>
    <w:p w14:paraId="035AA2AB" w14:textId="77777777" w:rsidR="00566B79" w:rsidRDefault="00000000">
      <w:pPr>
        <w:pStyle w:val="a"/>
        <w:rPr>
          <w:color w:val="auto"/>
        </w:rPr>
      </w:pPr>
      <w:bookmarkStart w:id="347" w:name="_Toc118990327"/>
      <w:r>
        <w:rPr>
          <w:rFonts w:hint="eastAsia"/>
          <w:color w:val="auto"/>
        </w:rPr>
        <w:t>概述</w:t>
      </w:r>
      <w:bookmarkEnd w:id="347"/>
    </w:p>
    <w:p w14:paraId="471F25A8" w14:textId="77777777" w:rsidR="00566B79" w:rsidRDefault="00000000">
      <w:pPr>
        <w:pStyle w:val="a"/>
        <w:rPr>
          <w:color w:val="auto"/>
        </w:rPr>
      </w:pPr>
      <w:bookmarkStart w:id="348" w:name="_Toc118990328"/>
      <w:r>
        <w:rPr>
          <w:rFonts w:hint="eastAsia"/>
          <w:color w:val="auto"/>
        </w:rPr>
        <w:t>项目信息</w:t>
      </w:r>
      <w:bookmarkEnd w:id="348"/>
    </w:p>
    <w:p w14:paraId="10F465F7" w14:textId="77777777" w:rsidR="00566B79" w:rsidRDefault="00000000">
      <w:pPr>
        <w:rPr>
          <w:rFonts w:hint="eastAsia"/>
          <w:color w:val="auto"/>
        </w:rPr>
      </w:pPr>
      <w:r>
        <w:rPr>
          <w:rFonts w:hint="eastAsia"/>
          <w:color w:val="auto"/>
        </w:rPr>
        <w:t>本技术要求适用于江苏索普新材料科技有限公司80万吨/年硫磺制酸装置，提供一套80万吨/年硫磺制酸EPC总承包。</w:t>
      </w:r>
    </w:p>
    <w:p w14:paraId="0AF87699" w14:textId="77777777" w:rsidR="00566B79" w:rsidRDefault="00000000">
      <w:pPr>
        <w:rPr>
          <w:rFonts w:hint="eastAsia"/>
          <w:color w:val="auto"/>
        </w:rPr>
      </w:pPr>
      <w:r>
        <w:rPr>
          <w:rFonts w:hint="eastAsia"/>
          <w:color w:val="auto"/>
        </w:rPr>
        <w:t>装置的操作弹性：50%~110%</w:t>
      </w:r>
    </w:p>
    <w:p w14:paraId="78EA7218" w14:textId="77777777" w:rsidR="00566B79" w:rsidRDefault="00000000">
      <w:pPr>
        <w:rPr>
          <w:rFonts w:hint="eastAsia"/>
          <w:color w:val="auto"/>
        </w:rPr>
      </w:pPr>
      <w:r>
        <w:rPr>
          <w:rFonts w:hint="eastAsia"/>
          <w:color w:val="auto"/>
        </w:rPr>
        <w:t>年操作时间：8000小时。</w:t>
      </w:r>
    </w:p>
    <w:p w14:paraId="5527EA7E" w14:textId="77777777" w:rsidR="00566B79" w:rsidRDefault="00000000">
      <w:pPr>
        <w:pStyle w:val="a"/>
        <w:rPr>
          <w:color w:val="auto"/>
        </w:rPr>
      </w:pPr>
      <w:r>
        <w:rPr>
          <w:rFonts w:hint="eastAsia"/>
          <w:color w:val="auto"/>
        </w:rPr>
        <w:t>项目范围</w:t>
      </w:r>
    </w:p>
    <w:p w14:paraId="775BD3A3" w14:textId="77777777" w:rsidR="00566B79" w:rsidRDefault="00000000">
      <w:pPr>
        <w:rPr>
          <w:rFonts w:hint="eastAsia"/>
          <w:color w:val="auto"/>
        </w:rPr>
      </w:pPr>
      <w:r>
        <w:rPr>
          <w:rFonts w:hint="eastAsia"/>
          <w:color w:val="auto"/>
        </w:rPr>
        <w:t>详见第一章，2.2章节。</w:t>
      </w:r>
    </w:p>
    <w:p w14:paraId="18D31BB0" w14:textId="77777777" w:rsidR="00566B79" w:rsidRDefault="00000000">
      <w:pPr>
        <w:pStyle w:val="a"/>
        <w:rPr>
          <w:color w:val="auto"/>
        </w:rPr>
      </w:pPr>
      <w:r>
        <w:rPr>
          <w:rFonts w:hint="eastAsia"/>
          <w:color w:val="auto"/>
        </w:rPr>
        <w:t>产品方案</w:t>
      </w:r>
    </w:p>
    <w:p w14:paraId="75D9F1FF" w14:textId="77777777" w:rsidR="00566B79" w:rsidRDefault="00000000">
      <w:pPr>
        <w:rPr>
          <w:rFonts w:hint="eastAsia"/>
          <w:color w:val="auto"/>
        </w:rPr>
      </w:pPr>
      <w:r>
        <w:rPr>
          <w:rFonts w:hint="eastAsia"/>
          <w:color w:val="auto"/>
        </w:rPr>
        <w:t>88万吨/年（折100%硫酸），具体规模如下：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032"/>
        <w:gridCol w:w="1831"/>
        <w:gridCol w:w="3833"/>
      </w:tblGrid>
      <w:tr w:rsidR="00566B79" w14:paraId="22136616" w14:textId="77777777">
        <w:trPr>
          <w:trHeight w:val="606"/>
          <w:tblHeader/>
        </w:trPr>
        <w:tc>
          <w:tcPr>
            <w:tcW w:w="1280" w:type="pct"/>
            <w:shd w:val="clear" w:color="auto" w:fill="D8D8D8" w:themeFill="background1" w:themeFillShade="D8"/>
            <w:vAlign w:val="center"/>
          </w:tcPr>
          <w:p w14:paraId="4525B348" w14:textId="77777777" w:rsidR="00566B79" w:rsidRDefault="00000000">
            <w:pPr>
              <w:pStyle w:val="affa"/>
              <w:ind w:firstLineChars="0" w:firstLine="0"/>
              <w:rPr>
                <w:rFonts w:hint="eastAsia"/>
                <w:color w:val="auto"/>
              </w:rPr>
            </w:pPr>
            <w:r>
              <w:rPr>
                <w:rFonts w:hint="eastAsia"/>
                <w:color w:val="auto"/>
              </w:rPr>
              <w:t>产品名称</w:t>
            </w:r>
          </w:p>
        </w:tc>
        <w:tc>
          <w:tcPr>
            <w:tcW w:w="573" w:type="pct"/>
            <w:shd w:val="clear" w:color="auto" w:fill="D8D8D8" w:themeFill="background1" w:themeFillShade="D8"/>
            <w:vAlign w:val="center"/>
          </w:tcPr>
          <w:p w14:paraId="525B9D82" w14:textId="77777777" w:rsidR="00566B79" w:rsidRDefault="00000000">
            <w:pPr>
              <w:pStyle w:val="affa"/>
              <w:ind w:firstLineChars="0" w:firstLine="0"/>
              <w:rPr>
                <w:rFonts w:hint="eastAsia"/>
                <w:color w:val="auto"/>
              </w:rPr>
            </w:pPr>
            <w:r>
              <w:rPr>
                <w:rFonts w:hint="eastAsia"/>
                <w:color w:val="auto"/>
              </w:rPr>
              <w:t>单位</w:t>
            </w:r>
          </w:p>
        </w:tc>
        <w:tc>
          <w:tcPr>
            <w:tcW w:w="1017" w:type="pct"/>
            <w:shd w:val="clear" w:color="auto" w:fill="D8D8D8" w:themeFill="background1" w:themeFillShade="D8"/>
            <w:vAlign w:val="center"/>
          </w:tcPr>
          <w:p w14:paraId="1FB66197" w14:textId="77777777" w:rsidR="00566B79" w:rsidRDefault="00000000">
            <w:pPr>
              <w:pStyle w:val="affa"/>
              <w:ind w:firstLineChars="0" w:firstLine="0"/>
              <w:rPr>
                <w:rFonts w:hint="eastAsia"/>
                <w:color w:val="auto"/>
              </w:rPr>
            </w:pPr>
            <w:r>
              <w:rPr>
                <w:rFonts w:hint="eastAsia"/>
                <w:color w:val="auto"/>
              </w:rPr>
              <w:t>规模（折</w:t>
            </w:r>
            <w:r>
              <w:rPr>
                <w:color w:val="auto"/>
              </w:rPr>
              <w:t>100%</w:t>
            </w:r>
            <w:r>
              <w:rPr>
                <w:rFonts w:hint="eastAsia"/>
                <w:color w:val="auto"/>
              </w:rPr>
              <w:t>）</w:t>
            </w:r>
          </w:p>
        </w:tc>
        <w:tc>
          <w:tcPr>
            <w:tcW w:w="2129" w:type="pct"/>
            <w:shd w:val="clear" w:color="auto" w:fill="D8D8D8" w:themeFill="background1" w:themeFillShade="D8"/>
            <w:vAlign w:val="center"/>
          </w:tcPr>
          <w:p w14:paraId="32CA9DC5" w14:textId="77777777" w:rsidR="00566B79" w:rsidRDefault="00000000">
            <w:pPr>
              <w:pStyle w:val="affa"/>
              <w:ind w:firstLineChars="0" w:firstLine="0"/>
              <w:rPr>
                <w:rFonts w:hint="eastAsia"/>
                <w:color w:val="auto"/>
              </w:rPr>
            </w:pPr>
            <w:r>
              <w:rPr>
                <w:rFonts w:hint="eastAsia"/>
                <w:color w:val="auto"/>
              </w:rPr>
              <w:t>备注</w:t>
            </w:r>
          </w:p>
        </w:tc>
      </w:tr>
      <w:tr w:rsidR="00566B79" w14:paraId="4450C30F" w14:textId="77777777">
        <w:trPr>
          <w:trHeight w:val="454"/>
        </w:trPr>
        <w:tc>
          <w:tcPr>
            <w:tcW w:w="1280" w:type="pct"/>
            <w:vAlign w:val="center"/>
          </w:tcPr>
          <w:p w14:paraId="5D401376" w14:textId="77777777" w:rsidR="00566B79" w:rsidRDefault="00000000">
            <w:pPr>
              <w:pStyle w:val="affa"/>
              <w:ind w:firstLineChars="0" w:firstLine="0"/>
              <w:rPr>
                <w:rFonts w:hint="eastAsia"/>
                <w:color w:val="auto"/>
              </w:rPr>
            </w:pPr>
            <w:r>
              <w:rPr>
                <w:color w:val="auto"/>
              </w:rPr>
              <w:t>98%</w:t>
            </w:r>
            <w:r>
              <w:rPr>
                <w:rFonts w:hint="eastAsia"/>
                <w:color w:val="auto"/>
              </w:rPr>
              <w:t>硫酸</w:t>
            </w:r>
          </w:p>
        </w:tc>
        <w:tc>
          <w:tcPr>
            <w:tcW w:w="573" w:type="pct"/>
            <w:vAlign w:val="center"/>
          </w:tcPr>
          <w:p w14:paraId="7E377BEB" w14:textId="77777777" w:rsidR="00566B79" w:rsidRDefault="00000000">
            <w:pPr>
              <w:pStyle w:val="affa"/>
              <w:ind w:firstLineChars="0" w:firstLine="0"/>
              <w:rPr>
                <w:rFonts w:hint="eastAsia"/>
                <w:color w:val="auto"/>
              </w:rPr>
            </w:pPr>
            <w:r>
              <w:rPr>
                <w:color w:val="auto"/>
              </w:rPr>
              <w:t>kt/a</w:t>
            </w:r>
          </w:p>
        </w:tc>
        <w:tc>
          <w:tcPr>
            <w:tcW w:w="1017" w:type="pct"/>
            <w:vAlign w:val="center"/>
          </w:tcPr>
          <w:p w14:paraId="3199CF59" w14:textId="77777777" w:rsidR="00566B79" w:rsidRDefault="00000000">
            <w:pPr>
              <w:pStyle w:val="affa"/>
              <w:ind w:firstLineChars="0" w:firstLine="0"/>
              <w:rPr>
                <w:rFonts w:hint="eastAsia"/>
                <w:color w:val="auto"/>
              </w:rPr>
            </w:pPr>
            <w:r>
              <w:rPr>
                <w:color w:val="auto"/>
              </w:rPr>
              <w:t>8</w:t>
            </w:r>
            <w:r>
              <w:rPr>
                <w:rFonts w:hint="eastAsia"/>
                <w:color w:val="auto"/>
              </w:rPr>
              <w:t>0</w:t>
            </w:r>
            <w:r>
              <w:rPr>
                <w:color w:val="auto"/>
              </w:rPr>
              <w:t>0</w:t>
            </w:r>
          </w:p>
        </w:tc>
        <w:tc>
          <w:tcPr>
            <w:tcW w:w="2129" w:type="pct"/>
            <w:vAlign w:val="center"/>
          </w:tcPr>
          <w:p w14:paraId="74B44F3D" w14:textId="77777777" w:rsidR="00566B79" w:rsidRDefault="00000000">
            <w:pPr>
              <w:pStyle w:val="affa"/>
              <w:ind w:firstLineChars="0" w:firstLine="0"/>
              <w:rPr>
                <w:rFonts w:hint="eastAsia"/>
                <w:color w:val="auto"/>
              </w:rPr>
            </w:pPr>
            <w:r>
              <w:rPr>
                <w:color w:val="auto"/>
              </w:rPr>
              <w:t xml:space="preserve">GBT 534-2014 </w:t>
            </w:r>
            <w:r>
              <w:rPr>
                <w:rFonts w:hint="eastAsia"/>
                <w:color w:val="auto"/>
              </w:rPr>
              <w:t>工业硫酸，优等品</w:t>
            </w:r>
          </w:p>
        </w:tc>
      </w:tr>
    </w:tbl>
    <w:p w14:paraId="6957DF81" w14:textId="77777777" w:rsidR="00566B79" w:rsidRDefault="00000000">
      <w:pPr>
        <w:pStyle w:val="a"/>
        <w:rPr>
          <w:rFonts w:cs="Arial"/>
          <w:color w:val="auto"/>
        </w:rPr>
      </w:pPr>
      <w:r>
        <w:rPr>
          <w:rFonts w:hint="eastAsia"/>
          <w:color w:val="auto"/>
        </w:rPr>
        <w:t>公用工程</w:t>
      </w:r>
    </w:p>
    <w:tbl>
      <w:tblPr>
        <w:tblW w:w="4998" w:type="pct"/>
        <w:tblLook w:val="04A0" w:firstRow="1" w:lastRow="0" w:firstColumn="1" w:lastColumn="0" w:noHBand="0" w:noVBand="1"/>
      </w:tblPr>
      <w:tblGrid>
        <w:gridCol w:w="879"/>
        <w:gridCol w:w="2463"/>
        <w:gridCol w:w="1838"/>
        <w:gridCol w:w="1838"/>
        <w:gridCol w:w="1982"/>
      </w:tblGrid>
      <w:tr w:rsidR="00566B79" w14:paraId="083BCD15" w14:textId="77777777">
        <w:trPr>
          <w:trHeight w:val="454"/>
          <w:tblHeader/>
        </w:trPr>
        <w:tc>
          <w:tcPr>
            <w:tcW w:w="48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6B263585" w14:textId="77777777" w:rsidR="00566B79" w:rsidRDefault="00000000">
            <w:pPr>
              <w:pStyle w:val="affa"/>
              <w:ind w:firstLineChars="0" w:firstLine="0"/>
              <w:rPr>
                <w:rFonts w:hint="eastAsia"/>
                <w:color w:val="auto"/>
              </w:rPr>
            </w:pPr>
            <w:r>
              <w:rPr>
                <w:rFonts w:hint="eastAsia"/>
                <w:color w:val="auto"/>
              </w:rPr>
              <w:t>序号</w:t>
            </w:r>
          </w:p>
        </w:tc>
        <w:tc>
          <w:tcPr>
            <w:tcW w:w="1368"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33E03178" w14:textId="77777777" w:rsidR="00566B79" w:rsidRDefault="00000000">
            <w:pPr>
              <w:pStyle w:val="affa"/>
              <w:ind w:firstLineChars="0" w:firstLine="0"/>
              <w:rPr>
                <w:rFonts w:hint="eastAsia"/>
                <w:color w:val="auto"/>
              </w:rPr>
            </w:pPr>
            <w:r>
              <w:rPr>
                <w:rFonts w:hint="eastAsia"/>
                <w:color w:val="auto"/>
              </w:rPr>
              <w:t>流体名称</w:t>
            </w:r>
          </w:p>
        </w:tc>
        <w:tc>
          <w:tcPr>
            <w:tcW w:w="1020" w:type="pct"/>
            <w:tcBorders>
              <w:top w:val="single" w:sz="4" w:space="0" w:color="auto"/>
              <w:left w:val="nil"/>
              <w:bottom w:val="single" w:sz="4" w:space="0" w:color="auto"/>
              <w:right w:val="single" w:sz="4" w:space="0" w:color="auto"/>
            </w:tcBorders>
            <w:shd w:val="clear" w:color="auto" w:fill="D8D8D8" w:themeFill="background1" w:themeFillShade="D8"/>
            <w:vAlign w:val="center"/>
          </w:tcPr>
          <w:p w14:paraId="3AD68FB4" w14:textId="77777777" w:rsidR="00566B79" w:rsidRDefault="00000000">
            <w:pPr>
              <w:pStyle w:val="affa"/>
              <w:ind w:firstLineChars="0" w:firstLine="0"/>
              <w:rPr>
                <w:rFonts w:hint="eastAsia"/>
                <w:color w:val="auto"/>
              </w:rPr>
            </w:pPr>
            <w:r>
              <w:rPr>
                <w:rFonts w:hint="eastAsia"/>
                <w:color w:val="auto"/>
              </w:rPr>
              <w:t>操作温度（℃）</w:t>
            </w:r>
          </w:p>
        </w:tc>
        <w:tc>
          <w:tcPr>
            <w:tcW w:w="1020" w:type="pct"/>
            <w:tcBorders>
              <w:top w:val="single" w:sz="4" w:space="0" w:color="auto"/>
              <w:left w:val="nil"/>
              <w:bottom w:val="single" w:sz="4" w:space="0" w:color="auto"/>
              <w:right w:val="single" w:sz="4" w:space="0" w:color="auto"/>
            </w:tcBorders>
            <w:shd w:val="clear" w:color="auto" w:fill="D8D8D8" w:themeFill="background1" w:themeFillShade="D8"/>
            <w:vAlign w:val="center"/>
          </w:tcPr>
          <w:p w14:paraId="5453AE54" w14:textId="77777777" w:rsidR="00566B79" w:rsidRDefault="00000000">
            <w:pPr>
              <w:pStyle w:val="affa"/>
              <w:ind w:firstLineChars="0" w:firstLine="0"/>
              <w:rPr>
                <w:rFonts w:hint="eastAsia"/>
                <w:color w:val="auto"/>
              </w:rPr>
            </w:pPr>
            <w:r>
              <w:rPr>
                <w:rFonts w:hint="eastAsia"/>
                <w:color w:val="auto"/>
              </w:rPr>
              <w:t>操作压力（</w:t>
            </w:r>
            <w:proofErr w:type="spellStart"/>
            <w:r>
              <w:rPr>
                <w:color w:val="auto"/>
              </w:rPr>
              <w:t>MPaG</w:t>
            </w:r>
            <w:proofErr w:type="spellEnd"/>
            <w:r>
              <w:rPr>
                <w:color w:val="auto"/>
              </w:rPr>
              <w:t>)</w:t>
            </w:r>
          </w:p>
        </w:tc>
        <w:tc>
          <w:tcPr>
            <w:tcW w:w="1100" w:type="pct"/>
            <w:tcBorders>
              <w:top w:val="single" w:sz="4" w:space="0" w:color="auto"/>
              <w:left w:val="nil"/>
              <w:bottom w:val="single" w:sz="4" w:space="0" w:color="auto"/>
              <w:right w:val="single" w:sz="4" w:space="0" w:color="auto"/>
            </w:tcBorders>
            <w:shd w:val="clear" w:color="auto" w:fill="D8D8D8" w:themeFill="background1" w:themeFillShade="D8"/>
            <w:vAlign w:val="center"/>
          </w:tcPr>
          <w:p w14:paraId="2953A05D" w14:textId="77777777" w:rsidR="00566B79" w:rsidRDefault="00000000">
            <w:pPr>
              <w:pStyle w:val="affa"/>
              <w:ind w:firstLineChars="0" w:firstLine="0"/>
              <w:rPr>
                <w:rFonts w:hint="eastAsia"/>
                <w:color w:val="auto"/>
                <w:sz w:val="22"/>
                <w:szCs w:val="22"/>
              </w:rPr>
            </w:pPr>
            <w:r>
              <w:rPr>
                <w:rFonts w:hint="eastAsia"/>
                <w:color w:val="auto"/>
              </w:rPr>
              <w:t>备注</w:t>
            </w:r>
          </w:p>
        </w:tc>
      </w:tr>
      <w:tr w:rsidR="00566B79" w14:paraId="59C29DC3" w14:textId="77777777">
        <w:trPr>
          <w:trHeight w:val="454"/>
        </w:trPr>
        <w:tc>
          <w:tcPr>
            <w:tcW w:w="489" w:type="pct"/>
            <w:tcBorders>
              <w:top w:val="nil"/>
              <w:left w:val="single" w:sz="4" w:space="0" w:color="auto"/>
              <w:bottom w:val="single" w:sz="4" w:space="0" w:color="auto"/>
              <w:right w:val="single" w:sz="4" w:space="0" w:color="auto"/>
            </w:tcBorders>
            <w:vAlign w:val="center"/>
          </w:tcPr>
          <w:p w14:paraId="79374211" w14:textId="77777777" w:rsidR="00566B79" w:rsidRDefault="00000000">
            <w:pPr>
              <w:pStyle w:val="affa"/>
              <w:ind w:firstLineChars="0" w:firstLine="0"/>
              <w:rPr>
                <w:rFonts w:hint="eastAsia"/>
                <w:color w:val="auto"/>
                <w:sz w:val="20"/>
              </w:rPr>
            </w:pPr>
            <w:r>
              <w:rPr>
                <w:color w:val="auto"/>
              </w:rPr>
              <w:t>1</w:t>
            </w:r>
          </w:p>
        </w:tc>
        <w:tc>
          <w:tcPr>
            <w:tcW w:w="1368" w:type="pct"/>
            <w:tcBorders>
              <w:top w:val="nil"/>
              <w:left w:val="nil"/>
              <w:bottom w:val="single" w:sz="4" w:space="0" w:color="auto"/>
              <w:right w:val="single" w:sz="4" w:space="0" w:color="auto"/>
            </w:tcBorders>
            <w:vAlign w:val="center"/>
          </w:tcPr>
          <w:p w14:paraId="57EE8328" w14:textId="77777777" w:rsidR="00566B79" w:rsidRDefault="00000000">
            <w:pPr>
              <w:pStyle w:val="affa"/>
              <w:ind w:firstLineChars="0" w:firstLine="0"/>
              <w:rPr>
                <w:rFonts w:hint="eastAsia"/>
                <w:color w:val="auto"/>
              </w:rPr>
            </w:pPr>
            <w:r>
              <w:rPr>
                <w:rFonts w:hint="eastAsia"/>
                <w:color w:val="auto"/>
              </w:rPr>
              <w:t>1.0</w:t>
            </w:r>
            <w:r>
              <w:rPr>
                <w:color w:val="auto"/>
              </w:rPr>
              <w:t>MPaG</w:t>
            </w:r>
            <w:r>
              <w:rPr>
                <w:rFonts w:hint="eastAsia"/>
                <w:color w:val="auto"/>
              </w:rPr>
              <w:t>蒸汽</w:t>
            </w:r>
          </w:p>
        </w:tc>
        <w:tc>
          <w:tcPr>
            <w:tcW w:w="1020" w:type="pct"/>
            <w:tcBorders>
              <w:top w:val="nil"/>
              <w:left w:val="nil"/>
              <w:bottom w:val="single" w:sz="4" w:space="0" w:color="auto"/>
              <w:right w:val="single" w:sz="4" w:space="0" w:color="auto"/>
            </w:tcBorders>
            <w:vAlign w:val="center"/>
          </w:tcPr>
          <w:p w14:paraId="742A6E78" w14:textId="77777777" w:rsidR="00566B79" w:rsidRDefault="00000000">
            <w:pPr>
              <w:pStyle w:val="affa"/>
              <w:ind w:firstLineChars="0" w:firstLine="0"/>
              <w:rPr>
                <w:rFonts w:hint="eastAsia"/>
                <w:color w:val="auto"/>
              </w:rPr>
            </w:pPr>
            <w:r>
              <w:rPr>
                <w:color w:val="auto"/>
              </w:rPr>
              <w:t>1</w:t>
            </w:r>
            <w:r>
              <w:rPr>
                <w:rFonts w:hint="eastAsia"/>
                <w:color w:val="auto"/>
              </w:rPr>
              <w:t>85</w:t>
            </w:r>
          </w:p>
        </w:tc>
        <w:tc>
          <w:tcPr>
            <w:tcW w:w="1020" w:type="pct"/>
            <w:tcBorders>
              <w:top w:val="nil"/>
              <w:left w:val="nil"/>
              <w:bottom w:val="single" w:sz="4" w:space="0" w:color="auto"/>
              <w:right w:val="single" w:sz="4" w:space="0" w:color="auto"/>
            </w:tcBorders>
            <w:vAlign w:val="center"/>
          </w:tcPr>
          <w:p w14:paraId="1ADCE2BD" w14:textId="77777777" w:rsidR="00566B79" w:rsidRDefault="00000000">
            <w:pPr>
              <w:pStyle w:val="affa"/>
              <w:ind w:firstLineChars="0" w:firstLine="0"/>
              <w:rPr>
                <w:rFonts w:hint="eastAsia"/>
                <w:color w:val="auto"/>
              </w:rPr>
            </w:pPr>
            <w:r>
              <w:rPr>
                <w:rFonts w:hint="eastAsia"/>
                <w:color w:val="auto"/>
              </w:rPr>
              <w:t>1.0</w:t>
            </w:r>
          </w:p>
        </w:tc>
        <w:tc>
          <w:tcPr>
            <w:tcW w:w="1100" w:type="pct"/>
            <w:tcBorders>
              <w:top w:val="nil"/>
              <w:left w:val="nil"/>
              <w:bottom w:val="single" w:sz="4" w:space="0" w:color="auto"/>
              <w:right w:val="single" w:sz="4" w:space="0" w:color="auto"/>
            </w:tcBorders>
            <w:vAlign w:val="center"/>
          </w:tcPr>
          <w:p w14:paraId="26F32AED" w14:textId="77777777" w:rsidR="00566B79" w:rsidRDefault="00000000">
            <w:pPr>
              <w:pStyle w:val="affa"/>
              <w:ind w:firstLineChars="0" w:firstLine="0"/>
              <w:rPr>
                <w:rFonts w:hint="eastAsia"/>
                <w:color w:val="auto"/>
                <w:sz w:val="18"/>
                <w:szCs w:val="18"/>
              </w:rPr>
            </w:pPr>
            <w:proofErr w:type="gramStart"/>
            <w:r>
              <w:rPr>
                <w:rFonts w:hint="eastAsia"/>
                <w:color w:val="auto"/>
              </w:rPr>
              <w:t>开车液硫保温</w:t>
            </w:r>
            <w:proofErr w:type="gramEnd"/>
            <w:r>
              <w:rPr>
                <w:rFonts w:hint="eastAsia"/>
                <w:color w:val="auto"/>
              </w:rPr>
              <w:t>、除氧，正常开车后使用低温热</w:t>
            </w:r>
            <w:proofErr w:type="gramStart"/>
            <w:r>
              <w:rPr>
                <w:rFonts w:hint="eastAsia"/>
                <w:color w:val="auto"/>
              </w:rPr>
              <w:t>回收产汽</w:t>
            </w:r>
            <w:proofErr w:type="gramEnd"/>
          </w:p>
        </w:tc>
      </w:tr>
      <w:tr w:rsidR="00566B79" w14:paraId="781DE247" w14:textId="77777777">
        <w:trPr>
          <w:trHeight w:val="454"/>
        </w:trPr>
        <w:tc>
          <w:tcPr>
            <w:tcW w:w="489" w:type="pct"/>
            <w:tcBorders>
              <w:top w:val="nil"/>
              <w:left w:val="single" w:sz="4" w:space="0" w:color="auto"/>
              <w:bottom w:val="single" w:sz="4" w:space="0" w:color="auto"/>
              <w:right w:val="single" w:sz="4" w:space="0" w:color="auto"/>
            </w:tcBorders>
            <w:vAlign w:val="center"/>
          </w:tcPr>
          <w:p w14:paraId="1A2B2F9D" w14:textId="77777777" w:rsidR="00566B79" w:rsidRDefault="00000000">
            <w:pPr>
              <w:pStyle w:val="affa"/>
              <w:ind w:firstLineChars="0" w:firstLine="0"/>
              <w:rPr>
                <w:rFonts w:hint="eastAsia"/>
                <w:color w:val="auto"/>
                <w:sz w:val="20"/>
              </w:rPr>
            </w:pPr>
            <w:r>
              <w:rPr>
                <w:color w:val="auto"/>
              </w:rPr>
              <w:t>2</w:t>
            </w:r>
          </w:p>
        </w:tc>
        <w:tc>
          <w:tcPr>
            <w:tcW w:w="1368" w:type="pct"/>
            <w:tcBorders>
              <w:top w:val="nil"/>
              <w:left w:val="nil"/>
              <w:bottom w:val="single" w:sz="4" w:space="0" w:color="auto"/>
              <w:right w:val="single" w:sz="4" w:space="0" w:color="auto"/>
            </w:tcBorders>
            <w:vAlign w:val="center"/>
          </w:tcPr>
          <w:p w14:paraId="05CE517C" w14:textId="77777777" w:rsidR="00566B79" w:rsidRDefault="00000000">
            <w:pPr>
              <w:pStyle w:val="affa"/>
              <w:ind w:firstLineChars="0" w:firstLine="0"/>
              <w:rPr>
                <w:rFonts w:hint="eastAsia"/>
                <w:color w:val="auto"/>
              </w:rPr>
            </w:pPr>
            <w:r>
              <w:rPr>
                <w:rFonts w:hint="eastAsia"/>
                <w:color w:val="auto"/>
              </w:rPr>
              <w:t>蒸汽凝液（供给）</w:t>
            </w:r>
          </w:p>
        </w:tc>
        <w:tc>
          <w:tcPr>
            <w:tcW w:w="1020" w:type="pct"/>
            <w:tcBorders>
              <w:top w:val="nil"/>
              <w:left w:val="nil"/>
              <w:bottom w:val="single" w:sz="4" w:space="0" w:color="auto"/>
              <w:right w:val="single" w:sz="4" w:space="0" w:color="auto"/>
            </w:tcBorders>
            <w:vAlign w:val="center"/>
          </w:tcPr>
          <w:p w14:paraId="5718C568" w14:textId="77777777" w:rsidR="00566B79" w:rsidRDefault="00000000">
            <w:pPr>
              <w:pStyle w:val="affa"/>
              <w:ind w:firstLineChars="0" w:firstLine="0"/>
              <w:rPr>
                <w:rFonts w:hint="eastAsia"/>
                <w:color w:val="auto"/>
              </w:rPr>
            </w:pPr>
            <w:r>
              <w:rPr>
                <w:color w:val="auto"/>
              </w:rPr>
              <w:t>80</w:t>
            </w:r>
          </w:p>
        </w:tc>
        <w:tc>
          <w:tcPr>
            <w:tcW w:w="1020" w:type="pct"/>
            <w:tcBorders>
              <w:top w:val="nil"/>
              <w:left w:val="nil"/>
              <w:bottom w:val="single" w:sz="4" w:space="0" w:color="auto"/>
              <w:right w:val="single" w:sz="4" w:space="0" w:color="auto"/>
            </w:tcBorders>
            <w:vAlign w:val="center"/>
          </w:tcPr>
          <w:p w14:paraId="6C5A0BEF" w14:textId="77777777" w:rsidR="00566B79" w:rsidRDefault="00000000">
            <w:pPr>
              <w:pStyle w:val="affa"/>
              <w:ind w:firstLineChars="0" w:firstLine="0"/>
              <w:rPr>
                <w:rFonts w:hint="eastAsia"/>
                <w:color w:val="auto"/>
              </w:rPr>
            </w:pPr>
            <w:r>
              <w:rPr>
                <w:color w:val="auto"/>
              </w:rPr>
              <w:t>0.7</w:t>
            </w:r>
          </w:p>
        </w:tc>
        <w:tc>
          <w:tcPr>
            <w:tcW w:w="1100" w:type="pct"/>
            <w:tcBorders>
              <w:top w:val="nil"/>
              <w:left w:val="nil"/>
              <w:bottom w:val="single" w:sz="4" w:space="0" w:color="auto"/>
              <w:right w:val="single" w:sz="4" w:space="0" w:color="auto"/>
            </w:tcBorders>
            <w:vAlign w:val="center"/>
          </w:tcPr>
          <w:p w14:paraId="5588B1E8" w14:textId="77777777" w:rsidR="00566B79" w:rsidRDefault="00000000">
            <w:pPr>
              <w:pStyle w:val="affa"/>
              <w:ind w:firstLineChars="0" w:firstLine="0"/>
              <w:rPr>
                <w:rFonts w:hint="eastAsia"/>
                <w:color w:val="auto"/>
                <w:sz w:val="18"/>
                <w:szCs w:val="18"/>
              </w:rPr>
            </w:pPr>
            <w:r>
              <w:rPr>
                <w:rFonts w:hint="eastAsia"/>
                <w:color w:val="auto"/>
              </w:rPr>
              <w:t>进入除氧器代替脱盐水，</w:t>
            </w:r>
            <w:r>
              <w:rPr>
                <w:rFonts w:hint="eastAsia"/>
                <w:color w:val="auto"/>
                <w:u w:val="single"/>
              </w:rPr>
              <w:t>达标时替换</w:t>
            </w:r>
          </w:p>
        </w:tc>
      </w:tr>
      <w:tr w:rsidR="00566B79" w14:paraId="31DF6FD4" w14:textId="77777777">
        <w:trPr>
          <w:trHeight w:val="454"/>
        </w:trPr>
        <w:tc>
          <w:tcPr>
            <w:tcW w:w="489" w:type="pct"/>
            <w:tcBorders>
              <w:top w:val="nil"/>
              <w:left w:val="single" w:sz="4" w:space="0" w:color="auto"/>
              <w:bottom w:val="single" w:sz="4" w:space="0" w:color="auto"/>
              <w:right w:val="single" w:sz="4" w:space="0" w:color="auto"/>
            </w:tcBorders>
            <w:vAlign w:val="center"/>
          </w:tcPr>
          <w:p w14:paraId="2D7EA532" w14:textId="77777777" w:rsidR="00566B79" w:rsidRDefault="00000000">
            <w:pPr>
              <w:pStyle w:val="affa"/>
              <w:ind w:firstLineChars="0" w:firstLine="0"/>
              <w:rPr>
                <w:rFonts w:hint="eastAsia"/>
                <w:color w:val="auto"/>
                <w:sz w:val="20"/>
              </w:rPr>
            </w:pPr>
            <w:r>
              <w:rPr>
                <w:color w:val="auto"/>
              </w:rPr>
              <w:t>3</w:t>
            </w:r>
          </w:p>
        </w:tc>
        <w:tc>
          <w:tcPr>
            <w:tcW w:w="1368" w:type="pct"/>
            <w:tcBorders>
              <w:top w:val="nil"/>
              <w:left w:val="nil"/>
              <w:bottom w:val="single" w:sz="4" w:space="0" w:color="auto"/>
              <w:right w:val="single" w:sz="4" w:space="0" w:color="auto"/>
            </w:tcBorders>
            <w:vAlign w:val="center"/>
          </w:tcPr>
          <w:p w14:paraId="6E943C1D" w14:textId="77777777" w:rsidR="00566B79" w:rsidRDefault="00000000">
            <w:pPr>
              <w:pStyle w:val="affa"/>
              <w:ind w:firstLineChars="0" w:firstLine="0"/>
              <w:rPr>
                <w:rFonts w:hint="eastAsia"/>
                <w:color w:val="auto"/>
              </w:rPr>
            </w:pPr>
            <w:r>
              <w:rPr>
                <w:color w:val="auto"/>
              </w:rPr>
              <w:t>0.6MPaG</w:t>
            </w:r>
            <w:r>
              <w:rPr>
                <w:rFonts w:hint="eastAsia"/>
                <w:color w:val="auto"/>
              </w:rPr>
              <w:t>低压氮气</w:t>
            </w:r>
          </w:p>
        </w:tc>
        <w:tc>
          <w:tcPr>
            <w:tcW w:w="1020" w:type="pct"/>
            <w:tcBorders>
              <w:top w:val="nil"/>
              <w:left w:val="nil"/>
              <w:bottom w:val="single" w:sz="4" w:space="0" w:color="auto"/>
              <w:right w:val="single" w:sz="4" w:space="0" w:color="auto"/>
            </w:tcBorders>
            <w:vAlign w:val="center"/>
          </w:tcPr>
          <w:p w14:paraId="47D31347"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0797769E" w14:textId="77777777" w:rsidR="00566B79" w:rsidRDefault="00000000">
            <w:pPr>
              <w:pStyle w:val="affa"/>
              <w:ind w:firstLineChars="0" w:firstLine="0"/>
              <w:rPr>
                <w:rFonts w:hint="eastAsia"/>
                <w:color w:val="auto"/>
              </w:rPr>
            </w:pPr>
            <w:r>
              <w:rPr>
                <w:color w:val="auto"/>
              </w:rPr>
              <w:t>0.6</w:t>
            </w:r>
          </w:p>
        </w:tc>
        <w:tc>
          <w:tcPr>
            <w:tcW w:w="1100" w:type="pct"/>
            <w:tcBorders>
              <w:top w:val="nil"/>
              <w:left w:val="nil"/>
              <w:bottom w:val="single" w:sz="4" w:space="0" w:color="auto"/>
              <w:right w:val="single" w:sz="4" w:space="0" w:color="auto"/>
            </w:tcBorders>
            <w:vAlign w:val="center"/>
          </w:tcPr>
          <w:p w14:paraId="58AE4D7C" w14:textId="77777777" w:rsidR="00566B79" w:rsidRDefault="00566B79">
            <w:pPr>
              <w:pStyle w:val="affa"/>
              <w:ind w:firstLineChars="0" w:firstLine="0"/>
              <w:rPr>
                <w:rFonts w:hint="eastAsia"/>
                <w:color w:val="auto"/>
              </w:rPr>
            </w:pPr>
          </w:p>
        </w:tc>
      </w:tr>
      <w:tr w:rsidR="00566B79" w14:paraId="62960DA8" w14:textId="77777777">
        <w:trPr>
          <w:trHeight w:val="454"/>
        </w:trPr>
        <w:tc>
          <w:tcPr>
            <w:tcW w:w="489" w:type="pct"/>
            <w:tcBorders>
              <w:top w:val="nil"/>
              <w:left w:val="single" w:sz="4" w:space="0" w:color="auto"/>
              <w:bottom w:val="single" w:sz="4" w:space="0" w:color="auto"/>
              <w:right w:val="single" w:sz="4" w:space="0" w:color="auto"/>
            </w:tcBorders>
            <w:vAlign w:val="center"/>
          </w:tcPr>
          <w:p w14:paraId="63D1F36D" w14:textId="77777777" w:rsidR="00566B79" w:rsidRDefault="00000000">
            <w:pPr>
              <w:pStyle w:val="affa"/>
              <w:ind w:firstLineChars="0" w:firstLine="0"/>
              <w:rPr>
                <w:rFonts w:hint="eastAsia"/>
                <w:color w:val="auto"/>
                <w:sz w:val="20"/>
              </w:rPr>
            </w:pPr>
            <w:r>
              <w:rPr>
                <w:color w:val="auto"/>
              </w:rPr>
              <w:t>4</w:t>
            </w:r>
          </w:p>
        </w:tc>
        <w:tc>
          <w:tcPr>
            <w:tcW w:w="1368" w:type="pct"/>
            <w:tcBorders>
              <w:top w:val="nil"/>
              <w:left w:val="nil"/>
              <w:bottom w:val="single" w:sz="4" w:space="0" w:color="auto"/>
              <w:right w:val="single" w:sz="4" w:space="0" w:color="auto"/>
            </w:tcBorders>
            <w:vAlign w:val="center"/>
          </w:tcPr>
          <w:p w14:paraId="08748D85" w14:textId="77777777" w:rsidR="00566B79" w:rsidRDefault="00000000">
            <w:pPr>
              <w:pStyle w:val="affa"/>
              <w:ind w:firstLineChars="0" w:firstLine="0"/>
              <w:rPr>
                <w:rFonts w:hint="eastAsia"/>
                <w:color w:val="auto"/>
              </w:rPr>
            </w:pPr>
            <w:r>
              <w:rPr>
                <w:rFonts w:hint="eastAsia"/>
                <w:color w:val="auto"/>
              </w:rPr>
              <w:t>仪表空压气</w:t>
            </w:r>
          </w:p>
        </w:tc>
        <w:tc>
          <w:tcPr>
            <w:tcW w:w="1020" w:type="pct"/>
            <w:tcBorders>
              <w:top w:val="nil"/>
              <w:left w:val="nil"/>
              <w:bottom w:val="single" w:sz="4" w:space="0" w:color="auto"/>
              <w:right w:val="single" w:sz="4" w:space="0" w:color="auto"/>
            </w:tcBorders>
            <w:vAlign w:val="center"/>
          </w:tcPr>
          <w:p w14:paraId="7A65D086"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2EFDA123" w14:textId="77777777" w:rsidR="00566B79" w:rsidRDefault="00000000">
            <w:pPr>
              <w:pStyle w:val="affa"/>
              <w:ind w:firstLineChars="0" w:firstLine="0"/>
              <w:rPr>
                <w:rFonts w:hint="eastAsia"/>
                <w:color w:val="auto"/>
              </w:rPr>
            </w:pPr>
            <w:r>
              <w:rPr>
                <w:color w:val="auto"/>
              </w:rPr>
              <w:t>0.6</w:t>
            </w:r>
          </w:p>
        </w:tc>
        <w:tc>
          <w:tcPr>
            <w:tcW w:w="1100" w:type="pct"/>
            <w:tcBorders>
              <w:top w:val="nil"/>
              <w:left w:val="nil"/>
              <w:bottom w:val="single" w:sz="4" w:space="0" w:color="auto"/>
              <w:right w:val="single" w:sz="4" w:space="0" w:color="auto"/>
            </w:tcBorders>
            <w:vAlign w:val="center"/>
          </w:tcPr>
          <w:p w14:paraId="531B8A50" w14:textId="77777777" w:rsidR="00566B79" w:rsidRDefault="00566B79">
            <w:pPr>
              <w:pStyle w:val="affa"/>
              <w:ind w:firstLineChars="0" w:firstLine="0"/>
              <w:rPr>
                <w:rFonts w:hint="eastAsia"/>
                <w:color w:val="auto"/>
              </w:rPr>
            </w:pPr>
          </w:p>
        </w:tc>
      </w:tr>
      <w:tr w:rsidR="00566B79" w14:paraId="26743B5A" w14:textId="77777777">
        <w:trPr>
          <w:trHeight w:val="454"/>
        </w:trPr>
        <w:tc>
          <w:tcPr>
            <w:tcW w:w="489" w:type="pct"/>
            <w:tcBorders>
              <w:top w:val="nil"/>
              <w:left w:val="single" w:sz="4" w:space="0" w:color="auto"/>
              <w:bottom w:val="single" w:sz="4" w:space="0" w:color="auto"/>
              <w:right w:val="single" w:sz="4" w:space="0" w:color="auto"/>
            </w:tcBorders>
            <w:vAlign w:val="center"/>
          </w:tcPr>
          <w:p w14:paraId="3196C3C5" w14:textId="77777777" w:rsidR="00566B79" w:rsidRDefault="00000000">
            <w:pPr>
              <w:pStyle w:val="affa"/>
              <w:ind w:firstLineChars="0" w:firstLine="0"/>
              <w:rPr>
                <w:rFonts w:hint="eastAsia"/>
                <w:color w:val="auto"/>
                <w:sz w:val="20"/>
              </w:rPr>
            </w:pPr>
            <w:r>
              <w:rPr>
                <w:color w:val="auto"/>
              </w:rPr>
              <w:t>5</w:t>
            </w:r>
          </w:p>
        </w:tc>
        <w:tc>
          <w:tcPr>
            <w:tcW w:w="1368" w:type="pct"/>
            <w:tcBorders>
              <w:top w:val="nil"/>
              <w:left w:val="nil"/>
              <w:bottom w:val="single" w:sz="4" w:space="0" w:color="auto"/>
              <w:right w:val="single" w:sz="4" w:space="0" w:color="auto"/>
            </w:tcBorders>
            <w:vAlign w:val="center"/>
          </w:tcPr>
          <w:p w14:paraId="7FE118F4" w14:textId="77777777" w:rsidR="00566B79" w:rsidRDefault="00000000">
            <w:pPr>
              <w:pStyle w:val="affa"/>
              <w:ind w:firstLineChars="0" w:firstLine="0"/>
              <w:rPr>
                <w:rFonts w:hint="eastAsia"/>
                <w:color w:val="auto"/>
              </w:rPr>
            </w:pPr>
            <w:r>
              <w:rPr>
                <w:rFonts w:hint="eastAsia"/>
                <w:color w:val="auto"/>
              </w:rPr>
              <w:t>空压气</w:t>
            </w:r>
          </w:p>
        </w:tc>
        <w:tc>
          <w:tcPr>
            <w:tcW w:w="1020" w:type="pct"/>
            <w:tcBorders>
              <w:top w:val="nil"/>
              <w:left w:val="nil"/>
              <w:bottom w:val="single" w:sz="4" w:space="0" w:color="auto"/>
              <w:right w:val="single" w:sz="4" w:space="0" w:color="auto"/>
            </w:tcBorders>
            <w:vAlign w:val="center"/>
          </w:tcPr>
          <w:p w14:paraId="79875846"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58527D93" w14:textId="77777777" w:rsidR="00566B79" w:rsidRDefault="00000000">
            <w:pPr>
              <w:pStyle w:val="affa"/>
              <w:ind w:firstLineChars="0" w:firstLine="0"/>
              <w:rPr>
                <w:rFonts w:hint="eastAsia"/>
                <w:color w:val="auto"/>
              </w:rPr>
            </w:pPr>
            <w:r>
              <w:rPr>
                <w:color w:val="auto"/>
              </w:rPr>
              <w:t>0.6</w:t>
            </w:r>
          </w:p>
        </w:tc>
        <w:tc>
          <w:tcPr>
            <w:tcW w:w="1100" w:type="pct"/>
            <w:tcBorders>
              <w:top w:val="nil"/>
              <w:left w:val="nil"/>
              <w:bottom w:val="single" w:sz="4" w:space="0" w:color="auto"/>
              <w:right w:val="single" w:sz="4" w:space="0" w:color="auto"/>
            </w:tcBorders>
            <w:vAlign w:val="center"/>
          </w:tcPr>
          <w:p w14:paraId="6FA84BE3" w14:textId="77777777" w:rsidR="00566B79" w:rsidRDefault="00566B79">
            <w:pPr>
              <w:pStyle w:val="affa"/>
              <w:ind w:firstLineChars="0" w:firstLine="0"/>
              <w:rPr>
                <w:rFonts w:hint="eastAsia"/>
                <w:color w:val="auto"/>
              </w:rPr>
            </w:pPr>
          </w:p>
        </w:tc>
      </w:tr>
      <w:tr w:rsidR="00566B79" w14:paraId="720042CC" w14:textId="77777777">
        <w:trPr>
          <w:trHeight w:val="454"/>
        </w:trPr>
        <w:tc>
          <w:tcPr>
            <w:tcW w:w="489" w:type="pct"/>
            <w:tcBorders>
              <w:top w:val="nil"/>
              <w:left w:val="single" w:sz="4" w:space="0" w:color="auto"/>
              <w:bottom w:val="single" w:sz="4" w:space="0" w:color="auto"/>
              <w:right w:val="single" w:sz="4" w:space="0" w:color="auto"/>
            </w:tcBorders>
            <w:vAlign w:val="center"/>
          </w:tcPr>
          <w:p w14:paraId="5415B726" w14:textId="77777777" w:rsidR="00566B79" w:rsidRDefault="00000000">
            <w:pPr>
              <w:pStyle w:val="affa"/>
              <w:ind w:firstLineChars="0" w:firstLine="0"/>
              <w:rPr>
                <w:rFonts w:hint="eastAsia"/>
                <w:color w:val="auto"/>
                <w:sz w:val="20"/>
              </w:rPr>
            </w:pPr>
            <w:r>
              <w:rPr>
                <w:color w:val="auto"/>
              </w:rPr>
              <w:t>6</w:t>
            </w:r>
          </w:p>
        </w:tc>
        <w:tc>
          <w:tcPr>
            <w:tcW w:w="1368" w:type="pct"/>
            <w:tcBorders>
              <w:top w:val="nil"/>
              <w:left w:val="nil"/>
              <w:bottom w:val="single" w:sz="4" w:space="0" w:color="auto"/>
              <w:right w:val="single" w:sz="4" w:space="0" w:color="auto"/>
            </w:tcBorders>
            <w:vAlign w:val="center"/>
          </w:tcPr>
          <w:p w14:paraId="60200345" w14:textId="77777777" w:rsidR="00566B79" w:rsidRDefault="00000000">
            <w:pPr>
              <w:pStyle w:val="affa"/>
              <w:ind w:firstLineChars="0" w:firstLine="0"/>
              <w:rPr>
                <w:rFonts w:hint="eastAsia"/>
                <w:color w:val="auto"/>
              </w:rPr>
            </w:pPr>
            <w:r>
              <w:rPr>
                <w:rFonts w:hint="eastAsia"/>
                <w:color w:val="auto"/>
              </w:rPr>
              <w:t>循环水上水</w:t>
            </w:r>
          </w:p>
        </w:tc>
        <w:tc>
          <w:tcPr>
            <w:tcW w:w="1020" w:type="pct"/>
            <w:tcBorders>
              <w:top w:val="nil"/>
              <w:left w:val="nil"/>
              <w:bottom w:val="single" w:sz="4" w:space="0" w:color="auto"/>
              <w:right w:val="single" w:sz="4" w:space="0" w:color="auto"/>
            </w:tcBorders>
            <w:vAlign w:val="center"/>
          </w:tcPr>
          <w:p w14:paraId="472A5F6F" w14:textId="77777777" w:rsidR="00566B79" w:rsidRDefault="00000000">
            <w:pPr>
              <w:pStyle w:val="affa"/>
              <w:ind w:firstLineChars="0" w:firstLine="0"/>
              <w:rPr>
                <w:rFonts w:hint="eastAsia"/>
                <w:color w:val="auto"/>
              </w:rPr>
            </w:pPr>
            <w:r>
              <w:rPr>
                <w:color w:val="auto"/>
              </w:rPr>
              <w:t>32</w:t>
            </w:r>
          </w:p>
        </w:tc>
        <w:tc>
          <w:tcPr>
            <w:tcW w:w="1020" w:type="pct"/>
            <w:tcBorders>
              <w:top w:val="nil"/>
              <w:left w:val="nil"/>
              <w:bottom w:val="single" w:sz="4" w:space="0" w:color="auto"/>
              <w:right w:val="single" w:sz="4" w:space="0" w:color="auto"/>
            </w:tcBorders>
            <w:vAlign w:val="center"/>
          </w:tcPr>
          <w:p w14:paraId="3F9BF858" w14:textId="77777777" w:rsidR="00566B79" w:rsidRDefault="00000000">
            <w:pPr>
              <w:pStyle w:val="affa"/>
              <w:ind w:firstLineChars="0" w:firstLine="0"/>
              <w:rPr>
                <w:rFonts w:hint="eastAsia"/>
                <w:color w:val="auto"/>
              </w:rPr>
            </w:pPr>
            <w:r>
              <w:rPr>
                <w:color w:val="auto"/>
              </w:rPr>
              <w:t>0.45</w:t>
            </w:r>
          </w:p>
        </w:tc>
        <w:tc>
          <w:tcPr>
            <w:tcW w:w="1100" w:type="pct"/>
            <w:tcBorders>
              <w:top w:val="nil"/>
              <w:left w:val="nil"/>
              <w:bottom w:val="single" w:sz="4" w:space="0" w:color="auto"/>
              <w:right w:val="single" w:sz="4" w:space="0" w:color="auto"/>
            </w:tcBorders>
            <w:vAlign w:val="center"/>
          </w:tcPr>
          <w:p w14:paraId="5D932BB2" w14:textId="77777777" w:rsidR="00566B79" w:rsidRDefault="00566B79">
            <w:pPr>
              <w:pStyle w:val="affa"/>
              <w:ind w:firstLineChars="0" w:firstLine="0"/>
              <w:rPr>
                <w:rFonts w:hint="eastAsia"/>
                <w:color w:val="auto"/>
              </w:rPr>
            </w:pPr>
          </w:p>
        </w:tc>
      </w:tr>
      <w:tr w:rsidR="00566B79" w14:paraId="37A6D59B" w14:textId="77777777">
        <w:trPr>
          <w:trHeight w:val="454"/>
        </w:trPr>
        <w:tc>
          <w:tcPr>
            <w:tcW w:w="489" w:type="pct"/>
            <w:tcBorders>
              <w:top w:val="nil"/>
              <w:left w:val="single" w:sz="4" w:space="0" w:color="auto"/>
              <w:bottom w:val="single" w:sz="4" w:space="0" w:color="auto"/>
              <w:right w:val="single" w:sz="4" w:space="0" w:color="auto"/>
            </w:tcBorders>
            <w:vAlign w:val="center"/>
          </w:tcPr>
          <w:p w14:paraId="0F0F84F9" w14:textId="77777777" w:rsidR="00566B79" w:rsidRDefault="00000000">
            <w:pPr>
              <w:pStyle w:val="affa"/>
              <w:ind w:firstLineChars="0" w:firstLine="0"/>
              <w:rPr>
                <w:rFonts w:hint="eastAsia"/>
                <w:color w:val="auto"/>
                <w:sz w:val="20"/>
              </w:rPr>
            </w:pPr>
            <w:r>
              <w:rPr>
                <w:color w:val="auto"/>
              </w:rPr>
              <w:t>7</w:t>
            </w:r>
          </w:p>
        </w:tc>
        <w:tc>
          <w:tcPr>
            <w:tcW w:w="1368" w:type="pct"/>
            <w:tcBorders>
              <w:top w:val="nil"/>
              <w:left w:val="nil"/>
              <w:bottom w:val="single" w:sz="4" w:space="0" w:color="auto"/>
              <w:right w:val="single" w:sz="4" w:space="0" w:color="auto"/>
            </w:tcBorders>
            <w:vAlign w:val="center"/>
          </w:tcPr>
          <w:p w14:paraId="616CF77B" w14:textId="77777777" w:rsidR="00566B79" w:rsidRDefault="00000000">
            <w:pPr>
              <w:pStyle w:val="affa"/>
              <w:ind w:firstLineChars="0" w:firstLine="0"/>
              <w:rPr>
                <w:rFonts w:hint="eastAsia"/>
                <w:color w:val="auto"/>
              </w:rPr>
            </w:pPr>
            <w:r>
              <w:rPr>
                <w:rFonts w:hint="eastAsia"/>
                <w:color w:val="auto"/>
              </w:rPr>
              <w:t>循环水回水</w:t>
            </w:r>
          </w:p>
        </w:tc>
        <w:tc>
          <w:tcPr>
            <w:tcW w:w="1020" w:type="pct"/>
            <w:tcBorders>
              <w:top w:val="nil"/>
              <w:left w:val="nil"/>
              <w:bottom w:val="single" w:sz="4" w:space="0" w:color="auto"/>
              <w:right w:val="single" w:sz="4" w:space="0" w:color="auto"/>
            </w:tcBorders>
            <w:vAlign w:val="center"/>
          </w:tcPr>
          <w:p w14:paraId="2C5F1E46" w14:textId="77777777" w:rsidR="00566B79" w:rsidRDefault="00000000">
            <w:pPr>
              <w:pStyle w:val="affa"/>
              <w:ind w:firstLineChars="0" w:firstLine="0"/>
              <w:rPr>
                <w:rFonts w:hint="eastAsia"/>
                <w:color w:val="auto"/>
              </w:rPr>
            </w:pPr>
            <w:r>
              <w:rPr>
                <w:color w:val="auto"/>
              </w:rPr>
              <w:t>42</w:t>
            </w:r>
          </w:p>
        </w:tc>
        <w:tc>
          <w:tcPr>
            <w:tcW w:w="1020" w:type="pct"/>
            <w:tcBorders>
              <w:top w:val="nil"/>
              <w:left w:val="nil"/>
              <w:bottom w:val="single" w:sz="4" w:space="0" w:color="auto"/>
              <w:right w:val="single" w:sz="4" w:space="0" w:color="auto"/>
            </w:tcBorders>
            <w:vAlign w:val="center"/>
          </w:tcPr>
          <w:p w14:paraId="58192F2E" w14:textId="77777777" w:rsidR="00566B79" w:rsidRDefault="00000000">
            <w:pPr>
              <w:pStyle w:val="affa"/>
              <w:ind w:firstLineChars="0" w:firstLine="0"/>
              <w:rPr>
                <w:rFonts w:hint="eastAsia"/>
                <w:color w:val="auto"/>
              </w:rPr>
            </w:pPr>
            <w:r>
              <w:rPr>
                <w:color w:val="auto"/>
              </w:rPr>
              <w:t>0.25</w:t>
            </w:r>
          </w:p>
        </w:tc>
        <w:tc>
          <w:tcPr>
            <w:tcW w:w="1100" w:type="pct"/>
            <w:tcBorders>
              <w:top w:val="nil"/>
              <w:left w:val="nil"/>
              <w:bottom w:val="single" w:sz="4" w:space="0" w:color="auto"/>
              <w:right w:val="single" w:sz="4" w:space="0" w:color="auto"/>
            </w:tcBorders>
            <w:vAlign w:val="center"/>
          </w:tcPr>
          <w:p w14:paraId="5933EA0D" w14:textId="77777777" w:rsidR="00566B79" w:rsidRDefault="00566B79">
            <w:pPr>
              <w:pStyle w:val="affa"/>
              <w:ind w:firstLineChars="0" w:firstLine="0"/>
              <w:rPr>
                <w:rFonts w:hint="eastAsia"/>
                <w:color w:val="auto"/>
              </w:rPr>
            </w:pPr>
          </w:p>
        </w:tc>
      </w:tr>
      <w:tr w:rsidR="00566B79" w14:paraId="6563A2B2" w14:textId="77777777">
        <w:trPr>
          <w:trHeight w:val="454"/>
        </w:trPr>
        <w:tc>
          <w:tcPr>
            <w:tcW w:w="489" w:type="pct"/>
            <w:tcBorders>
              <w:top w:val="nil"/>
              <w:left w:val="single" w:sz="4" w:space="0" w:color="auto"/>
              <w:bottom w:val="single" w:sz="4" w:space="0" w:color="auto"/>
              <w:right w:val="single" w:sz="4" w:space="0" w:color="auto"/>
            </w:tcBorders>
            <w:vAlign w:val="center"/>
          </w:tcPr>
          <w:p w14:paraId="165D6FD5" w14:textId="77777777" w:rsidR="00566B79" w:rsidRDefault="00000000">
            <w:pPr>
              <w:pStyle w:val="affa"/>
              <w:ind w:firstLineChars="0" w:firstLine="0"/>
              <w:rPr>
                <w:rFonts w:hint="eastAsia"/>
                <w:color w:val="auto"/>
                <w:sz w:val="20"/>
              </w:rPr>
            </w:pPr>
            <w:r>
              <w:rPr>
                <w:color w:val="auto"/>
              </w:rPr>
              <w:t>8</w:t>
            </w:r>
          </w:p>
        </w:tc>
        <w:tc>
          <w:tcPr>
            <w:tcW w:w="1368" w:type="pct"/>
            <w:tcBorders>
              <w:top w:val="nil"/>
              <w:left w:val="nil"/>
              <w:bottom w:val="single" w:sz="4" w:space="0" w:color="auto"/>
              <w:right w:val="single" w:sz="4" w:space="0" w:color="auto"/>
            </w:tcBorders>
            <w:vAlign w:val="center"/>
          </w:tcPr>
          <w:p w14:paraId="1997EDA9" w14:textId="77777777" w:rsidR="00566B79" w:rsidRDefault="00000000">
            <w:pPr>
              <w:pStyle w:val="affa"/>
              <w:ind w:firstLineChars="0" w:firstLine="0"/>
              <w:rPr>
                <w:rFonts w:hint="eastAsia"/>
                <w:color w:val="auto"/>
              </w:rPr>
            </w:pPr>
            <w:r>
              <w:rPr>
                <w:rFonts w:hint="eastAsia"/>
                <w:color w:val="auto"/>
              </w:rPr>
              <w:t>脱盐水</w:t>
            </w:r>
          </w:p>
        </w:tc>
        <w:tc>
          <w:tcPr>
            <w:tcW w:w="1020" w:type="pct"/>
            <w:tcBorders>
              <w:top w:val="nil"/>
              <w:left w:val="nil"/>
              <w:bottom w:val="single" w:sz="4" w:space="0" w:color="auto"/>
              <w:right w:val="single" w:sz="4" w:space="0" w:color="auto"/>
            </w:tcBorders>
            <w:vAlign w:val="center"/>
          </w:tcPr>
          <w:p w14:paraId="74853778"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35ADF6F2" w14:textId="77777777" w:rsidR="00566B79" w:rsidRDefault="00000000">
            <w:pPr>
              <w:pStyle w:val="affa"/>
              <w:ind w:firstLineChars="0" w:firstLine="0"/>
              <w:rPr>
                <w:rFonts w:hint="eastAsia"/>
                <w:color w:val="auto"/>
              </w:rPr>
            </w:pPr>
            <w:r>
              <w:rPr>
                <w:color w:val="auto"/>
              </w:rPr>
              <w:t>0.3</w:t>
            </w:r>
          </w:p>
        </w:tc>
        <w:tc>
          <w:tcPr>
            <w:tcW w:w="1100" w:type="pct"/>
            <w:tcBorders>
              <w:top w:val="nil"/>
              <w:left w:val="nil"/>
              <w:bottom w:val="single" w:sz="4" w:space="0" w:color="auto"/>
              <w:right w:val="single" w:sz="4" w:space="0" w:color="auto"/>
            </w:tcBorders>
            <w:vAlign w:val="center"/>
          </w:tcPr>
          <w:p w14:paraId="6DE78198" w14:textId="77777777" w:rsidR="00566B79" w:rsidRDefault="00000000">
            <w:pPr>
              <w:pStyle w:val="affa"/>
              <w:ind w:firstLineChars="0" w:firstLine="0"/>
              <w:rPr>
                <w:rFonts w:hint="eastAsia"/>
                <w:color w:val="auto"/>
                <w:sz w:val="18"/>
                <w:szCs w:val="18"/>
              </w:rPr>
            </w:pPr>
            <w:r>
              <w:rPr>
                <w:rFonts w:hint="eastAsia"/>
                <w:color w:val="auto"/>
              </w:rPr>
              <w:t>进入脱氧器，正常使用</w:t>
            </w:r>
          </w:p>
        </w:tc>
      </w:tr>
      <w:tr w:rsidR="00566B79" w14:paraId="7564933D" w14:textId="77777777">
        <w:trPr>
          <w:trHeight w:val="454"/>
        </w:trPr>
        <w:tc>
          <w:tcPr>
            <w:tcW w:w="489" w:type="pct"/>
            <w:tcBorders>
              <w:top w:val="nil"/>
              <w:left w:val="single" w:sz="4" w:space="0" w:color="auto"/>
              <w:bottom w:val="single" w:sz="4" w:space="0" w:color="auto"/>
              <w:right w:val="single" w:sz="4" w:space="0" w:color="auto"/>
            </w:tcBorders>
            <w:vAlign w:val="center"/>
          </w:tcPr>
          <w:p w14:paraId="3A6577E2" w14:textId="77777777" w:rsidR="00566B79" w:rsidRDefault="00000000">
            <w:pPr>
              <w:pStyle w:val="affa"/>
              <w:ind w:firstLineChars="0" w:firstLine="0"/>
              <w:rPr>
                <w:rFonts w:hint="eastAsia"/>
                <w:color w:val="auto"/>
                <w:sz w:val="20"/>
              </w:rPr>
            </w:pPr>
            <w:r>
              <w:rPr>
                <w:color w:val="auto"/>
              </w:rPr>
              <w:t>9</w:t>
            </w:r>
          </w:p>
        </w:tc>
        <w:tc>
          <w:tcPr>
            <w:tcW w:w="1368" w:type="pct"/>
            <w:tcBorders>
              <w:top w:val="nil"/>
              <w:left w:val="nil"/>
              <w:bottom w:val="single" w:sz="4" w:space="0" w:color="auto"/>
              <w:right w:val="single" w:sz="4" w:space="0" w:color="auto"/>
            </w:tcBorders>
            <w:vAlign w:val="center"/>
          </w:tcPr>
          <w:p w14:paraId="61B4DE2F" w14:textId="77777777" w:rsidR="00566B79" w:rsidRDefault="00000000">
            <w:pPr>
              <w:pStyle w:val="affa"/>
              <w:ind w:firstLineChars="0" w:firstLine="0"/>
              <w:rPr>
                <w:rFonts w:hint="eastAsia"/>
                <w:color w:val="auto"/>
              </w:rPr>
            </w:pPr>
            <w:r>
              <w:rPr>
                <w:rFonts w:hint="eastAsia"/>
                <w:color w:val="auto"/>
              </w:rPr>
              <w:t>生产给水（一次水）</w:t>
            </w:r>
          </w:p>
        </w:tc>
        <w:tc>
          <w:tcPr>
            <w:tcW w:w="1020" w:type="pct"/>
            <w:tcBorders>
              <w:top w:val="nil"/>
              <w:left w:val="nil"/>
              <w:bottom w:val="single" w:sz="4" w:space="0" w:color="auto"/>
              <w:right w:val="single" w:sz="4" w:space="0" w:color="auto"/>
            </w:tcBorders>
            <w:vAlign w:val="center"/>
          </w:tcPr>
          <w:p w14:paraId="72BC9D0B"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48E1A562" w14:textId="77777777" w:rsidR="00566B79" w:rsidRDefault="00000000">
            <w:pPr>
              <w:pStyle w:val="affa"/>
              <w:ind w:firstLineChars="0" w:firstLine="0"/>
              <w:rPr>
                <w:rFonts w:hint="eastAsia"/>
                <w:color w:val="auto"/>
              </w:rPr>
            </w:pPr>
            <w:r>
              <w:rPr>
                <w:color w:val="auto"/>
              </w:rPr>
              <w:t>0.4</w:t>
            </w:r>
          </w:p>
        </w:tc>
        <w:tc>
          <w:tcPr>
            <w:tcW w:w="1100" w:type="pct"/>
            <w:tcBorders>
              <w:top w:val="nil"/>
              <w:left w:val="nil"/>
              <w:bottom w:val="single" w:sz="4" w:space="0" w:color="auto"/>
              <w:right w:val="single" w:sz="4" w:space="0" w:color="auto"/>
            </w:tcBorders>
            <w:vAlign w:val="center"/>
          </w:tcPr>
          <w:p w14:paraId="13927A25" w14:textId="77777777" w:rsidR="00566B79" w:rsidRDefault="00566B79">
            <w:pPr>
              <w:pStyle w:val="affa"/>
              <w:ind w:firstLineChars="0" w:firstLine="0"/>
              <w:rPr>
                <w:rFonts w:hint="eastAsia"/>
                <w:color w:val="auto"/>
              </w:rPr>
            </w:pPr>
          </w:p>
        </w:tc>
      </w:tr>
      <w:tr w:rsidR="00566B79" w14:paraId="549F3B5A" w14:textId="77777777">
        <w:trPr>
          <w:trHeight w:val="454"/>
        </w:trPr>
        <w:tc>
          <w:tcPr>
            <w:tcW w:w="489" w:type="pct"/>
            <w:tcBorders>
              <w:top w:val="nil"/>
              <w:left w:val="single" w:sz="4" w:space="0" w:color="auto"/>
              <w:bottom w:val="single" w:sz="4" w:space="0" w:color="auto"/>
              <w:right w:val="single" w:sz="4" w:space="0" w:color="auto"/>
            </w:tcBorders>
            <w:vAlign w:val="center"/>
          </w:tcPr>
          <w:p w14:paraId="2E717509" w14:textId="77777777" w:rsidR="00566B79" w:rsidRDefault="00000000">
            <w:pPr>
              <w:pStyle w:val="affa"/>
              <w:ind w:firstLineChars="0" w:firstLine="0"/>
              <w:rPr>
                <w:rFonts w:hint="eastAsia"/>
                <w:b/>
                <w:color w:val="auto"/>
                <w:sz w:val="20"/>
              </w:rPr>
            </w:pPr>
            <w:r>
              <w:rPr>
                <w:color w:val="auto"/>
              </w:rPr>
              <w:t>10</w:t>
            </w:r>
          </w:p>
        </w:tc>
        <w:tc>
          <w:tcPr>
            <w:tcW w:w="1368" w:type="pct"/>
            <w:tcBorders>
              <w:top w:val="nil"/>
              <w:left w:val="nil"/>
              <w:bottom w:val="single" w:sz="4" w:space="0" w:color="auto"/>
              <w:right w:val="single" w:sz="4" w:space="0" w:color="auto"/>
            </w:tcBorders>
            <w:vAlign w:val="center"/>
          </w:tcPr>
          <w:p w14:paraId="51A3A712" w14:textId="77777777" w:rsidR="00566B79" w:rsidRDefault="00000000">
            <w:pPr>
              <w:pStyle w:val="affa"/>
              <w:ind w:firstLineChars="0" w:firstLine="0"/>
              <w:rPr>
                <w:rFonts w:hint="eastAsia"/>
                <w:color w:val="auto"/>
              </w:rPr>
            </w:pPr>
            <w:r>
              <w:rPr>
                <w:rFonts w:hint="eastAsia"/>
                <w:color w:val="auto"/>
              </w:rPr>
              <w:t>生活水</w:t>
            </w:r>
          </w:p>
        </w:tc>
        <w:tc>
          <w:tcPr>
            <w:tcW w:w="1020" w:type="pct"/>
            <w:tcBorders>
              <w:top w:val="nil"/>
              <w:left w:val="nil"/>
              <w:bottom w:val="single" w:sz="4" w:space="0" w:color="auto"/>
              <w:right w:val="single" w:sz="4" w:space="0" w:color="auto"/>
            </w:tcBorders>
            <w:vAlign w:val="center"/>
          </w:tcPr>
          <w:p w14:paraId="0E4D3E5A"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445DA9E2" w14:textId="77777777" w:rsidR="00566B79" w:rsidRDefault="00000000">
            <w:pPr>
              <w:pStyle w:val="affa"/>
              <w:ind w:firstLineChars="0" w:firstLine="0"/>
              <w:rPr>
                <w:rFonts w:hint="eastAsia"/>
                <w:color w:val="auto"/>
              </w:rPr>
            </w:pPr>
            <w:r>
              <w:rPr>
                <w:color w:val="auto"/>
              </w:rPr>
              <w:t>0.4</w:t>
            </w:r>
          </w:p>
        </w:tc>
        <w:tc>
          <w:tcPr>
            <w:tcW w:w="1100" w:type="pct"/>
            <w:tcBorders>
              <w:top w:val="nil"/>
              <w:left w:val="nil"/>
              <w:bottom w:val="single" w:sz="4" w:space="0" w:color="auto"/>
              <w:right w:val="single" w:sz="4" w:space="0" w:color="auto"/>
            </w:tcBorders>
            <w:vAlign w:val="center"/>
          </w:tcPr>
          <w:p w14:paraId="584B1CDD" w14:textId="77777777" w:rsidR="00566B79" w:rsidRDefault="00566B79">
            <w:pPr>
              <w:pStyle w:val="affa"/>
              <w:ind w:firstLineChars="0" w:firstLine="0"/>
              <w:rPr>
                <w:rFonts w:hint="eastAsia"/>
                <w:color w:val="auto"/>
              </w:rPr>
            </w:pPr>
          </w:p>
        </w:tc>
      </w:tr>
      <w:tr w:rsidR="00566B79" w14:paraId="0FC48F75" w14:textId="77777777">
        <w:trPr>
          <w:trHeight w:val="454"/>
        </w:trPr>
        <w:tc>
          <w:tcPr>
            <w:tcW w:w="489" w:type="pct"/>
            <w:tcBorders>
              <w:top w:val="nil"/>
              <w:left w:val="single" w:sz="4" w:space="0" w:color="auto"/>
              <w:bottom w:val="single" w:sz="4" w:space="0" w:color="auto"/>
              <w:right w:val="single" w:sz="4" w:space="0" w:color="auto"/>
            </w:tcBorders>
            <w:vAlign w:val="center"/>
          </w:tcPr>
          <w:p w14:paraId="7BB4C934" w14:textId="77777777" w:rsidR="00566B79" w:rsidRDefault="00000000">
            <w:pPr>
              <w:pStyle w:val="affa"/>
              <w:ind w:firstLineChars="0" w:firstLine="0"/>
              <w:rPr>
                <w:rFonts w:hint="eastAsia"/>
                <w:color w:val="auto"/>
              </w:rPr>
            </w:pPr>
            <w:r>
              <w:rPr>
                <w:color w:val="auto"/>
              </w:rPr>
              <w:t>11</w:t>
            </w:r>
          </w:p>
        </w:tc>
        <w:tc>
          <w:tcPr>
            <w:tcW w:w="1368" w:type="pct"/>
            <w:tcBorders>
              <w:top w:val="nil"/>
              <w:left w:val="nil"/>
              <w:bottom w:val="single" w:sz="4" w:space="0" w:color="auto"/>
              <w:right w:val="single" w:sz="4" w:space="0" w:color="auto"/>
            </w:tcBorders>
            <w:vAlign w:val="center"/>
          </w:tcPr>
          <w:p w14:paraId="6197C41A" w14:textId="77777777" w:rsidR="00566B79" w:rsidRDefault="00000000">
            <w:pPr>
              <w:pStyle w:val="affa"/>
              <w:ind w:firstLineChars="0" w:firstLine="0"/>
              <w:rPr>
                <w:rFonts w:hint="eastAsia"/>
                <w:color w:val="auto"/>
              </w:rPr>
            </w:pPr>
            <w:r>
              <w:rPr>
                <w:rFonts w:hint="eastAsia"/>
                <w:color w:val="auto"/>
              </w:rPr>
              <w:t>消防水</w:t>
            </w:r>
          </w:p>
        </w:tc>
        <w:tc>
          <w:tcPr>
            <w:tcW w:w="1020" w:type="pct"/>
            <w:tcBorders>
              <w:top w:val="nil"/>
              <w:left w:val="nil"/>
              <w:bottom w:val="single" w:sz="4" w:space="0" w:color="auto"/>
              <w:right w:val="single" w:sz="4" w:space="0" w:color="auto"/>
            </w:tcBorders>
            <w:vAlign w:val="center"/>
          </w:tcPr>
          <w:p w14:paraId="164B0F29"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58915915" w14:textId="77777777" w:rsidR="00566B79" w:rsidRDefault="00000000">
            <w:pPr>
              <w:pStyle w:val="affa"/>
              <w:ind w:firstLineChars="0" w:firstLine="0"/>
              <w:rPr>
                <w:rFonts w:hint="eastAsia"/>
                <w:color w:val="auto"/>
              </w:rPr>
            </w:pPr>
            <w:r>
              <w:rPr>
                <w:color w:val="auto"/>
              </w:rPr>
              <w:t>1.20</w:t>
            </w:r>
          </w:p>
        </w:tc>
        <w:tc>
          <w:tcPr>
            <w:tcW w:w="1100" w:type="pct"/>
            <w:tcBorders>
              <w:top w:val="single" w:sz="4" w:space="0" w:color="auto"/>
              <w:left w:val="nil"/>
              <w:bottom w:val="single" w:sz="4" w:space="0" w:color="auto"/>
              <w:right w:val="single" w:sz="4" w:space="0" w:color="auto"/>
            </w:tcBorders>
            <w:vAlign w:val="center"/>
          </w:tcPr>
          <w:p w14:paraId="5B135584" w14:textId="77777777" w:rsidR="00566B79" w:rsidRDefault="00566B79">
            <w:pPr>
              <w:pStyle w:val="affa"/>
              <w:ind w:firstLineChars="0" w:firstLine="0"/>
              <w:rPr>
                <w:rFonts w:hint="eastAsia"/>
                <w:color w:val="auto"/>
              </w:rPr>
            </w:pPr>
          </w:p>
        </w:tc>
      </w:tr>
      <w:tr w:rsidR="00566B79" w14:paraId="16E3949C" w14:textId="77777777">
        <w:trPr>
          <w:trHeight w:val="454"/>
        </w:trPr>
        <w:tc>
          <w:tcPr>
            <w:tcW w:w="489" w:type="pct"/>
            <w:tcBorders>
              <w:top w:val="nil"/>
              <w:left w:val="single" w:sz="4" w:space="0" w:color="auto"/>
              <w:bottom w:val="single" w:sz="4" w:space="0" w:color="auto"/>
              <w:right w:val="single" w:sz="4" w:space="0" w:color="auto"/>
            </w:tcBorders>
            <w:vAlign w:val="center"/>
          </w:tcPr>
          <w:p w14:paraId="02C04191" w14:textId="77777777" w:rsidR="00566B79" w:rsidRDefault="00000000">
            <w:pPr>
              <w:pStyle w:val="affa"/>
              <w:ind w:firstLineChars="0" w:firstLine="0"/>
              <w:rPr>
                <w:rFonts w:hint="eastAsia"/>
                <w:color w:val="auto"/>
              </w:rPr>
            </w:pPr>
            <w:r>
              <w:rPr>
                <w:color w:val="auto"/>
              </w:rPr>
              <w:lastRenderedPageBreak/>
              <w:t>12</w:t>
            </w:r>
          </w:p>
        </w:tc>
        <w:tc>
          <w:tcPr>
            <w:tcW w:w="1368" w:type="pct"/>
            <w:tcBorders>
              <w:top w:val="nil"/>
              <w:left w:val="nil"/>
              <w:bottom w:val="single" w:sz="4" w:space="0" w:color="auto"/>
              <w:right w:val="single" w:sz="4" w:space="0" w:color="auto"/>
            </w:tcBorders>
            <w:vAlign w:val="center"/>
          </w:tcPr>
          <w:p w14:paraId="24A004C9" w14:textId="77777777" w:rsidR="00566B79" w:rsidRDefault="00000000">
            <w:pPr>
              <w:pStyle w:val="affa"/>
              <w:ind w:firstLineChars="0" w:firstLine="0"/>
              <w:rPr>
                <w:rFonts w:hint="eastAsia"/>
                <w:color w:val="auto"/>
              </w:rPr>
            </w:pPr>
            <w:r>
              <w:rPr>
                <w:rFonts w:hint="eastAsia"/>
                <w:color w:val="auto"/>
              </w:rPr>
              <w:t>废水</w:t>
            </w:r>
          </w:p>
        </w:tc>
        <w:tc>
          <w:tcPr>
            <w:tcW w:w="1020" w:type="pct"/>
            <w:tcBorders>
              <w:top w:val="nil"/>
              <w:left w:val="nil"/>
              <w:bottom w:val="single" w:sz="4" w:space="0" w:color="auto"/>
              <w:right w:val="single" w:sz="4" w:space="0" w:color="auto"/>
            </w:tcBorders>
            <w:vAlign w:val="center"/>
          </w:tcPr>
          <w:p w14:paraId="29E453D6"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377107CB" w14:textId="77777777" w:rsidR="00566B79" w:rsidRDefault="00566B79">
            <w:pPr>
              <w:pStyle w:val="affa"/>
              <w:ind w:firstLineChars="0" w:firstLine="0"/>
              <w:rPr>
                <w:rFonts w:hint="eastAsia"/>
                <w:color w:val="auto"/>
              </w:rPr>
            </w:pPr>
          </w:p>
        </w:tc>
        <w:tc>
          <w:tcPr>
            <w:tcW w:w="1100" w:type="pct"/>
            <w:tcBorders>
              <w:top w:val="nil"/>
              <w:left w:val="nil"/>
              <w:bottom w:val="single" w:sz="4" w:space="0" w:color="auto"/>
              <w:right w:val="single" w:sz="4" w:space="0" w:color="auto"/>
            </w:tcBorders>
            <w:vAlign w:val="center"/>
          </w:tcPr>
          <w:p w14:paraId="0644C26D" w14:textId="77777777" w:rsidR="00566B79" w:rsidRDefault="00566B79">
            <w:pPr>
              <w:pStyle w:val="affa"/>
              <w:ind w:firstLineChars="0" w:firstLine="0"/>
              <w:rPr>
                <w:rFonts w:hint="eastAsia"/>
                <w:color w:val="auto"/>
              </w:rPr>
            </w:pPr>
          </w:p>
        </w:tc>
      </w:tr>
      <w:tr w:rsidR="00566B79" w14:paraId="0063C91E" w14:textId="77777777">
        <w:trPr>
          <w:trHeight w:val="454"/>
        </w:trPr>
        <w:tc>
          <w:tcPr>
            <w:tcW w:w="489" w:type="pct"/>
            <w:tcBorders>
              <w:top w:val="nil"/>
              <w:left w:val="single" w:sz="4" w:space="0" w:color="auto"/>
              <w:bottom w:val="single" w:sz="4" w:space="0" w:color="auto"/>
              <w:right w:val="single" w:sz="4" w:space="0" w:color="auto"/>
            </w:tcBorders>
            <w:vAlign w:val="center"/>
          </w:tcPr>
          <w:p w14:paraId="33C8E350" w14:textId="77777777" w:rsidR="00566B79" w:rsidRDefault="00000000">
            <w:pPr>
              <w:pStyle w:val="affa"/>
              <w:ind w:firstLineChars="0" w:firstLine="0"/>
              <w:rPr>
                <w:rFonts w:hint="eastAsia"/>
                <w:color w:val="auto"/>
              </w:rPr>
            </w:pPr>
            <w:r>
              <w:rPr>
                <w:color w:val="auto"/>
              </w:rPr>
              <w:t>13</w:t>
            </w:r>
          </w:p>
        </w:tc>
        <w:tc>
          <w:tcPr>
            <w:tcW w:w="1368" w:type="pct"/>
            <w:tcBorders>
              <w:top w:val="nil"/>
              <w:left w:val="nil"/>
              <w:bottom w:val="single" w:sz="4" w:space="0" w:color="auto"/>
              <w:right w:val="single" w:sz="4" w:space="0" w:color="auto"/>
            </w:tcBorders>
            <w:vAlign w:val="center"/>
          </w:tcPr>
          <w:p w14:paraId="3CC54835" w14:textId="77777777" w:rsidR="00566B79" w:rsidRDefault="00000000">
            <w:pPr>
              <w:pStyle w:val="affa"/>
              <w:ind w:firstLineChars="0" w:firstLine="0"/>
              <w:rPr>
                <w:rFonts w:hint="eastAsia"/>
                <w:color w:val="auto"/>
              </w:rPr>
            </w:pPr>
            <w:r>
              <w:rPr>
                <w:rFonts w:hint="eastAsia"/>
                <w:color w:val="auto"/>
              </w:rPr>
              <w:t>柴油</w:t>
            </w:r>
          </w:p>
        </w:tc>
        <w:tc>
          <w:tcPr>
            <w:tcW w:w="1020" w:type="pct"/>
            <w:tcBorders>
              <w:top w:val="nil"/>
              <w:left w:val="nil"/>
              <w:bottom w:val="single" w:sz="4" w:space="0" w:color="auto"/>
              <w:right w:val="single" w:sz="4" w:space="0" w:color="auto"/>
            </w:tcBorders>
            <w:vAlign w:val="center"/>
          </w:tcPr>
          <w:p w14:paraId="776FF26A" w14:textId="77777777" w:rsidR="00566B79" w:rsidRDefault="00000000">
            <w:pPr>
              <w:pStyle w:val="affa"/>
              <w:ind w:firstLineChars="0" w:firstLine="0"/>
              <w:rPr>
                <w:rFonts w:hint="eastAsia"/>
                <w:color w:val="auto"/>
              </w:rPr>
            </w:pPr>
            <w:proofErr w:type="spellStart"/>
            <w:r>
              <w:rPr>
                <w:color w:val="auto"/>
              </w:rPr>
              <w:t>amb</w:t>
            </w:r>
            <w:proofErr w:type="spellEnd"/>
            <w:r>
              <w:rPr>
                <w:color w:val="auto"/>
              </w:rPr>
              <w:t>.</w:t>
            </w:r>
          </w:p>
        </w:tc>
        <w:tc>
          <w:tcPr>
            <w:tcW w:w="1020" w:type="pct"/>
            <w:tcBorders>
              <w:top w:val="nil"/>
              <w:left w:val="nil"/>
              <w:bottom w:val="single" w:sz="4" w:space="0" w:color="auto"/>
              <w:right w:val="single" w:sz="4" w:space="0" w:color="auto"/>
            </w:tcBorders>
            <w:vAlign w:val="center"/>
          </w:tcPr>
          <w:p w14:paraId="1CB3D28F" w14:textId="77777777" w:rsidR="00566B79" w:rsidRDefault="00000000">
            <w:pPr>
              <w:pStyle w:val="affa"/>
              <w:ind w:firstLineChars="0" w:firstLine="0"/>
              <w:rPr>
                <w:rFonts w:hint="eastAsia"/>
                <w:color w:val="auto"/>
              </w:rPr>
            </w:pPr>
            <w:r>
              <w:rPr>
                <w:color w:val="auto"/>
              </w:rPr>
              <w:t>0.4</w:t>
            </w:r>
          </w:p>
        </w:tc>
        <w:tc>
          <w:tcPr>
            <w:tcW w:w="1100" w:type="pct"/>
            <w:tcBorders>
              <w:top w:val="nil"/>
              <w:left w:val="nil"/>
              <w:bottom w:val="single" w:sz="4" w:space="0" w:color="auto"/>
              <w:right w:val="single" w:sz="4" w:space="0" w:color="auto"/>
            </w:tcBorders>
            <w:vAlign w:val="center"/>
          </w:tcPr>
          <w:p w14:paraId="39A169C7" w14:textId="77777777" w:rsidR="00566B79" w:rsidRDefault="00566B79">
            <w:pPr>
              <w:pStyle w:val="affa"/>
              <w:ind w:firstLineChars="0" w:firstLine="0"/>
              <w:rPr>
                <w:rFonts w:hint="eastAsia"/>
                <w:color w:val="auto"/>
              </w:rPr>
            </w:pPr>
          </w:p>
        </w:tc>
      </w:tr>
      <w:tr w:rsidR="00566B79" w14:paraId="10767165" w14:textId="77777777">
        <w:trPr>
          <w:trHeight w:val="454"/>
        </w:trPr>
        <w:tc>
          <w:tcPr>
            <w:tcW w:w="489" w:type="pct"/>
            <w:tcBorders>
              <w:top w:val="nil"/>
              <w:left w:val="single" w:sz="4" w:space="0" w:color="auto"/>
              <w:bottom w:val="single" w:sz="4" w:space="0" w:color="auto"/>
              <w:right w:val="single" w:sz="4" w:space="0" w:color="auto"/>
            </w:tcBorders>
            <w:vAlign w:val="center"/>
          </w:tcPr>
          <w:p w14:paraId="0F2744DD" w14:textId="77777777" w:rsidR="00566B79" w:rsidRDefault="00000000">
            <w:pPr>
              <w:pStyle w:val="affa"/>
              <w:ind w:firstLineChars="0" w:firstLine="0"/>
              <w:rPr>
                <w:rFonts w:hint="eastAsia"/>
                <w:color w:val="auto"/>
              </w:rPr>
            </w:pPr>
            <w:r>
              <w:rPr>
                <w:color w:val="auto"/>
              </w:rPr>
              <w:t>14</w:t>
            </w:r>
          </w:p>
        </w:tc>
        <w:tc>
          <w:tcPr>
            <w:tcW w:w="1368" w:type="pct"/>
            <w:tcBorders>
              <w:top w:val="nil"/>
              <w:left w:val="nil"/>
              <w:bottom w:val="single" w:sz="4" w:space="0" w:color="auto"/>
              <w:right w:val="single" w:sz="4" w:space="0" w:color="auto"/>
            </w:tcBorders>
            <w:vAlign w:val="center"/>
          </w:tcPr>
          <w:p w14:paraId="70899844" w14:textId="77777777" w:rsidR="00566B79" w:rsidRDefault="00000000">
            <w:pPr>
              <w:pStyle w:val="affa"/>
              <w:ind w:firstLineChars="0" w:firstLine="0"/>
              <w:rPr>
                <w:rFonts w:hint="eastAsia"/>
                <w:color w:val="auto"/>
              </w:rPr>
            </w:pPr>
            <w:proofErr w:type="gramStart"/>
            <w:r>
              <w:rPr>
                <w:rFonts w:hint="eastAsia"/>
                <w:color w:val="auto"/>
              </w:rPr>
              <w:t>泡沫消防</w:t>
            </w:r>
            <w:proofErr w:type="gramEnd"/>
            <w:r>
              <w:rPr>
                <w:rFonts w:hint="eastAsia"/>
                <w:color w:val="auto"/>
              </w:rPr>
              <w:t>水</w:t>
            </w:r>
          </w:p>
        </w:tc>
        <w:tc>
          <w:tcPr>
            <w:tcW w:w="1020" w:type="pct"/>
            <w:tcBorders>
              <w:top w:val="nil"/>
              <w:left w:val="nil"/>
              <w:bottom w:val="single" w:sz="4" w:space="0" w:color="auto"/>
              <w:right w:val="single" w:sz="4" w:space="0" w:color="auto"/>
            </w:tcBorders>
            <w:vAlign w:val="center"/>
          </w:tcPr>
          <w:p w14:paraId="69A369EF"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3D23E432" w14:textId="77777777" w:rsidR="00566B79" w:rsidRDefault="00000000">
            <w:pPr>
              <w:pStyle w:val="affa"/>
              <w:ind w:firstLineChars="0" w:firstLine="0"/>
              <w:rPr>
                <w:rFonts w:hint="eastAsia"/>
                <w:color w:val="auto"/>
              </w:rPr>
            </w:pPr>
            <w:r>
              <w:rPr>
                <w:color w:val="auto"/>
              </w:rPr>
              <w:t>0.8</w:t>
            </w:r>
          </w:p>
        </w:tc>
        <w:tc>
          <w:tcPr>
            <w:tcW w:w="1100" w:type="pct"/>
            <w:tcBorders>
              <w:top w:val="nil"/>
              <w:left w:val="nil"/>
              <w:bottom w:val="single" w:sz="4" w:space="0" w:color="auto"/>
              <w:right w:val="single" w:sz="4" w:space="0" w:color="auto"/>
            </w:tcBorders>
            <w:vAlign w:val="center"/>
          </w:tcPr>
          <w:p w14:paraId="24F61AFF" w14:textId="77777777" w:rsidR="00566B79" w:rsidRDefault="00566B79">
            <w:pPr>
              <w:pStyle w:val="affa"/>
              <w:ind w:firstLineChars="0" w:firstLine="0"/>
              <w:rPr>
                <w:rFonts w:hint="eastAsia"/>
                <w:color w:val="auto"/>
              </w:rPr>
            </w:pPr>
          </w:p>
        </w:tc>
      </w:tr>
      <w:tr w:rsidR="00566B79" w14:paraId="744FC2F1" w14:textId="77777777">
        <w:trPr>
          <w:trHeight w:val="454"/>
        </w:trPr>
        <w:tc>
          <w:tcPr>
            <w:tcW w:w="489" w:type="pct"/>
            <w:tcBorders>
              <w:top w:val="nil"/>
              <w:left w:val="single" w:sz="4" w:space="0" w:color="auto"/>
              <w:bottom w:val="single" w:sz="4" w:space="0" w:color="auto"/>
              <w:right w:val="single" w:sz="4" w:space="0" w:color="auto"/>
            </w:tcBorders>
            <w:vAlign w:val="center"/>
          </w:tcPr>
          <w:p w14:paraId="2AE8F17B" w14:textId="77777777" w:rsidR="00566B79" w:rsidRDefault="00000000">
            <w:pPr>
              <w:pStyle w:val="affa"/>
              <w:ind w:firstLineChars="0" w:firstLine="0"/>
              <w:rPr>
                <w:rFonts w:hint="eastAsia"/>
                <w:color w:val="auto"/>
              </w:rPr>
            </w:pPr>
            <w:r>
              <w:rPr>
                <w:color w:val="auto"/>
              </w:rPr>
              <w:t>15</w:t>
            </w:r>
          </w:p>
        </w:tc>
        <w:tc>
          <w:tcPr>
            <w:tcW w:w="1368" w:type="pct"/>
            <w:tcBorders>
              <w:top w:val="nil"/>
              <w:left w:val="nil"/>
              <w:bottom w:val="single" w:sz="4" w:space="0" w:color="auto"/>
              <w:right w:val="single" w:sz="4" w:space="0" w:color="auto"/>
            </w:tcBorders>
            <w:vAlign w:val="center"/>
          </w:tcPr>
          <w:p w14:paraId="4584C197" w14:textId="77777777" w:rsidR="00566B79" w:rsidRDefault="00000000">
            <w:pPr>
              <w:pStyle w:val="affa"/>
              <w:ind w:firstLineChars="0" w:firstLine="0"/>
              <w:rPr>
                <w:rFonts w:hint="eastAsia"/>
                <w:color w:val="auto"/>
              </w:rPr>
            </w:pPr>
            <w:r>
              <w:rPr>
                <w:color w:val="auto"/>
              </w:rPr>
              <w:t>10kv</w:t>
            </w:r>
            <w:r>
              <w:rPr>
                <w:rFonts w:hint="eastAsia"/>
                <w:color w:val="auto"/>
              </w:rPr>
              <w:t>电</w:t>
            </w:r>
          </w:p>
        </w:tc>
        <w:tc>
          <w:tcPr>
            <w:tcW w:w="1020" w:type="pct"/>
            <w:tcBorders>
              <w:top w:val="nil"/>
              <w:left w:val="nil"/>
              <w:bottom w:val="single" w:sz="4" w:space="0" w:color="auto"/>
              <w:right w:val="single" w:sz="4" w:space="0" w:color="auto"/>
            </w:tcBorders>
            <w:vAlign w:val="center"/>
          </w:tcPr>
          <w:p w14:paraId="1103A9C1"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54941A2B" w14:textId="77777777" w:rsidR="00566B79" w:rsidRDefault="00566B79">
            <w:pPr>
              <w:pStyle w:val="affa"/>
              <w:ind w:firstLineChars="0" w:firstLine="0"/>
              <w:rPr>
                <w:rFonts w:hint="eastAsia"/>
                <w:color w:val="auto"/>
              </w:rPr>
            </w:pPr>
          </w:p>
        </w:tc>
        <w:tc>
          <w:tcPr>
            <w:tcW w:w="1100" w:type="pct"/>
            <w:tcBorders>
              <w:top w:val="single" w:sz="4" w:space="0" w:color="auto"/>
              <w:left w:val="single" w:sz="4" w:space="0" w:color="auto"/>
              <w:bottom w:val="single" w:sz="4" w:space="0" w:color="auto"/>
              <w:right w:val="single" w:sz="4" w:space="0" w:color="auto"/>
            </w:tcBorders>
            <w:vAlign w:val="center"/>
          </w:tcPr>
          <w:p w14:paraId="50BCC148" w14:textId="77777777" w:rsidR="00566B79" w:rsidRDefault="00000000">
            <w:pPr>
              <w:pStyle w:val="affa"/>
              <w:ind w:firstLineChars="0" w:firstLine="0"/>
              <w:rPr>
                <w:rFonts w:hint="eastAsia"/>
                <w:color w:val="auto"/>
                <w:sz w:val="20"/>
              </w:rPr>
            </w:pPr>
            <w:r>
              <w:rPr>
                <w:rFonts w:hint="eastAsia"/>
                <w:color w:val="auto"/>
              </w:rPr>
              <w:t>≥</w:t>
            </w:r>
            <w:r>
              <w:rPr>
                <w:color w:val="auto"/>
              </w:rPr>
              <w:t>200kW</w:t>
            </w:r>
          </w:p>
        </w:tc>
      </w:tr>
      <w:tr w:rsidR="00566B79" w14:paraId="4D02952A" w14:textId="77777777">
        <w:trPr>
          <w:trHeight w:val="454"/>
        </w:trPr>
        <w:tc>
          <w:tcPr>
            <w:tcW w:w="489" w:type="pct"/>
            <w:tcBorders>
              <w:top w:val="nil"/>
              <w:left w:val="single" w:sz="4" w:space="0" w:color="auto"/>
              <w:bottom w:val="single" w:sz="4" w:space="0" w:color="auto"/>
              <w:right w:val="single" w:sz="4" w:space="0" w:color="auto"/>
            </w:tcBorders>
            <w:vAlign w:val="center"/>
          </w:tcPr>
          <w:p w14:paraId="32F684F2" w14:textId="77777777" w:rsidR="00566B79" w:rsidRDefault="00000000">
            <w:pPr>
              <w:pStyle w:val="affa"/>
              <w:ind w:firstLineChars="0" w:firstLine="0"/>
              <w:rPr>
                <w:rFonts w:hint="eastAsia"/>
                <w:color w:val="auto"/>
              </w:rPr>
            </w:pPr>
            <w:r>
              <w:rPr>
                <w:color w:val="auto"/>
              </w:rPr>
              <w:t>16</w:t>
            </w:r>
          </w:p>
        </w:tc>
        <w:tc>
          <w:tcPr>
            <w:tcW w:w="1368" w:type="pct"/>
            <w:tcBorders>
              <w:top w:val="nil"/>
              <w:left w:val="nil"/>
              <w:bottom w:val="single" w:sz="4" w:space="0" w:color="auto"/>
              <w:right w:val="single" w:sz="4" w:space="0" w:color="auto"/>
            </w:tcBorders>
            <w:vAlign w:val="center"/>
          </w:tcPr>
          <w:p w14:paraId="3657193F" w14:textId="77777777" w:rsidR="00566B79" w:rsidRDefault="00000000">
            <w:pPr>
              <w:pStyle w:val="affa"/>
              <w:ind w:firstLineChars="0" w:firstLine="0"/>
              <w:rPr>
                <w:rFonts w:hint="eastAsia"/>
                <w:color w:val="auto"/>
              </w:rPr>
            </w:pPr>
            <w:r>
              <w:rPr>
                <w:color w:val="auto"/>
              </w:rPr>
              <w:t>380V</w:t>
            </w:r>
            <w:r>
              <w:rPr>
                <w:rFonts w:hint="eastAsia"/>
                <w:color w:val="auto"/>
              </w:rPr>
              <w:t>电</w:t>
            </w:r>
          </w:p>
        </w:tc>
        <w:tc>
          <w:tcPr>
            <w:tcW w:w="1020" w:type="pct"/>
            <w:tcBorders>
              <w:top w:val="nil"/>
              <w:left w:val="nil"/>
              <w:bottom w:val="single" w:sz="4" w:space="0" w:color="auto"/>
              <w:right w:val="single" w:sz="4" w:space="0" w:color="auto"/>
            </w:tcBorders>
            <w:vAlign w:val="center"/>
          </w:tcPr>
          <w:p w14:paraId="46705DDA"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5FCD5779" w14:textId="77777777" w:rsidR="00566B79" w:rsidRDefault="00566B79">
            <w:pPr>
              <w:pStyle w:val="affa"/>
              <w:ind w:firstLineChars="0" w:firstLine="0"/>
              <w:rPr>
                <w:rFonts w:hint="eastAsia"/>
                <w:color w:val="auto"/>
              </w:rPr>
            </w:pPr>
          </w:p>
        </w:tc>
        <w:tc>
          <w:tcPr>
            <w:tcW w:w="1100" w:type="pct"/>
            <w:tcBorders>
              <w:top w:val="nil"/>
              <w:left w:val="nil"/>
              <w:bottom w:val="single" w:sz="4" w:space="0" w:color="auto"/>
              <w:right w:val="single" w:sz="4" w:space="0" w:color="auto"/>
            </w:tcBorders>
            <w:vAlign w:val="center"/>
          </w:tcPr>
          <w:p w14:paraId="63A1B0A5" w14:textId="77777777" w:rsidR="00566B79" w:rsidRDefault="00000000">
            <w:pPr>
              <w:pStyle w:val="affa"/>
              <w:ind w:firstLineChars="0" w:firstLine="0"/>
              <w:rPr>
                <w:rFonts w:hint="eastAsia"/>
                <w:color w:val="auto"/>
                <w:sz w:val="20"/>
              </w:rPr>
            </w:pPr>
            <w:r>
              <w:rPr>
                <w:rFonts w:hint="eastAsia"/>
                <w:color w:val="auto"/>
              </w:rPr>
              <w:t>＜</w:t>
            </w:r>
            <w:r>
              <w:rPr>
                <w:color w:val="auto"/>
              </w:rPr>
              <w:t>200kW</w:t>
            </w:r>
          </w:p>
        </w:tc>
      </w:tr>
      <w:tr w:rsidR="00566B79" w14:paraId="2126DAD1" w14:textId="77777777">
        <w:trPr>
          <w:trHeight w:val="454"/>
        </w:trPr>
        <w:tc>
          <w:tcPr>
            <w:tcW w:w="489" w:type="pct"/>
            <w:tcBorders>
              <w:top w:val="nil"/>
              <w:left w:val="single" w:sz="4" w:space="0" w:color="auto"/>
              <w:bottom w:val="single" w:sz="4" w:space="0" w:color="auto"/>
              <w:right w:val="single" w:sz="4" w:space="0" w:color="auto"/>
            </w:tcBorders>
            <w:vAlign w:val="center"/>
          </w:tcPr>
          <w:p w14:paraId="77214352" w14:textId="77777777" w:rsidR="00566B79" w:rsidRDefault="00566B79">
            <w:pPr>
              <w:pStyle w:val="affa"/>
              <w:ind w:firstLineChars="0" w:firstLine="0"/>
              <w:rPr>
                <w:rFonts w:hint="eastAsia"/>
                <w:color w:val="auto"/>
              </w:rPr>
            </w:pPr>
          </w:p>
        </w:tc>
        <w:tc>
          <w:tcPr>
            <w:tcW w:w="1368" w:type="pct"/>
            <w:tcBorders>
              <w:top w:val="nil"/>
              <w:left w:val="nil"/>
              <w:bottom w:val="single" w:sz="4" w:space="0" w:color="auto"/>
              <w:right w:val="single" w:sz="4" w:space="0" w:color="auto"/>
            </w:tcBorders>
            <w:vAlign w:val="center"/>
          </w:tcPr>
          <w:p w14:paraId="5220A38A"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492EBD9F"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212D6A75" w14:textId="77777777" w:rsidR="00566B79" w:rsidRDefault="00566B79">
            <w:pPr>
              <w:pStyle w:val="affa"/>
              <w:ind w:firstLineChars="0" w:firstLine="0"/>
              <w:rPr>
                <w:rFonts w:hint="eastAsia"/>
                <w:color w:val="auto"/>
              </w:rPr>
            </w:pPr>
          </w:p>
        </w:tc>
        <w:tc>
          <w:tcPr>
            <w:tcW w:w="1100" w:type="pct"/>
            <w:tcBorders>
              <w:top w:val="nil"/>
              <w:left w:val="nil"/>
              <w:bottom w:val="single" w:sz="4" w:space="0" w:color="auto"/>
              <w:right w:val="single" w:sz="4" w:space="0" w:color="auto"/>
            </w:tcBorders>
            <w:vAlign w:val="center"/>
          </w:tcPr>
          <w:p w14:paraId="6659E158" w14:textId="77777777" w:rsidR="00566B79" w:rsidRDefault="00566B79">
            <w:pPr>
              <w:pStyle w:val="affa"/>
              <w:ind w:firstLineChars="0" w:firstLine="0"/>
              <w:rPr>
                <w:rFonts w:hint="eastAsia"/>
                <w:color w:val="auto"/>
              </w:rPr>
            </w:pPr>
          </w:p>
        </w:tc>
      </w:tr>
      <w:tr w:rsidR="00566B79" w14:paraId="06540BB4" w14:textId="77777777">
        <w:trPr>
          <w:trHeight w:val="454"/>
        </w:trPr>
        <w:tc>
          <w:tcPr>
            <w:tcW w:w="489" w:type="pct"/>
            <w:tcBorders>
              <w:top w:val="nil"/>
              <w:left w:val="single" w:sz="4" w:space="0" w:color="auto"/>
              <w:bottom w:val="single" w:sz="4" w:space="0" w:color="auto"/>
              <w:right w:val="single" w:sz="4" w:space="0" w:color="auto"/>
            </w:tcBorders>
            <w:vAlign w:val="center"/>
          </w:tcPr>
          <w:p w14:paraId="6AA54257" w14:textId="77777777" w:rsidR="00566B79" w:rsidRDefault="00566B79">
            <w:pPr>
              <w:pStyle w:val="affa"/>
              <w:ind w:firstLineChars="0" w:firstLine="0"/>
              <w:rPr>
                <w:rFonts w:hint="eastAsia"/>
                <w:color w:val="auto"/>
              </w:rPr>
            </w:pPr>
          </w:p>
        </w:tc>
        <w:tc>
          <w:tcPr>
            <w:tcW w:w="1368" w:type="pct"/>
            <w:tcBorders>
              <w:top w:val="nil"/>
              <w:left w:val="nil"/>
              <w:bottom w:val="single" w:sz="4" w:space="0" w:color="auto"/>
              <w:right w:val="single" w:sz="4" w:space="0" w:color="auto"/>
            </w:tcBorders>
            <w:noWrap/>
            <w:vAlign w:val="center"/>
          </w:tcPr>
          <w:p w14:paraId="60EEE935"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48757BC8" w14:textId="77777777" w:rsidR="00566B79" w:rsidRDefault="00566B79">
            <w:pPr>
              <w:pStyle w:val="affa"/>
              <w:ind w:firstLineChars="0" w:firstLine="0"/>
              <w:rPr>
                <w:rFonts w:hint="eastAsia"/>
                <w:color w:val="auto"/>
              </w:rPr>
            </w:pPr>
          </w:p>
        </w:tc>
        <w:tc>
          <w:tcPr>
            <w:tcW w:w="1020" w:type="pct"/>
            <w:tcBorders>
              <w:top w:val="nil"/>
              <w:left w:val="nil"/>
              <w:bottom w:val="single" w:sz="4" w:space="0" w:color="auto"/>
              <w:right w:val="single" w:sz="4" w:space="0" w:color="auto"/>
            </w:tcBorders>
            <w:vAlign w:val="center"/>
          </w:tcPr>
          <w:p w14:paraId="5E1A8637" w14:textId="77777777" w:rsidR="00566B79" w:rsidRDefault="00566B79">
            <w:pPr>
              <w:pStyle w:val="affa"/>
              <w:ind w:firstLineChars="0" w:firstLine="0"/>
              <w:rPr>
                <w:rFonts w:hint="eastAsia"/>
                <w:color w:val="auto"/>
              </w:rPr>
            </w:pPr>
          </w:p>
        </w:tc>
        <w:tc>
          <w:tcPr>
            <w:tcW w:w="1100" w:type="pct"/>
            <w:tcBorders>
              <w:top w:val="nil"/>
              <w:left w:val="nil"/>
              <w:bottom w:val="single" w:sz="4" w:space="0" w:color="auto"/>
              <w:right w:val="single" w:sz="4" w:space="0" w:color="auto"/>
            </w:tcBorders>
            <w:noWrap/>
            <w:vAlign w:val="center"/>
          </w:tcPr>
          <w:p w14:paraId="3A9BCEA9" w14:textId="77777777" w:rsidR="00566B79" w:rsidRDefault="00566B79">
            <w:pPr>
              <w:pStyle w:val="affa"/>
              <w:ind w:firstLineChars="0" w:firstLine="0"/>
              <w:rPr>
                <w:rFonts w:hint="eastAsia"/>
                <w:color w:val="auto"/>
              </w:rPr>
            </w:pPr>
          </w:p>
        </w:tc>
      </w:tr>
    </w:tbl>
    <w:p w14:paraId="6151B7DA" w14:textId="77777777" w:rsidR="00566B79" w:rsidRDefault="00566B79">
      <w:pPr>
        <w:pStyle w:val="affa"/>
        <w:rPr>
          <w:rFonts w:hint="eastAsia"/>
          <w:color w:val="auto"/>
        </w:rPr>
      </w:pPr>
    </w:p>
    <w:p w14:paraId="170720A2" w14:textId="77777777" w:rsidR="00566B79" w:rsidRDefault="00000000">
      <w:pPr>
        <w:pStyle w:val="a"/>
        <w:rPr>
          <w:rFonts w:cs="Arial"/>
          <w:color w:val="auto"/>
        </w:rPr>
      </w:pPr>
      <w:r>
        <w:rPr>
          <w:rFonts w:cs="Arial"/>
          <w:color w:val="auto"/>
        </w:rPr>
        <w:t xml:space="preserve"> </w:t>
      </w:r>
      <w:r>
        <w:rPr>
          <w:rFonts w:hint="eastAsia"/>
          <w:color w:val="auto"/>
        </w:rPr>
        <w:t>技术指标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525"/>
        <w:gridCol w:w="1392"/>
        <w:gridCol w:w="1170"/>
        <w:gridCol w:w="1915"/>
      </w:tblGrid>
      <w:tr w:rsidR="00566B79" w14:paraId="7078DC50" w14:textId="77777777">
        <w:trPr>
          <w:trHeight w:val="567"/>
          <w:tblHeader/>
          <w:jc w:val="center"/>
        </w:trPr>
        <w:tc>
          <w:tcPr>
            <w:tcW w:w="554" w:type="pct"/>
            <w:shd w:val="clear" w:color="auto" w:fill="D8D8D8" w:themeFill="background1" w:themeFillShade="D8"/>
            <w:vAlign w:val="center"/>
          </w:tcPr>
          <w:p w14:paraId="077B92B0" w14:textId="77777777" w:rsidR="00566B79" w:rsidRDefault="00000000">
            <w:pPr>
              <w:pStyle w:val="affa"/>
              <w:ind w:firstLineChars="0" w:firstLine="0"/>
              <w:rPr>
                <w:rFonts w:hint="eastAsia"/>
                <w:color w:val="auto"/>
              </w:rPr>
            </w:pPr>
            <w:r>
              <w:rPr>
                <w:rFonts w:hint="eastAsia"/>
                <w:color w:val="auto"/>
              </w:rPr>
              <w:t>序号</w:t>
            </w:r>
          </w:p>
        </w:tc>
        <w:tc>
          <w:tcPr>
            <w:tcW w:w="1957" w:type="pct"/>
            <w:tcBorders>
              <w:left w:val="nil"/>
            </w:tcBorders>
            <w:shd w:val="clear" w:color="auto" w:fill="D8D8D8" w:themeFill="background1" w:themeFillShade="D8"/>
            <w:vAlign w:val="center"/>
          </w:tcPr>
          <w:p w14:paraId="2AB72761" w14:textId="77777777" w:rsidR="00566B79" w:rsidRDefault="00000000">
            <w:pPr>
              <w:pStyle w:val="affa"/>
              <w:ind w:firstLineChars="0" w:firstLine="0"/>
              <w:rPr>
                <w:rFonts w:hint="eastAsia"/>
                <w:color w:val="auto"/>
              </w:rPr>
            </w:pPr>
            <w:r>
              <w:rPr>
                <w:rFonts w:hint="eastAsia"/>
                <w:color w:val="auto"/>
              </w:rPr>
              <w:t>指标内容</w:t>
            </w:r>
          </w:p>
        </w:tc>
        <w:tc>
          <w:tcPr>
            <w:tcW w:w="773" w:type="pct"/>
            <w:tcBorders>
              <w:left w:val="nil"/>
            </w:tcBorders>
            <w:shd w:val="clear" w:color="auto" w:fill="D8D8D8" w:themeFill="background1" w:themeFillShade="D8"/>
            <w:vAlign w:val="center"/>
          </w:tcPr>
          <w:p w14:paraId="4F6E8BFB" w14:textId="77777777" w:rsidR="00566B79" w:rsidRDefault="00000000">
            <w:pPr>
              <w:pStyle w:val="affa"/>
              <w:ind w:firstLineChars="0" w:firstLine="0"/>
              <w:rPr>
                <w:rFonts w:hint="eastAsia"/>
                <w:color w:val="auto"/>
              </w:rPr>
            </w:pPr>
            <w:r>
              <w:rPr>
                <w:rFonts w:hint="eastAsia"/>
                <w:color w:val="auto"/>
              </w:rPr>
              <w:t>单位</w:t>
            </w:r>
          </w:p>
        </w:tc>
        <w:tc>
          <w:tcPr>
            <w:tcW w:w="650" w:type="pct"/>
            <w:tcBorders>
              <w:left w:val="nil"/>
            </w:tcBorders>
            <w:shd w:val="clear" w:color="auto" w:fill="D8D8D8" w:themeFill="background1" w:themeFillShade="D8"/>
            <w:vAlign w:val="center"/>
          </w:tcPr>
          <w:p w14:paraId="5EFCEA8F" w14:textId="77777777" w:rsidR="00566B79" w:rsidRDefault="00000000">
            <w:pPr>
              <w:pStyle w:val="affa"/>
              <w:ind w:firstLineChars="0" w:firstLine="0"/>
              <w:rPr>
                <w:rFonts w:hint="eastAsia"/>
                <w:color w:val="auto"/>
              </w:rPr>
            </w:pPr>
            <w:r>
              <w:rPr>
                <w:rFonts w:hint="eastAsia"/>
                <w:color w:val="auto"/>
              </w:rPr>
              <w:t>保证值</w:t>
            </w:r>
          </w:p>
        </w:tc>
        <w:tc>
          <w:tcPr>
            <w:tcW w:w="1063" w:type="pct"/>
            <w:tcBorders>
              <w:left w:val="nil"/>
            </w:tcBorders>
            <w:shd w:val="clear" w:color="auto" w:fill="D8D8D8" w:themeFill="background1" w:themeFillShade="D8"/>
            <w:vAlign w:val="center"/>
          </w:tcPr>
          <w:p w14:paraId="27BF49A4" w14:textId="77777777" w:rsidR="00566B79" w:rsidRDefault="00000000">
            <w:pPr>
              <w:pStyle w:val="affa"/>
              <w:ind w:firstLineChars="0" w:firstLine="0"/>
              <w:rPr>
                <w:rFonts w:hint="eastAsia"/>
                <w:color w:val="auto"/>
              </w:rPr>
            </w:pPr>
            <w:r>
              <w:rPr>
                <w:rFonts w:hint="eastAsia"/>
                <w:color w:val="auto"/>
              </w:rPr>
              <w:t>备注</w:t>
            </w:r>
          </w:p>
        </w:tc>
      </w:tr>
      <w:tr w:rsidR="00566B79" w14:paraId="53E80E7F" w14:textId="77777777">
        <w:trPr>
          <w:trHeight w:val="454"/>
          <w:jc w:val="center"/>
        </w:trPr>
        <w:tc>
          <w:tcPr>
            <w:tcW w:w="554" w:type="pct"/>
            <w:vAlign w:val="center"/>
          </w:tcPr>
          <w:p w14:paraId="67A8CAB1" w14:textId="77777777" w:rsidR="00566B79" w:rsidRDefault="00000000">
            <w:pPr>
              <w:pStyle w:val="affa"/>
              <w:ind w:firstLineChars="0" w:firstLine="0"/>
              <w:rPr>
                <w:rFonts w:hint="eastAsia"/>
                <w:color w:val="auto"/>
              </w:rPr>
            </w:pPr>
            <w:r>
              <w:rPr>
                <w:color w:val="auto"/>
              </w:rPr>
              <w:t>1</w:t>
            </w:r>
          </w:p>
        </w:tc>
        <w:tc>
          <w:tcPr>
            <w:tcW w:w="1957" w:type="pct"/>
            <w:tcBorders>
              <w:left w:val="nil"/>
            </w:tcBorders>
            <w:vAlign w:val="center"/>
          </w:tcPr>
          <w:p w14:paraId="5174DC37" w14:textId="77777777" w:rsidR="00566B79" w:rsidRDefault="00000000">
            <w:pPr>
              <w:pStyle w:val="affa"/>
              <w:ind w:firstLineChars="0" w:firstLine="0"/>
              <w:rPr>
                <w:rFonts w:hint="eastAsia"/>
                <w:color w:val="auto"/>
              </w:rPr>
            </w:pPr>
            <w:r>
              <w:rPr>
                <w:rFonts w:hint="eastAsia"/>
                <w:color w:val="auto"/>
              </w:rPr>
              <w:t>硫酸装置产能（折</w:t>
            </w:r>
            <w:r>
              <w:rPr>
                <w:color w:val="auto"/>
              </w:rPr>
              <w:t>100%</w:t>
            </w:r>
            <w:r>
              <w:rPr>
                <w:rFonts w:hint="eastAsia"/>
                <w:color w:val="auto"/>
              </w:rPr>
              <w:t>）</w:t>
            </w:r>
          </w:p>
        </w:tc>
        <w:tc>
          <w:tcPr>
            <w:tcW w:w="773" w:type="pct"/>
            <w:tcBorders>
              <w:left w:val="nil"/>
            </w:tcBorders>
            <w:vAlign w:val="center"/>
          </w:tcPr>
          <w:p w14:paraId="0B3103C0" w14:textId="77777777" w:rsidR="00566B79" w:rsidRDefault="00000000">
            <w:pPr>
              <w:pStyle w:val="affa"/>
              <w:ind w:firstLineChars="0" w:firstLine="0"/>
              <w:rPr>
                <w:rFonts w:hint="eastAsia"/>
                <w:color w:val="auto"/>
              </w:rPr>
            </w:pPr>
            <w:r>
              <w:rPr>
                <w:color w:val="auto"/>
              </w:rPr>
              <w:t>t</w:t>
            </w:r>
            <w:r>
              <w:rPr>
                <w:rFonts w:hint="eastAsia"/>
                <w:color w:val="auto"/>
              </w:rPr>
              <w:t>∕</w:t>
            </w:r>
            <w:r>
              <w:rPr>
                <w:color w:val="auto"/>
              </w:rPr>
              <w:t>d</w:t>
            </w:r>
          </w:p>
        </w:tc>
        <w:tc>
          <w:tcPr>
            <w:tcW w:w="650" w:type="pct"/>
            <w:tcBorders>
              <w:left w:val="nil"/>
            </w:tcBorders>
            <w:vAlign w:val="center"/>
          </w:tcPr>
          <w:p w14:paraId="72698116" w14:textId="77777777" w:rsidR="00566B79" w:rsidRDefault="00000000">
            <w:pPr>
              <w:pStyle w:val="affa"/>
              <w:ind w:firstLineChars="0" w:firstLine="0"/>
              <w:rPr>
                <w:rFonts w:hint="eastAsia"/>
                <w:color w:val="auto"/>
              </w:rPr>
            </w:pPr>
            <w:r>
              <w:rPr>
                <w:color w:val="auto"/>
              </w:rPr>
              <w:t>2</w:t>
            </w:r>
            <w:r>
              <w:rPr>
                <w:rFonts w:hint="eastAsia"/>
                <w:color w:val="auto"/>
              </w:rPr>
              <w:t>40</w:t>
            </w:r>
            <w:r>
              <w:rPr>
                <w:color w:val="auto"/>
              </w:rPr>
              <w:t>0</w:t>
            </w:r>
          </w:p>
        </w:tc>
        <w:tc>
          <w:tcPr>
            <w:tcW w:w="1063" w:type="pct"/>
            <w:tcBorders>
              <w:left w:val="nil"/>
            </w:tcBorders>
            <w:vAlign w:val="center"/>
          </w:tcPr>
          <w:p w14:paraId="548A2CDD" w14:textId="77777777" w:rsidR="00566B79" w:rsidRDefault="00566B79">
            <w:pPr>
              <w:pStyle w:val="affa"/>
              <w:ind w:firstLineChars="0" w:firstLine="0"/>
              <w:rPr>
                <w:rFonts w:hint="eastAsia"/>
                <w:color w:val="auto"/>
              </w:rPr>
            </w:pPr>
          </w:p>
        </w:tc>
      </w:tr>
      <w:tr w:rsidR="00566B79" w14:paraId="64FEF59C" w14:textId="77777777">
        <w:trPr>
          <w:trHeight w:val="454"/>
          <w:jc w:val="center"/>
        </w:trPr>
        <w:tc>
          <w:tcPr>
            <w:tcW w:w="554" w:type="pct"/>
            <w:vAlign w:val="center"/>
          </w:tcPr>
          <w:p w14:paraId="088113C7" w14:textId="77777777" w:rsidR="00566B79" w:rsidRDefault="00000000">
            <w:pPr>
              <w:pStyle w:val="affa"/>
              <w:ind w:firstLineChars="0" w:firstLine="0"/>
              <w:rPr>
                <w:rFonts w:hint="eastAsia"/>
                <w:color w:val="auto"/>
              </w:rPr>
            </w:pPr>
            <w:r>
              <w:rPr>
                <w:color w:val="auto"/>
              </w:rPr>
              <w:t>2</w:t>
            </w:r>
          </w:p>
        </w:tc>
        <w:tc>
          <w:tcPr>
            <w:tcW w:w="1957" w:type="pct"/>
            <w:tcBorders>
              <w:left w:val="nil"/>
            </w:tcBorders>
            <w:vAlign w:val="center"/>
          </w:tcPr>
          <w:p w14:paraId="5AE07383" w14:textId="77777777" w:rsidR="00566B79" w:rsidRDefault="00000000">
            <w:pPr>
              <w:pStyle w:val="affa"/>
              <w:ind w:firstLineChars="0" w:firstLine="0"/>
              <w:rPr>
                <w:rFonts w:hint="eastAsia"/>
                <w:color w:val="auto"/>
              </w:rPr>
            </w:pPr>
            <w:proofErr w:type="gramStart"/>
            <w:r>
              <w:rPr>
                <w:rFonts w:hint="eastAsia"/>
                <w:color w:val="auto"/>
              </w:rPr>
              <w:t>吨酸高压</w:t>
            </w:r>
            <w:proofErr w:type="gramEnd"/>
            <w:r>
              <w:rPr>
                <w:rFonts w:hint="eastAsia"/>
                <w:color w:val="auto"/>
              </w:rPr>
              <w:t>过热蒸汽产量</w:t>
            </w:r>
          </w:p>
        </w:tc>
        <w:tc>
          <w:tcPr>
            <w:tcW w:w="773" w:type="pct"/>
            <w:tcBorders>
              <w:left w:val="nil"/>
            </w:tcBorders>
            <w:vAlign w:val="center"/>
          </w:tcPr>
          <w:p w14:paraId="6FBC4799" w14:textId="77777777" w:rsidR="00566B79" w:rsidRDefault="00000000">
            <w:pPr>
              <w:pStyle w:val="affa"/>
              <w:ind w:firstLineChars="0" w:firstLine="0"/>
              <w:rPr>
                <w:rFonts w:hint="eastAsia"/>
                <w:color w:val="auto"/>
              </w:rPr>
            </w:pPr>
            <w:r>
              <w:rPr>
                <w:color w:val="auto"/>
              </w:rPr>
              <w:t>t</w:t>
            </w:r>
            <w:r>
              <w:rPr>
                <w:rFonts w:hint="eastAsia"/>
                <w:color w:val="auto"/>
              </w:rPr>
              <w:t>∕</w:t>
            </w:r>
            <w:r>
              <w:rPr>
                <w:color w:val="auto"/>
              </w:rPr>
              <w:t>t</w:t>
            </w:r>
          </w:p>
        </w:tc>
        <w:tc>
          <w:tcPr>
            <w:tcW w:w="650" w:type="pct"/>
            <w:tcBorders>
              <w:left w:val="nil"/>
            </w:tcBorders>
            <w:vAlign w:val="center"/>
          </w:tcPr>
          <w:p w14:paraId="25139EB6" w14:textId="77777777" w:rsidR="00566B79" w:rsidRDefault="00000000">
            <w:pPr>
              <w:pStyle w:val="affa"/>
              <w:ind w:firstLineChars="0" w:firstLine="0"/>
              <w:rPr>
                <w:rFonts w:hint="eastAsia"/>
                <w:color w:val="auto"/>
              </w:rPr>
            </w:pPr>
            <w:r>
              <w:rPr>
                <w:rFonts w:hint="eastAsia"/>
                <w:color w:val="auto"/>
              </w:rPr>
              <w:t>≥</w:t>
            </w:r>
            <w:r>
              <w:rPr>
                <w:color w:val="auto"/>
              </w:rPr>
              <w:t>1.2</w:t>
            </w:r>
            <w:r>
              <w:rPr>
                <w:rFonts w:hint="eastAsia"/>
                <w:color w:val="auto"/>
              </w:rPr>
              <w:t>5</w:t>
            </w:r>
          </w:p>
        </w:tc>
        <w:tc>
          <w:tcPr>
            <w:tcW w:w="1063" w:type="pct"/>
            <w:tcBorders>
              <w:left w:val="nil"/>
            </w:tcBorders>
            <w:vAlign w:val="center"/>
          </w:tcPr>
          <w:p w14:paraId="7CBC75C5" w14:textId="77777777" w:rsidR="00566B79" w:rsidRDefault="00566B79">
            <w:pPr>
              <w:pStyle w:val="affa"/>
              <w:ind w:firstLineChars="0" w:firstLine="0"/>
              <w:rPr>
                <w:rFonts w:hint="eastAsia"/>
                <w:color w:val="auto"/>
              </w:rPr>
            </w:pPr>
          </w:p>
        </w:tc>
      </w:tr>
      <w:tr w:rsidR="00566B79" w14:paraId="35D06400" w14:textId="77777777">
        <w:trPr>
          <w:trHeight w:val="454"/>
          <w:jc w:val="center"/>
        </w:trPr>
        <w:tc>
          <w:tcPr>
            <w:tcW w:w="554" w:type="pct"/>
            <w:vAlign w:val="center"/>
          </w:tcPr>
          <w:p w14:paraId="24214301" w14:textId="77777777" w:rsidR="00566B79" w:rsidRDefault="00000000">
            <w:pPr>
              <w:pStyle w:val="affa"/>
              <w:ind w:firstLineChars="0" w:firstLine="0"/>
              <w:rPr>
                <w:rFonts w:hint="eastAsia"/>
                <w:color w:val="auto"/>
              </w:rPr>
            </w:pPr>
            <w:r>
              <w:rPr>
                <w:color w:val="auto"/>
              </w:rPr>
              <w:t>3</w:t>
            </w:r>
          </w:p>
        </w:tc>
        <w:tc>
          <w:tcPr>
            <w:tcW w:w="1957" w:type="pct"/>
            <w:tcBorders>
              <w:left w:val="nil"/>
            </w:tcBorders>
            <w:vAlign w:val="center"/>
          </w:tcPr>
          <w:p w14:paraId="2B145555" w14:textId="77777777" w:rsidR="00566B79" w:rsidRDefault="00000000">
            <w:pPr>
              <w:pStyle w:val="affa"/>
              <w:ind w:firstLineChars="0" w:firstLine="0"/>
              <w:rPr>
                <w:rFonts w:hint="eastAsia"/>
                <w:color w:val="auto"/>
              </w:rPr>
            </w:pPr>
            <w:r>
              <w:rPr>
                <w:rFonts w:hint="eastAsia"/>
                <w:color w:val="auto"/>
              </w:rPr>
              <w:t>总转化率≥</w:t>
            </w:r>
          </w:p>
        </w:tc>
        <w:tc>
          <w:tcPr>
            <w:tcW w:w="773" w:type="pct"/>
            <w:tcBorders>
              <w:left w:val="nil"/>
            </w:tcBorders>
            <w:vAlign w:val="center"/>
          </w:tcPr>
          <w:p w14:paraId="461A5ACC" w14:textId="77777777" w:rsidR="00566B79" w:rsidRDefault="00000000">
            <w:pPr>
              <w:pStyle w:val="affa"/>
              <w:ind w:firstLineChars="0" w:firstLine="0"/>
              <w:rPr>
                <w:rFonts w:hint="eastAsia"/>
                <w:color w:val="auto"/>
              </w:rPr>
            </w:pPr>
            <w:r>
              <w:rPr>
                <w:color w:val="auto"/>
              </w:rPr>
              <w:t>%</w:t>
            </w:r>
          </w:p>
        </w:tc>
        <w:tc>
          <w:tcPr>
            <w:tcW w:w="650" w:type="pct"/>
            <w:tcBorders>
              <w:left w:val="nil"/>
            </w:tcBorders>
            <w:vAlign w:val="center"/>
          </w:tcPr>
          <w:p w14:paraId="7C1A116F" w14:textId="77777777" w:rsidR="00566B79" w:rsidRDefault="00000000">
            <w:pPr>
              <w:pStyle w:val="affa"/>
              <w:ind w:firstLineChars="0" w:firstLine="0"/>
              <w:rPr>
                <w:rFonts w:hint="eastAsia"/>
                <w:color w:val="auto"/>
              </w:rPr>
            </w:pPr>
            <w:r>
              <w:rPr>
                <w:color w:val="auto"/>
              </w:rPr>
              <w:t>99.85</w:t>
            </w:r>
          </w:p>
        </w:tc>
        <w:tc>
          <w:tcPr>
            <w:tcW w:w="1063" w:type="pct"/>
            <w:tcBorders>
              <w:left w:val="nil"/>
            </w:tcBorders>
            <w:vAlign w:val="center"/>
          </w:tcPr>
          <w:p w14:paraId="0F1BBA8D" w14:textId="77777777" w:rsidR="00566B79" w:rsidRDefault="00000000">
            <w:pPr>
              <w:pStyle w:val="affa"/>
              <w:ind w:firstLineChars="0" w:firstLine="0"/>
              <w:rPr>
                <w:rFonts w:hint="eastAsia"/>
                <w:b/>
                <w:color w:val="auto"/>
              </w:rPr>
            </w:pPr>
            <w:r>
              <w:rPr>
                <w:rFonts w:hint="eastAsia"/>
                <w:color w:val="auto"/>
              </w:rPr>
              <w:t>最低要求保证稳定运行</w:t>
            </w:r>
            <w:r>
              <w:rPr>
                <w:rFonts w:hint="eastAsia"/>
                <w:color w:val="auto"/>
              </w:rPr>
              <w:t>2</w:t>
            </w:r>
            <w:r>
              <w:rPr>
                <w:rFonts w:hint="eastAsia"/>
                <w:color w:val="auto"/>
              </w:rPr>
              <w:t>年以上</w:t>
            </w:r>
          </w:p>
        </w:tc>
      </w:tr>
      <w:tr w:rsidR="00566B79" w14:paraId="70B27A50" w14:textId="77777777">
        <w:trPr>
          <w:trHeight w:val="454"/>
          <w:jc w:val="center"/>
        </w:trPr>
        <w:tc>
          <w:tcPr>
            <w:tcW w:w="554" w:type="pct"/>
            <w:vAlign w:val="center"/>
          </w:tcPr>
          <w:p w14:paraId="1699375C" w14:textId="77777777" w:rsidR="00566B79" w:rsidRDefault="00000000">
            <w:pPr>
              <w:pStyle w:val="affa"/>
              <w:ind w:firstLineChars="0" w:firstLine="0"/>
              <w:rPr>
                <w:rFonts w:hint="eastAsia"/>
                <w:color w:val="auto"/>
              </w:rPr>
            </w:pPr>
            <w:r>
              <w:rPr>
                <w:color w:val="auto"/>
              </w:rPr>
              <w:t>4</w:t>
            </w:r>
          </w:p>
        </w:tc>
        <w:tc>
          <w:tcPr>
            <w:tcW w:w="1957" w:type="pct"/>
            <w:tcBorders>
              <w:left w:val="nil"/>
            </w:tcBorders>
            <w:vAlign w:val="center"/>
          </w:tcPr>
          <w:p w14:paraId="0EED725B" w14:textId="77777777" w:rsidR="00566B79" w:rsidRDefault="00000000">
            <w:pPr>
              <w:pStyle w:val="affa"/>
              <w:ind w:firstLineChars="0" w:firstLine="0"/>
              <w:rPr>
                <w:rFonts w:hint="eastAsia"/>
                <w:color w:val="auto"/>
              </w:rPr>
            </w:pPr>
            <w:r>
              <w:rPr>
                <w:rFonts w:hint="eastAsia"/>
                <w:color w:val="auto"/>
              </w:rPr>
              <w:t>总吸收率≥</w:t>
            </w:r>
          </w:p>
        </w:tc>
        <w:tc>
          <w:tcPr>
            <w:tcW w:w="773" w:type="pct"/>
            <w:tcBorders>
              <w:left w:val="nil"/>
            </w:tcBorders>
            <w:vAlign w:val="center"/>
          </w:tcPr>
          <w:p w14:paraId="4648CDCC" w14:textId="77777777" w:rsidR="00566B79" w:rsidRDefault="00000000">
            <w:pPr>
              <w:pStyle w:val="affa"/>
              <w:ind w:firstLineChars="0" w:firstLine="0"/>
              <w:rPr>
                <w:rFonts w:hint="eastAsia"/>
                <w:color w:val="auto"/>
              </w:rPr>
            </w:pPr>
            <w:r>
              <w:rPr>
                <w:color w:val="auto"/>
              </w:rPr>
              <w:t>%</w:t>
            </w:r>
          </w:p>
        </w:tc>
        <w:tc>
          <w:tcPr>
            <w:tcW w:w="650" w:type="pct"/>
            <w:tcBorders>
              <w:left w:val="nil"/>
            </w:tcBorders>
            <w:vAlign w:val="center"/>
          </w:tcPr>
          <w:p w14:paraId="720BE28C" w14:textId="77777777" w:rsidR="00566B79" w:rsidRDefault="00000000">
            <w:pPr>
              <w:pStyle w:val="affa"/>
              <w:ind w:firstLineChars="0" w:firstLine="0"/>
              <w:rPr>
                <w:rFonts w:hint="eastAsia"/>
                <w:color w:val="auto"/>
              </w:rPr>
            </w:pPr>
            <w:r>
              <w:rPr>
                <w:color w:val="auto"/>
              </w:rPr>
              <w:t>99.99</w:t>
            </w:r>
          </w:p>
        </w:tc>
        <w:tc>
          <w:tcPr>
            <w:tcW w:w="1063" w:type="pct"/>
            <w:tcBorders>
              <w:left w:val="nil"/>
            </w:tcBorders>
            <w:vAlign w:val="center"/>
          </w:tcPr>
          <w:p w14:paraId="4CFF1416" w14:textId="77777777" w:rsidR="00566B79" w:rsidRDefault="00566B79">
            <w:pPr>
              <w:pStyle w:val="affa"/>
              <w:ind w:firstLineChars="0" w:firstLine="0"/>
              <w:rPr>
                <w:rFonts w:hint="eastAsia"/>
                <w:color w:val="auto"/>
              </w:rPr>
            </w:pPr>
          </w:p>
        </w:tc>
      </w:tr>
      <w:tr w:rsidR="00566B79" w14:paraId="0A8BF26C" w14:textId="77777777">
        <w:trPr>
          <w:trHeight w:val="454"/>
          <w:jc w:val="center"/>
        </w:trPr>
        <w:tc>
          <w:tcPr>
            <w:tcW w:w="554" w:type="pct"/>
            <w:vAlign w:val="center"/>
          </w:tcPr>
          <w:p w14:paraId="0A0B459A" w14:textId="77777777" w:rsidR="00566B79" w:rsidRDefault="00000000">
            <w:pPr>
              <w:pStyle w:val="affa"/>
              <w:ind w:firstLineChars="0" w:firstLine="0"/>
              <w:rPr>
                <w:rFonts w:hint="eastAsia"/>
                <w:color w:val="auto"/>
              </w:rPr>
            </w:pPr>
            <w:r>
              <w:rPr>
                <w:color w:val="auto"/>
              </w:rPr>
              <w:t>5</w:t>
            </w:r>
          </w:p>
        </w:tc>
        <w:tc>
          <w:tcPr>
            <w:tcW w:w="1957" w:type="pct"/>
            <w:tcBorders>
              <w:left w:val="nil"/>
            </w:tcBorders>
            <w:vAlign w:val="center"/>
          </w:tcPr>
          <w:p w14:paraId="6D79E635" w14:textId="77777777" w:rsidR="00566B79" w:rsidRDefault="00000000">
            <w:pPr>
              <w:pStyle w:val="affa"/>
              <w:ind w:firstLineChars="0" w:firstLine="0"/>
              <w:rPr>
                <w:rFonts w:hint="eastAsia"/>
                <w:color w:val="auto"/>
              </w:rPr>
            </w:pPr>
            <w:r>
              <w:rPr>
                <w:rFonts w:hint="eastAsia"/>
                <w:color w:val="auto"/>
              </w:rPr>
              <w:t>干燥塔出口水分≤</w:t>
            </w:r>
          </w:p>
        </w:tc>
        <w:tc>
          <w:tcPr>
            <w:tcW w:w="773" w:type="pct"/>
            <w:tcBorders>
              <w:left w:val="nil"/>
            </w:tcBorders>
            <w:vAlign w:val="center"/>
          </w:tcPr>
          <w:p w14:paraId="7881611B" w14:textId="77777777" w:rsidR="00566B79" w:rsidRDefault="00000000">
            <w:pPr>
              <w:pStyle w:val="affa"/>
              <w:ind w:firstLineChars="0" w:firstLine="0"/>
              <w:rPr>
                <w:rFonts w:hint="eastAsia"/>
                <w:color w:val="auto"/>
              </w:rPr>
            </w:pPr>
            <w:r>
              <w:rPr>
                <w:color w:val="auto"/>
              </w:rPr>
              <w:t>g</w:t>
            </w:r>
            <w:r>
              <w:rPr>
                <w:rFonts w:hint="eastAsia"/>
                <w:color w:val="auto"/>
              </w:rPr>
              <w:t>∕</w:t>
            </w:r>
            <w:r>
              <w:rPr>
                <w:color w:val="auto"/>
              </w:rPr>
              <w:t>Nm</w:t>
            </w:r>
            <w:r>
              <w:rPr>
                <w:color w:val="auto"/>
                <w:vertAlign w:val="superscript"/>
              </w:rPr>
              <w:t>3</w:t>
            </w:r>
          </w:p>
        </w:tc>
        <w:tc>
          <w:tcPr>
            <w:tcW w:w="650" w:type="pct"/>
            <w:tcBorders>
              <w:left w:val="nil"/>
            </w:tcBorders>
            <w:vAlign w:val="center"/>
          </w:tcPr>
          <w:p w14:paraId="167751B5" w14:textId="77777777" w:rsidR="00566B79" w:rsidRDefault="00000000">
            <w:pPr>
              <w:pStyle w:val="affa"/>
              <w:ind w:firstLineChars="0" w:firstLine="0"/>
              <w:rPr>
                <w:rFonts w:hint="eastAsia"/>
                <w:color w:val="auto"/>
              </w:rPr>
            </w:pPr>
            <w:r>
              <w:rPr>
                <w:color w:val="auto"/>
              </w:rPr>
              <w:t>0.1</w:t>
            </w:r>
          </w:p>
        </w:tc>
        <w:tc>
          <w:tcPr>
            <w:tcW w:w="1063" w:type="pct"/>
            <w:tcBorders>
              <w:left w:val="nil"/>
            </w:tcBorders>
            <w:vAlign w:val="center"/>
          </w:tcPr>
          <w:p w14:paraId="7A863AD5" w14:textId="77777777" w:rsidR="00566B79" w:rsidRDefault="00566B79">
            <w:pPr>
              <w:pStyle w:val="affa"/>
              <w:ind w:firstLineChars="0" w:firstLine="0"/>
              <w:rPr>
                <w:rFonts w:hint="eastAsia"/>
                <w:color w:val="auto"/>
              </w:rPr>
            </w:pPr>
          </w:p>
        </w:tc>
      </w:tr>
      <w:tr w:rsidR="00566B79" w14:paraId="59A98A98" w14:textId="77777777">
        <w:trPr>
          <w:trHeight w:val="454"/>
          <w:jc w:val="center"/>
        </w:trPr>
        <w:tc>
          <w:tcPr>
            <w:tcW w:w="554" w:type="pct"/>
            <w:vAlign w:val="center"/>
          </w:tcPr>
          <w:p w14:paraId="35DFC239" w14:textId="77777777" w:rsidR="00566B79" w:rsidRDefault="00000000">
            <w:pPr>
              <w:pStyle w:val="affa"/>
              <w:ind w:firstLineChars="0" w:firstLine="0"/>
              <w:rPr>
                <w:rFonts w:hint="eastAsia"/>
                <w:color w:val="auto"/>
              </w:rPr>
            </w:pPr>
            <w:r>
              <w:rPr>
                <w:color w:val="auto"/>
              </w:rPr>
              <w:t>6</w:t>
            </w:r>
          </w:p>
        </w:tc>
        <w:tc>
          <w:tcPr>
            <w:tcW w:w="1957" w:type="pct"/>
            <w:tcBorders>
              <w:left w:val="nil"/>
            </w:tcBorders>
            <w:vAlign w:val="center"/>
          </w:tcPr>
          <w:p w14:paraId="642AC5E5" w14:textId="77777777" w:rsidR="00566B79" w:rsidRDefault="00000000">
            <w:pPr>
              <w:pStyle w:val="affa"/>
              <w:ind w:firstLineChars="0" w:firstLine="0"/>
              <w:rPr>
                <w:rFonts w:hint="eastAsia"/>
                <w:color w:val="auto"/>
              </w:rPr>
            </w:pPr>
            <w:r>
              <w:rPr>
                <w:rFonts w:hint="eastAsia"/>
                <w:color w:val="auto"/>
              </w:rPr>
              <w:t>最终吸收塔出口酸雾≤</w:t>
            </w:r>
          </w:p>
        </w:tc>
        <w:tc>
          <w:tcPr>
            <w:tcW w:w="773" w:type="pct"/>
            <w:tcBorders>
              <w:left w:val="nil"/>
            </w:tcBorders>
            <w:vAlign w:val="center"/>
          </w:tcPr>
          <w:p w14:paraId="57F6BD14" w14:textId="77777777" w:rsidR="00566B79" w:rsidRDefault="00000000">
            <w:pPr>
              <w:pStyle w:val="affa"/>
              <w:ind w:firstLineChars="0" w:firstLine="0"/>
              <w:rPr>
                <w:rFonts w:hint="eastAsia"/>
                <w:color w:val="auto"/>
              </w:rPr>
            </w:pPr>
            <w:r>
              <w:rPr>
                <w:color w:val="auto"/>
              </w:rPr>
              <w:t>mg</w:t>
            </w:r>
            <w:r>
              <w:rPr>
                <w:rFonts w:hint="eastAsia"/>
                <w:color w:val="auto"/>
              </w:rPr>
              <w:t>∕</w:t>
            </w:r>
            <w:r>
              <w:rPr>
                <w:color w:val="auto"/>
              </w:rPr>
              <w:t>Nm</w:t>
            </w:r>
            <w:r>
              <w:rPr>
                <w:color w:val="auto"/>
                <w:vertAlign w:val="superscript"/>
              </w:rPr>
              <w:t>3</w:t>
            </w:r>
          </w:p>
        </w:tc>
        <w:tc>
          <w:tcPr>
            <w:tcW w:w="650" w:type="pct"/>
            <w:tcBorders>
              <w:left w:val="nil"/>
            </w:tcBorders>
            <w:vAlign w:val="center"/>
          </w:tcPr>
          <w:p w14:paraId="2FC08EC5" w14:textId="77777777" w:rsidR="00566B79" w:rsidRDefault="00000000">
            <w:pPr>
              <w:pStyle w:val="affa"/>
              <w:ind w:firstLineChars="0" w:firstLine="0"/>
              <w:rPr>
                <w:rFonts w:hint="eastAsia"/>
                <w:color w:val="auto"/>
              </w:rPr>
            </w:pPr>
            <w:r>
              <w:rPr>
                <w:color w:val="auto"/>
              </w:rPr>
              <w:t>30</w:t>
            </w:r>
          </w:p>
        </w:tc>
        <w:tc>
          <w:tcPr>
            <w:tcW w:w="1063" w:type="pct"/>
            <w:tcBorders>
              <w:left w:val="nil"/>
            </w:tcBorders>
            <w:vAlign w:val="center"/>
          </w:tcPr>
          <w:p w14:paraId="0931E1A1" w14:textId="77777777" w:rsidR="00566B79" w:rsidRDefault="00566B79">
            <w:pPr>
              <w:pStyle w:val="affa"/>
              <w:ind w:firstLineChars="0" w:firstLine="0"/>
              <w:rPr>
                <w:rFonts w:hint="eastAsia"/>
                <w:color w:val="auto"/>
              </w:rPr>
            </w:pPr>
          </w:p>
        </w:tc>
      </w:tr>
      <w:tr w:rsidR="00566B79" w14:paraId="799A133C" w14:textId="77777777">
        <w:trPr>
          <w:trHeight w:val="454"/>
          <w:jc w:val="center"/>
        </w:trPr>
        <w:tc>
          <w:tcPr>
            <w:tcW w:w="554" w:type="pct"/>
            <w:vAlign w:val="center"/>
          </w:tcPr>
          <w:p w14:paraId="5836D065" w14:textId="77777777" w:rsidR="00566B79" w:rsidRDefault="00000000">
            <w:pPr>
              <w:pStyle w:val="affa"/>
              <w:ind w:firstLineChars="0" w:firstLine="0"/>
              <w:rPr>
                <w:rFonts w:hint="eastAsia"/>
                <w:color w:val="auto"/>
              </w:rPr>
            </w:pPr>
            <w:r>
              <w:rPr>
                <w:color w:val="auto"/>
              </w:rPr>
              <w:t>7</w:t>
            </w:r>
          </w:p>
        </w:tc>
        <w:tc>
          <w:tcPr>
            <w:tcW w:w="1957" w:type="pct"/>
            <w:tcBorders>
              <w:left w:val="nil"/>
            </w:tcBorders>
            <w:vAlign w:val="center"/>
          </w:tcPr>
          <w:p w14:paraId="49E5911A" w14:textId="77777777" w:rsidR="00566B79" w:rsidRDefault="00000000">
            <w:pPr>
              <w:pStyle w:val="affa"/>
              <w:ind w:firstLineChars="0" w:firstLine="0"/>
              <w:rPr>
                <w:rFonts w:hint="eastAsia"/>
                <w:color w:val="auto"/>
              </w:rPr>
            </w:pPr>
            <w:r>
              <w:rPr>
                <w:rFonts w:hint="eastAsia"/>
                <w:color w:val="auto"/>
              </w:rPr>
              <w:t>尾气排放酸雾≤</w:t>
            </w:r>
          </w:p>
        </w:tc>
        <w:tc>
          <w:tcPr>
            <w:tcW w:w="773" w:type="pct"/>
            <w:tcBorders>
              <w:left w:val="nil"/>
            </w:tcBorders>
            <w:vAlign w:val="center"/>
          </w:tcPr>
          <w:p w14:paraId="06FC6731" w14:textId="77777777" w:rsidR="00566B79" w:rsidRDefault="00000000">
            <w:pPr>
              <w:pStyle w:val="affa"/>
              <w:ind w:firstLineChars="0" w:firstLine="0"/>
              <w:rPr>
                <w:rFonts w:hint="eastAsia"/>
                <w:color w:val="auto"/>
              </w:rPr>
            </w:pPr>
            <w:r>
              <w:rPr>
                <w:color w:val="auto"/>
              </w:rPr>
              <w:t>mg/Nm</w:t>
            </w:r>
            <w:r>
              <w:rPr>
                <w:color w:val="auto"/>
                <w:vertAlign w:val="superscript"/>
              </w:rPr>
              <w:t>3</w:t>
            </w:r>
          </w:p>
        </w:tc>
        <w:tc>
          <w:tcPr>
            <w:tcW w:w="650" w:type="pct"/>
            <w:tcBorders>
              <w:left w:val="nil"/>
            </w:tcBorders>
            <w:vAlign w:val="center"/>
          </w:tcPr>
          <w:p w14:paraId="1C0F86FD" w14:textId="77777777" w:rsidR="00566B79" w:rsidRDefault="00000000">
            <w:pPr>
              <w:pStyle w:val="affa"/>
              <w:ind w:firstLineChars="0" w:firstLine="0"/>
              <w:rPr>
                <w:rFonts w:hint="eastAsia"/>
                <w:color w:val="auto"/>
              </w:rPr>
            </w:pPr>
            <w:r>
              <w:rPr>
                <w:color w:val="auto"/>
              </w:rPr>
              <w:t>5</w:t>
            </w:r>
          </w:p>
        </w:tc>
        <w:tc>
          <w:tcPr>
            <w:tcW w:w="1063" w:type="pct"/>
            <w:tcBorders>
              <w:left w:val="nil"/>
            </w:tcBorders>
            <w:vAlign w:val="center"/>
          </w:tcPr>
          <w:p w14:paraId="1ABA56A1" w14:textId="77777777" w:rsidR="00566B79" w:rsidRDefault="00566B79">
            <w:pPr>
              <w:pStyle w:val="affa"/>
              <w:ind w:firstLineChars="0" w:firstLine="0"/>
              <w:rPr>
                <w:rFonts w:hint="eastAsia"/>
                <w:color w:val="auto"/>
              </w:rPr>
            </w:pPr>
          </w:p>
        </w:tc>
      </w:tr>
      <w:tr w:rsidR="00566B79" w14:paraId="16CC135D" w14:textId="77777777">
        <w:trPr>
          <w:trHeight w:val="454"/>
          <w:jc w:val="center"/>
        </w:trPr>
        <w:tc>
          <w:tcPr>
            <w:tcW w:w="554" w:type="pct"/>
            <w:vAlign w:val="center"/>
          </w:tcPr>
          <w:p w14:paraId="26E0E035" w14:textId="77777777" w:rsidR="00566B79" w:rsidRDefault="00000000">
            <w:pPr>
              <w:pStyle w:val="affa"/>
              <w:ind w:firstLineChars="0" w:firstLine="0"/>
              <w:rPr>
                <w:rFonts w:hint="eastAsia"/>
                <w:color w:val="auto"/>
              </w:rPr>
            </w:pPr>
            <w:r>
              <w:rPr>
                <w:color w:val="auto"/>
              </w:rPr>
              <w:t>8</w:t>
            </w:r>
          </w:p>
        </w:tc>
        <w:tc>
          <w:tcPr>
            <w:tcW w:w="1957" w:type="pct"/>
            <w:tcBorders>
              <w:left w:val="nil"/>
            </w:tcBorders>
            <w:vAlign w:val="center"/>
          </w:tcPr>
          <w:p w14:paraId="1C060B07" w14:textId="77777777" w:rsidR="00566B79" w:rsidRDefault="00000000">
            <w:pPr>
              <w:pStyle w:val="affa"/>
              <w:ind w:firstLineChars="0" w:firstLine="0"/>
              <w:rPr>
                <w:rFonts w:hint="eastAsia"/>
                <w:color w:val="auto"/>
              </w:rPr>
            </w:pPr>
            <w:r>
              <w:rPr>
                <w:rFonts w:hint="eastAsia"/>
                <w:color w:val="auto"/>
              </w:rPr>
              <w:t>最终吸收塔出口</w:t>
            </w:r>
            <w:r>
              <w:rPr>
                <w:color w:val="auto"/>
              </w:rPr>
              <w:t>SO</w:t>
            </w:r>
            <w:r>
              <w:rPr>
                <w:color w:val="auto"/>
                <w:vertAlign w:val="subscript"/>
              </w:rPr>
              <w:t>2</w:t>
            </w:r>
            <w:r>
              <w:rPr>
                <w:rFonts w:hint="eastAsia"/>
                <w:color w:val="auto"/>
              </w:rPr>
              <w:t>≤</w:t>
            </w:r>
          </w:p>
        </w:tc>
        <w:tc>
          <w:tcPr>
            <w:tcW w:w="773" w:type="pct"/>
            <w:tcBorders>
              <w:left w:val="nil"/>
            </w:tcBorders>
            <w:vAlign w:val="center"/>
          </w:tcPr>
          <w:p w14:paraId="2EE1C0BE" w14:textId="77777777" w:rsidR="00566B79" w:rsidRDefault="00000000">
            <w:pPr>
              <w:pStyle w:val="affa"/>
              <w:ind w:firstLineChars="0" w:firstLine="0"/>
              <w:rPr>
                <w:rFonts w:hint="eastAsia"/>
                <w:color w:val="auto"/>
              </w:rPr>
            </w:pPr>
            <w:r>
              <w:rPr>
                <w:color w:val="auto"/>
              </w:rPr>
              <w:t>mg</w:t>
            </w:r>
            <w:r>
              <w:rPr>
                <w:rFonts w:hint="eastAsia"/>
                <w:color w:val="auto"/>
              </w:rPr>
              <w:t>∕</w:t>
            </w:r>
            <w:r>
              <w:rPr>
                <w:color w:val="auto"/>
              </w:rPr>
              <w:t>Nm</w:t>
            </w:r>
            <w:r>
              <w:rPr>
                <w:color w:val="auto"/>
                <w:vertAlign w:val="superscript"/>
              </w:rPr>
              <w:t>3</w:t>
            </w:r>
          </w:p>
        </w:tc>
        <w:tc>
          <w:tcPr>
            <w:tcW w:w="650" w:type="pct"/>
            <w:tcBorders>
              <w:left w:val="nil"/>
            </w:tcBorders>
            <w:vAlign w:val="center"/>
          </w:tcPr>
          <w:p w14:paraId="25AC1184" w14:textId="77777777" w:rsidR="00566B79" w:rsidRDefault="00000000">
            <w:pPr>
              <w:pStyle w:val="affa"/>
              <w:ind w:firstLineChars="0" w:firstLine="0"/>
              <w:rPr>
                <w:rFonts w:hint="eastAsia"/>
                <w:color w:val="auto"/>
              </w:rPr>
            </w:pPr>
            <w:r>
              <w:rPr>
                <w:rFonts w:hint="eastAsia"/>
                <w:color w:val="auto"/>
              </w:rPr>
              <w:t>7</w:t>
            </w:r>
            <w:r>
              <w:rPr>
                <w:color w:val="auto"/>
              </w:rPr>
              <w:t>00</w:t>
            </w:r>
          </w:p>
        </w:tc>
        <w:tc>
          <w:tcPr>
            <w:tcW w:w="1063" w:type="pct"/>
            <w:tcBorders>
              <w:left w:val="nil"/>
            </w:tcBorders>
            <w:vAlign w:val="center"/>
          </w:tcPr>
          <w:p w14:paraId="5528BC49" w14:textId="77777777" w:rsidR="00566B79" w:rsidRDefault="00566B79">
            <w:pPr>
              <w:pStyle w:val="affa"/>
              <w:ind w:firstLineChars="0" w:firstLine="0"/>
              <w:rPr>
                <w:rFonts w:hint="eastAsia"/>
                <w:color w:val="auto"/>
              </w:rPr>
            </w:pPr>
          </w:p>
        </w:tc>
      </w:tr>
      <w:tr w:rsidR="00566B79" w14:paraId="6A7CD0EC" w14:textId="77777777">
        <w:trPr>
          <w:trHeight w:val="454"/>
          <w:jc w:val="center"/>
        </w:trPr>
        <w:tc>
          <w:tcPr>
            <w:tcW w:w="554" w:type="pct"/>
            <w:vAlign w:val="center"/>
          </w:tcPr>
          <w:p w14:paraId="2E0F9E45" w14:textId="77777777" w:rsidR="00566B79" w:rsidRDefault="00000000">
            <w:pPr>
              <w:pStyle w:val="affa"/>
              <w:ind w:firstLineChars="0" w:firstLine="0"/>
              <w:rPr>
                <w:rFonts w:hint="eastAsia"/>
                <w:color w:val="auto"/>
              </w:rPr>
            </w:pPr>
            <w:r>
              <w:rPr>
                <w:color w:val="auto"/>
              </w:rPr>
              <w:t>9</w:t>
            </w:r>
          </w:p>
        </w:tc>
        <w:tc>
          <w:tcPr>
            <w:tcW w:w="1957" w:type="pct"/>
            <w:tcBorders>
              <w:left w:val="nil"/>
            </w:tcBorders>
            <w:vAlign w:val="center"/>
          </w:tcPr>
          <w:p w14:paraId="28377B7C" w14:textId="77777777" w:rsidR="00566B79" w:rsidRDefault="00000000">
            <w:pPr>
              <w:pStyle w:val="affa"/>
              <w:ind w:firstLineChars="0" w:firstLine="0"/>
              <w:rPr>
                <w:rFonts w:hint="eastAsia"/>
                <w:color w:val="auto"/>
              </w:rPr>
            </w:pPr>
            <w:r>
              <w:rPr>
                <w:rFonts w:hint="eastAsia"/>
                <w:color w:val="auto"/>
              </w:rPr>
              <w:t>尾气排放</w:t>
            </w:r>
            <w:r>
              <w:rPr>
                <w:color w:val="auto"/>
              </w:rPr>
              <w:t>SO</w:t>
            </w:r>
            <w:r>
              <w:rPr>
                <w:color w:val="auto"/>
                <w:vertAlign w:val="subscript"/>
              </w:rPr>
              <w:t>2</w:t>
            </w:r>
            <w:r>
              <w:rPr>
                <w:rFonts w:hint="eastAsia"/>
                <w:color w:val="auto"/>
              </w:rPr>
              <w:t>≤</w:t>
            </w:r>
          </w:p>
        </w:tc>
        <w:tc>
          <w:tcPr>
            <w:tcW w:w="773" w:type="pct"/>
            <w:tcBorders>
              <w:left w:val="nil"/>
            </w:tcBorders>
            <w:vAlign w:val="center"/>
          </w:tcPr>
          <w:p w14:paraId="73890349" w14:textId="77777777" w:rsidR="00566B79" w:rsidRDefault="00000000">
            <w:pPr>
              <w:pStyle w:val="affa"/>
              <w:ind w:firstLineChars="0" w:firstLine="0"/>
              <w:rPr>
                <w:rFonts w:hint="eastAsia"/>
                <w:color w:val="auto"/>
              </w:rPr>
            </w:pPr>
            <w:r>
              <w:rPr>
                <w:color w:val="auto"/>
              </w:rPr>
              <w:t>mg/Nm</w:t>
            </w:r>
            <w:r>
              <w:rPr>
                <w:color w:val="auto"/>
                <w:vertAlign w:val="superscript"/>
              </w:rPr>
              <w:t>3</w:t>
            </w:r>
          </w:p>
        </w:tc>
        <w:tc>
          <w:tcPr>
            <w:tcW w:w="650" w:type="pct"/>
            <w:tcBorders>
              <w:left w:val="nil"/>
            </w:tcBorders>
            <w:vAlign w:val="center"/>
          </w:tcPr>
          <w:p w14:paraId="6A4FED0C" w14:textId="77777777" w:rsidR="00566B79" w:rsidRDefault="00000000">
            <w:pPr>
              <w:pStyle w:val="affa"/>
              <w:ind w:firstLineChars="0" w:firstLine="0"/>
              <w:rPr>
                <w:rFonts w:hint="eastAsia"/>
                <w:color w:val="FF0000"/>
              </w:rPr>
            </w:pPr>
            <w:r>
              <w:rPr>
                <w:rFonts w:hint="eastAsia"/>
                <w:color w:val="FF0000"/>
              </w:rPr>
              <w:t>30</w:t>
            </w:r>
          </w:p>
        </w:tc>
        <w:tc>
          <w:tcPr>
            <w:tcW w:w="1063" w:type="pct"/>
            <w:tcBorders>
              <w:left w:val="nil"/>
            </w:tcBorders>
            <w:vAlign w:val="center"/>
          </w:tcPr>
          <w:p w14:paraId="1745C3FF" w14:textId="77777777" w:rsidR="00566B79" w:rsidRDefault="00566B79">
            <w:pPr>
              <w:pStyle w:val="affa"/>
              <w:ind w:firstLineChars="0" w:firstLine="0"/>
              <w:rPr>
                <w:rFonts w:hint="eastAsia"/>
                <w:color w:val="auto"/>
              </w:rPr>
            </w:pPr>
          </w:p>
        </w:tc>
      </w:tr>
    </w:tbl>
    <w:p w14:paraId="5167CBEB" w14:textId="77777777" w:rsidR="00566B79" w:rsidRDefault="00000000">
      <w:pPr>
        <w:rPr>
          <w:rFonts w:hint="eastAsia"/>
          <w:color w:val="auto"/>
        </w:rPr>
      </w:pPr>
      <w:r>
        <w:rPr>
          <w:rFonts w:hint="eastAsia"/>
          <w:color w:val="auto"/>
        </w:rPr>
        <w:t>考核以每吨</w:t>
      </w:r>
      <w:r>
        <w:rPr>
          <w:color w:val="auto"/>
        </w:rPr>
        <w:t>100% H</w:t>
      </w:r>
      <w:r>
        <w:rPr>
          <w:color w:val="auto"/>
          <w:vertAlign w:val="subscript"/>
        </w:rPr>
        <w:t>2</w:t>
      </w:r>
      <w:r>
        <w:rPr>
          <w:color w:val="auto"/>
        </w:rPr>
        <w:t>SO</w:t>
      </w:r>
      <w:r>
        <w:rPr>
          <w:color w:val="auto"/>
          <w:vertAlign w:val="subscript"/>
        </w:rPr>
        <w:t>4</w:t>
      </w:r>
      <w:r>
        <w:rPr>
          <w:rFonts w:hint="eastAsia"/>
          <w:color w:val="auto"/>
        </w:rPr>
        <w:t>计。</w:t>
      </w:r>
    </w:p>
    <w:p w14:paraId="1606DC93" w14:textId="77777777" w:rsidR="00566B79" w:rsidRDefault="00000000">
      <w:pPr>
        <w:pStyle w:val="a"/>
        <w:rPr>
          <w:rFonts w:cs="Arial"/>
          <w:color w:val="auto"/>
        </w:rPr>
      </w:pPr>
      <w:r>
        <w:rPr>
          <w:rFonts w:hint="eastAsia"/>
          <w:color w:val="auto"/>
        </w:rPr>
        <w:t>工艺描述</w:t>
      </w:r>
    </w:p>
    <w:p w14:paraId="2048C3F4" w14:textId="77777777" w:rsidR="00566B79" w:rsidRDefault="00000000">
      <w:pPr>
        <w:pStyle w:val="a"/>
        <w:rPr>
          <w:rFonts w:cs="Arial"/>
          <w:color w:val="auto"/>
        </w:rPr>
      </w:pPr>
      <w:r>
        <w:rPr>
          <w:rFonts w:hint="eastAsia"/>
          <w:color w:val="auto"/>
        </w:rPr>
        <w:t>工艺原理及特点</w:t>
      </w:r>
    </w:p>
    <w:p w14:paraId="2292253C" w14:textId="77777777" w:rsidR="00566B79" w:rsidRDefault="00000000">
      <w:pPr>
        <w:rPr>
          <w:rFonts w:hint="eastAsia"/>
          <w:color w:val="auto"/>
        </w:rPr>
      </w:pPr>
      <w:r>
        <w:rPr>
          <w:rFonts w:hint="eastAsia"/>
          <w:color w:val="auto"/>
        </w:rPr>
        <w:t>工艺流程采用液体硫磺为原料，在</w:t>
      </w:r>
      <w:proofErr w:type="gramStart"/>
      <w:r>
        <w:rPr>
          <w:rFonts w:hint="eastAsia"/>
          <w:color w:val="auto"/>
        </w:rPr>
        <w:t>焚</w:t>
      </w:r>
      <w:proofErr w:type="gramEnd"/>
      <w:r>
        <w:rPr>
          <w:rFonts w:hint="eastAsia"/>
          <w:color w:val="auto"/>
        </w:rPr>
        <w:t>硫炉中与空气混合燃烧生成二氧化硫，在催化剂作用下，通过四段转化将二氧化硫转化成三氧化硫，通过两次吸收最后与水</w:t>
      </w:r>
      <w:r>
        <w:rPr>
          <w:color w:val="auto"/>
        </w:rPr>
        <w:t>(</w:t>
      </w:r>
      <w:r>
        <w:rPr>
          <w:rFonts w:hint="eastAsia"/>
          <w:color w:val="auto"/>
        </w:rPr>
        <w:t>水蒸汽和浓硫酸</w:t>
      </w:r>
      <w:r>
        <w:rPr>
          <w:color w:val="auto"/>
        </w:rPr>
        <w:t>)</w:t>
      </w:r>
      <w:r>
        <w:rPr>
          <w:rFonts w:hint="eastAsia"/>
          <w:color w:val="auto"/>
        </w:rPr>
        <w:t>结合生成硫酸。</w:t>
      </w:r>
    </w:p>
    <w:p w14:paraId="5BAB2E1C" w14:textId="77777777" w:rsidR="00566B79" w:rsidRDefault="00000000">
      <w:pPr>
        <w:rPr>
          <w:rFonts w:hint="eastAsia"/>
          <w:color w:val="auto"/>
        </w:rPr>
      </w:pPr>
      <w:r>
        <w:rPr>
          <w:rFonts w:hint="eastAsia"/>
          <w:color w:val="auto"/>
        </w:rPr>
        <w:t>其化学反应过程如下：</w:t>
      </w:r>
    </w:p>
    <w:p w14:paraId="5114D4AB" w14:textId="77777777" w:rsidR="00566B79" w:rsidRDefault="00000000">
      <w:pPr>
        <w:rPr>
          <w:rFonts w:hint="eastAsia"/>
          <w:color w:val="auto"/>
        </w:rPr>
      </w:pPr>
      <w:r>
        <w:rPr>
          <w:rFonts w:hint="eastAsia"/>
          <w:color w:val="auto"/>
        </w:rPr>
        <w:pict w14:anchorId="043F417A">
          <v:shapetype id="_x0000_t32" coordsize="21600,21600" o:spt="32" o:oned="t" path="m,l21600,21600e" filled="f">
            <v:path arrowok="t" fillok="f" o:connecttype="none"/>
            <o:lock v:ext="edit" shapetype="t"/>
          </v:shapetype>
          <v:shape id="直接箭头连接符 349852152" o:spid="_x0000_s2050" type="#_x0000_t32" style="position:absolute;left:0;text-align:left;margin-left:48.9pt;margin-top:11.3pt;width:53.6pt;height:0;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y8twEAAGwDAAAOAAAAZHJzL2Uyb0RvYy54bWysU01v2zAMvQ/YfxB0b+wEaNcZcXpI2l2G&#10;rcC2H8BIsi1AXyC1OPn3o5Q22ddpmA8yLZKP5OPz+uHonTgYJBtDL5eLVgoTVNQ2jL389vXp5l4K&#10;yhA0uBhML0+G5MPm7Zv1nDqzilN02qBgkEDdnHo55Zy6piE1GQ+0iMkEdg4RPWT+xLHRCDOje9es&#10;2vaumSPqhFEZIr7dnZ1yU/GHwaj8eRjIZOF6yb3lemI99+VsNmvoRoQ0WfXSBvxDFx5s4KIXqB1k&#10;EN/R/gHlrcJIccgLFX0Th8EqU2fgaZbtb9N8mSCZOguTQ+lCE/0/WPXpsA3PyDTMiTpKz1imOA7o&#10;y5v7E8dK1ulCljlmofjy7r59t2JK1aurueYlpPzBRC+K0UvKCHac8jaGwBuJuKxcweEjZa7Mia8J&#10;pagLYu7l+9vVLYMDa2JwkNn0STNUGGsuRWf1k3WuZBCO+61DcYCy5fqUxTLuL2GlyA5oOsdV13n/&#10;kwH9GLTIp8QSDSxUWVrwRkvhDOu6WFUpGay7RgJinP8eyrVd4BaurBZrH/Wpkl3veaW1yRf5Fc38&#10;/F2zrz/J5gcAAAD//wMAUEsDBBQABgAIAAAAIQAINmIf3QAAAAkBAAAPAAAAZHJzL2Rvd25yZXYu&#10;eG1sTI/BSsNAEIbvgu+wjODNbrpGKTGbIkIPgYpYfYBtMibB7Gyanabp2zviwR5n5uef78vXs+/V&#10;hGPsAllYLhJQSFWoO2osfH5s7lagIjuqXR8ILZwxwrq4vspdVocTveO040ZJCcXMWWiZh0zrWLXo&#10;XVyEAUluX2H0jmUcG12P7iTlvtcmSR61dx3Jh9YN+NJi9b07egumPPB5sy15euOH14M327QcKmtv&#10;b+bnJ1CMM/+H4Rdf0KEQpn04Uh1Vb+HeLMWFLaSJKEggNSsDav+30EWuLw2KHwAAAP//AwBQSwEC&#10;LQAUAAYACAAAACEAtoM4kv4AAADhAQAAEwAAAAAAAAAAAAAAAAAAAAAAW0NvbnRlbnRfVHlwZXNd&#10;LnhtbFBLAQItABQABgAIAAAAIQA4/SH/1gAAAJQBAAALAAAAAAAAAAAAAAAAAC8BAABfcmVscy8u&#10;cmVsc1BLAQItABQABgAIAAAAIQBZfQy8twEAAGwDAAAOAAAAAAAAAAAAAAAAAC4CAABkcnMvZTJv&#10;RG9jLnhtbFBLAQItABQABgAIAAAAIQAINmIf3QAAAAkBAAAPAAAAAAAAAAAAAAAAABEEAABkcnMv&#10;ZG93bnJldi54bWxQSwUGAAAAAAQABADzAAAAGwUAAAAA&#10;">
            <v:stroke endarrow="open"/>
          </v:shape>
        </w:pict>
      </w:r>
      <w:r>
        <w:rPr>
          <w:color w:val="auto"/>
        </w:rPr>
        <w:t>S+O</w:t>
      </w:r>
      <w:r>
        <w:rPr>
          <w:color w:val="auto"/>
          <w:vertAlign w:val="subscript"/>
        </w:rPr>
        <w:t>2</w:t>
      </w:r>
      <w:r>
        <w:rPr>
          <w:color w:val="auto"/>
        </w:rPr>
        <w:t xml:space="preserve">        </w:t>
      </w:r>
      <w:r>
        <w:rPr>
          <w:rFonts w:hint="eastAsia"/>
          <w:color w:val="auto"/>
          <w:sz w:val="22"/>
          <w:szCs w:val="22"/>
        </w:rPr>
        <w:t>燃烧</w:t>
      </w:r>
      <w:r>
        <w:rPr>
          <w:color w:val="auto"/>
        </w:rPr>
        <w:t xml:space="preserve">      SO</w:t>
      </w:r>
      <w:r>
        <w:rPr>
          <w:color w:val="auto"/>
          <w:vertAlign w:val="subscript"/>
        </w:rPr>
        <w:t>2</w:t>
      </w:r>
      <w:r>
        <w:rPr>
          <w:color w:val="auto"/>
        </w:rPr>
        <w:t xml:space="preserve"> + Q</w:t>
      </w:r>
      <w:r>
        <w:rPr>
          <w:rFonts w:hint="eastAsia"/>
          <w:color w:val="auto"/>
        </w:rPr>
        <w:t>放热</w:t>
      </w:r>
    </w:p>
    <w:p w14:paraId="272F7E90" w14:textId="77777777" w:rsidR="00566B79" w:rsidRDefault="00000000">
      <w:pPr>
        <w:rPr>
          <w:rFonts w:hint="eastAsia"/>
          <w:color w:val="auto"/>
        </w:rPr>
      </w:pPr>
      <w:r>
        <w:rPr>
          <w:rFonts w:hint="eastAsia"/>
          <w:color w:val="auto"/>
        </w:rPr>
        <w:pict w14:anchorId="09BF9FEB">
          <v:shape id="直接箭头连接符 210768047" o:spid="_x0000_s2051" type="#_x0000_t32" style="position:absolute;left:0;text-align:left;margin-left:54.7pt;margin-top:11.5pt;width:54.25pt;height:0;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cStgEAAGwDAAAOAAAAZHJzL2Uyb0RvYy54bWysU01v2zAMvQ/YfxB0X5wEaJcacXpI2l2G&#10;rcDWH8BIsi1AXyC1OPn3o5Q22ddpqA8yLZKP5OPz+v7onTgYJBtDJxezuRQmqKhtGDr5/P3xw0oK&#10;yhA0uBhMJ0+G5P3m/bv1lFqzjGN02qBgkEDtlDo55pzapiE1Gg80i8kEdvYRPWT+xKHRCBOje9cs&#10;5/PbZoqoE0ZliPh2d3bKTcXve6Py174nk4XrJPeW64n13Jez2ayhHRDSaNVLG/AfXXiwgYteoHaQ&#10;QfxA+xeUtwojxT7PVPRN7HurTJ2Bp1nM/5jm2wjJ1FmYHEoXmujtYNWXwzY8IdMwJWopPWGZ4tij&#10;L2/uTxwrWacLWeaYheLL29Xq7uONFOrV1VzzElL+ZKIXxegkZQQ7jHkbQ+CNRFxUruDwmTJX5sTX&#10;hFLUBTF18u5mWcCBNdE7yGz6pBkqDDWXorP60TpXMgiH/dahOEDZcn3KYhn3t7BSZAc0nuOq67z/&#10;0YB+CFrkU2KJBhaqLC14o6VwhnVdrKqUDNZdIwExTv8O5doucAtXVou1j/pUya73vNLa5Iv8imZ+&#10;/a7Z159k8xMAAP//AwBQSwMEFAAGAAgAAAAhAPon4mveAAAACQEAAA8AAABkcnMvZG93bnJldi54&#10;bWxMj01OwzAQRvdI3MEaJHbUqSkVSeNUCKmLSEWIwgHc2E0i4nEaT9P09gxiQXfz8/TNm3w9+U6M&#10;bohtQA3zWQLCYRVsi7WGr8/NwzOISAat6QI6DRcXYV3c3uQms+GMH27cUS04BGNmNDREfSZlrBrn&#10;TZyF3iHvDmHwhrgdamkHc+Zw30mVJEvpTYt8oTG9e21c9b07eQ2qPNJlsy1pfKent6NX20XZV1rf&#10;300vKxDkJvqH4Vef1aFgp304oY2i0/CokiWjXKQpCAYWKp2D2P8NZJHL6w+KHwAAAP//AwBQSwEC&#10;LQAUAAYACAAAACEAtoM4kv4AAADhAQAAEwAAAAAAAAAAAAAAAAAAAAAAW0NvbnRlbnRfVHlwZXNd&#10;LnhtbFBLAQItABQABgAIAAAAIQA4/SH/1gAAAJQBAAALAAAAAAAAAAAAAAAAAC8BAABfcmVscy8u&#10;cmVsc1BLAQItABQABgAIAAAAIQDFHVcStgEAAGwDAAAOAAAAAAAAAAAAAAAAAC4CAABkcnMvZTJv&#10;RG9jLnhtbFBLAQItABQABgAIAAAAIQD6J+Jr3gAAAAkBAAAPAAAAAAAAAAAAAAAAABAEAABkcnMv&#10;ZG93bnJldi54bWxQSwUGAAAAAAQABADzAAAAGwUAAAAA&#10;">
            <v:stroke endarrow="open"/>
          </v:shape>
        </w:pict>
      </w:r>
      <w:r>
        <w:rPr>
          <w:color w:val="auto"/>
        </w:rPr>
        <w:t>SO</w:t>
      </w:r>
      <w:r>
        <w:rPr>
          <w:color w:val="auto"/>
          <w:vertAlign w:val="subscript"/>
        </w:rPr>
        <w:t>2</w:t>
      </w:r>
      <w:r>
        <w:rPr>
          <w:color w:val="auto"/>
        </w:rPr>
        <w:t>+O</w:t>
      </w:r>
      <w:r>
        <w:rPr>
          <w:color w:val="auto"/>
          <w:vertAlign w:val="subscript"/>
        </w:rPr>
        <w:t>2</w:t>
      </w:r>
      <w:r>
        <w:rPr>
          <w:color w:val="auto"/>
        </w:rPr>
        <w:t xml:space="preserve">      </w:t>
      </w:r>
      <w:r>
        <w:rPr>
          <w:rFonts w:hint="eastAsia"/>
          <w:color w:val="auto"/>
          <w:sz w:val="22"/>
          <w:szCs w:val="22"/>
        </w:rPr>
        <w:t>催化</w:t>
      </w:r>
      <w:r>
        <w:rPr>
          <w:color w:val="auto"/>
        </w:rPr>
        <w:t xml:space="preserve">       SO</w:t>
      </w:r>
      <w:r>
        <w:rPr>
          <w:color w:val="auto"/>
          <w:vertAlign w:val="subscript"/>
        </w:rPr>
        <w:t>3</w:t>
      </w:r>
      <w:r>
        <w:rPr>
          <w:color w:val="auto"/>
        </w:rPr>
        <w:t xml:space="preserve"> + Q</w:t>
      </w:r>
      <w:r>
        <w:rPr>
          <w:rFonts w:hint="eastAsia"/>
          <w:color w:val="auto"/>
        </w:rPr>
        <w:t>放热</w:t>
      </w:r>
    </w:p>
    <w:p w14:paraId="64171701" w14:textId="77777777" w:rsidR="00566B79" w:rsidRDefault="00000000">
      <w:pPr>
        <w:rPr>
          <w:rFonts w:hint="eastAsia"/>
          <w:color w:val="auto"/>
        </w:rPr>
      </w:pPr>
      <w:r>
        <w:rPr>
          <w:rFonts w:hint="eastAsia"/>
          <w:color w:val="auto"/>
        </w:rPr>
        <w:lastRenderedPageBreak/>
        <w:pict w14:anchorId="1766AF80">
          <v:shape id="直接箭头连接符 4" o:spid="_x0000_s2052" type="#_x0000_t32" style="position:absolute;left:0;text-align:left;margin-left:54.7pt;margin-top:14.7pt;width:54.3pt;height:0;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QEtgEAAGwDAAAOAAAAZHJzL2Uyb0RvYy54bWysU8mO2zAMvRfoPwi6N04CTDATxJlD0uml&#10;aAdo+wGMFluANpBqnPx9KWUm6XYq6oNMi+Qj+fi8eTwFL44GyaXYy8VsLoWJKmkXh15++/r07l4K&#10;KhA1+BRNL8+G5OP27ZvNlNdmmcbktUHBIJHWU+7lWEpedx2p0QSgWcomstMmDFD4E4dOI0yMHny3&#10;nM9X3ZRQZ0zKEPHt/uKU24ZvrVHls7VkivC95N5KO7Gdh3p22w2sB4Q8OvXSBvxDFwFc5KJXqD0U&#10;EN/R/QEVnMJEyZaZSqFL1jpl2gw8zWL+2zRfRsimzcLkUL7SRP8PVn067uIzMg1TpjXlZ6xTnCyG&#10;+ub+xKmRdb6SZU5FKL5c3T+sFkypenV1t7yMVD6YFEQ1ekkFwQ1j2aUYeSMJF40rOH6kwpU58TWh&#10;FvVRTL18uFveMTiwJqyHwmbImqHi0HIpeaefnPc1g3A47DyKI9Qtt6culnF/CatF9kDjJa65Lvsf&#10;Dej3UYtyzizRyEKVtYVgtBTesK6r1ZRSwPlbJCCm6e+hXNtHbuHGarUOSZ8b2e2eV9qafJFf1czP&#10;3y379pNsfwAAAP//AwBQSwMEFAAGAAgAAAAhAEp+yy3dAAAACQEAAA8AAABkcnMvZG93bnJldi54&#10;bWxMj8FOw0AMRO9I/MPKSNzopqFACdlUCKmHSEUVhQ/YZk0SkfWmWTdN/x4jDnAbe0bj53w1+U6N&#10;OMQ2kIH5LAGFVAXXUm3g4319swQV2ZKzXSA0cMYIq+LyIreZCyd6w3HHtZISipk10DD3mdaxatDb&#10;OAs9knifYfCWZRxq7QZ7knLf6TRJ7rW3LcmFxvb40mD1tTt6A2l54PN6U/K45bvXg083i7KvjLm+&#10;mp6fQDFO/BeGH3xBh0KY9uFILqrOwG2azCUq4vEBlAQW6VLE/nehi1z//6D4BgAA//8DAFBLAQIt&#10;ABQABgAIAAAAIQC2gziS/gAAAOEBAAATAAAAAAAAAAAAAAAAAAAAAABbQ29udGVudF9UeXBlc10u&#10;eG1sUEsBAi0AFAAGAAgAAAAhADj9If/WAAAAlAEAAAsAAAAAAAAAAAAAAAAALwEAAF9yZWxzLy5y&#10;ZWxzUEsBAi0AFAAGAAgAAAAhAOy2JAS2AQAAbAMAAA4AAAAAAAAAAAAAAAAALgIAAGRycy9lMm9E&#10;b2MueG1sUEsBAi0AFAAGAAgAAAAhAEp+yy3dAAAACQEAAA8AAAAAAAAAAAAAAAAAEAQAAGRycy9k&#10;b3ducmV2LnhtbFBLBQYAAAAABAAEAPMAAAAaBQAAAAA=&#10;">
            <v:stroke endarrow="open"/>
          </v:shape>
        </w:pict>
      </w:r>
      <w:r>
        <w:rPr>
          <w:color w:val="auto"/>
        </w:rPr>
        <w:t>SO</w:t>
      </w:r>
      <w:r>
        <w:rPr>
          <w:color w:val="auto"/>
          <w:vertAlign w:val="subscript"/>
        </w:rPr>
        <w:t>3</w:t>
      </w:r>
      <w:r>
        <w:rPr>
          <w:color w:val="auto"/>
        </w:rPr>
        <w:t>+H</w:t>
      </w:r>
      <w:r>
        <w:rPr>
          <w:color w:val="auto"/>
          <w:vertAlign w:val="subscript"/>
        </w:rPr>
        <w:t>2</w:t>
      </w:r>
      <w:r>
        <w:rPr>
          <w:color w:val="auto"/>
        </w:rPr>
        <w:t xml:space="preserve">O    </w:t>
      </w:r>
      <w:r>
        <w:rPr>
          <w:color w:val="auto"/>
          <w:sz w:val="22"/>
          <w:szCs w:val="22"/>
        </w:rPr>
        <w:t xml:space="preserve"> </w:t>
      </w:r>
      <w:r>
        <w:rPr>
          <w:rFonts w:hint="eastAsia"/>
          <w:color w:val="auto"/>
          <w:sz w:val="22"/>
          <w:szCs w:val="22"/>
        </w:rPr>
        <w:t>吸收</w:t>
      </w:r>
      <w:r>
        <w:rPr>
          <w:color w:val="auto"/>
        </w:rPr>
        <w:t xml:space="preserve">       H</w:t>
      </w:r>
      <w:r>
        <w:rPr>
          <w:color w:val="auto"/>
          <w:vertAlign w:val="subscript"/>
        </w:rPr>
        <w:t>2</w:t>
      </w:r>
      <w:r>
        <w:rPr>
          <w:color w:val="auto"/>
        </w:rPr>
        <w:t>SO</w:t>
      </w:r>
      <w:r>
        <w:rPr>
          <w:color w:val="auto"/>
          <w:vertAlign w:val="subscript"/>
        </w:rPr>
        <w:t xml:space="preserve">4 </w:t>
      </w:r>
      <w:r>
        <w:rPr>
          <w:color w:val="auto"/>
        </w:rPr>
        <w:t>+ Q</w:t>
      </w:r>
      <w:r>
        <w:rPr>
          <w:rFonts w:hint="eastAsia"/>
          <w:color w:val="auto"/>
        </w:rPr>
        <w:t>放热</w:t>
      </w:r>
    </w:p>
    <w:p w14:paraId="64DA6025" w14:textId="77777777" w:rsidR="00566B79" w:rsidRDefault="00000000">
      <w:pPr>
        <w:pStyle w:val="a"/>
        <w:rPr>
          <w:rFonts w:cs="Arial"/>
          <w:color w:val="auto"/>
        </w:rPr>
      </w:pPr>
      <w:r>
        <w:rPr>
          <w:rFonts w:hint="eastAsia"/>
          <w:color w:val="auto"/>
        </w:rPr>
        <w:t>主要工艺操作条件</w:t>
      </w:r>
    </w:p>
    <w:p w14:paraId="28A76307" w14:textId="77777777" w:rsidR="00566B79" w:rsidRDefault="00000000">
      <w:pPr>
        <w:rPr>
          <w:rFonts w:hint="eastAsia"/>
          <w:color w:val="auto"/>
        </w:rPr>
      </w:pPr>
      <w:r>
        <w:rPr>
          <w:rFonts w:hint="eastAsia"/>
          <w:color w:val="auto"/>
        </w:rPr>
        <w:t>外购液体硫磺存储</w:t>
      </w:r>
      <w:proofErr w:type="gramStart"/>
      <w:r>
        <w:rPr>
          <w:rFonts w:hint="eastAsia"/>
          <w:color w:val="auto"/>
        </w:rPr>
        <w:t>于液硫</w:t>
      </w:r>
      <w:proofErr w:type="gramEnd"/>
      <w:r>
        <w:rPr>
          <w:rFonts w:hint="eastAsia"/>
          <w:color w:val="auto"/>
        </w:rPr>
        <w:t>储罐中备用，为保持</w:t>
      </w:r>
      <w:proofErr w:type="gramStart"/>
      <w:r>
        <w:rPr>
          <w:rFonts w:hint="eastAsia"/>
          <w:color w:val="auto"/>
        </w:rPr>
        <w:t>液硫具有</w:t>
      </w:r>
      <w:proofErr w:type="gramEnd"/>
      <w:r>
        <w:rPr>
          <w:rFonts w:hint="eastAsia"/>
          <w:color w:val="auto"/>
        </w:rPr>
        <w:t>良好的流动性，液体硫磺温度需要维持在</w:t>
      </w:r>
      <w:r>
        <w:rPr>
          <w:color w:val="auto"/>
        </w:rPr>
        <w:t>130~145</w:t>
      </w:r>
      <w:r>
        <w:rPr>
          <w:rFonts w:hint="eastAsia"/>
          <w:color w:val="auto"/>
        </w:rPr>
        <w:t>℃之间，由</w:t>
      </w:r>
      <w:proofErr w:type="gramStart"/>
      <w:r>
        <w:rPr>
          <w:rFonts w:hint="eastAsia"/>
          <w:color w:val="auto"/>
        </w:rPr>
        <w:t>精硫泵将</w:t>
      </w:r>
      <w:proofErr w:type="gramEnd"/>
      <w:r>
        <w:rPr>
          <w:rFonts w:hint="eastAsia"/>
          <w:color w:val="auto"/>
        </w:rPr>
        <w:t>液体硫磺打入</w:t>
      </w:r>
      <w:proofErr w:type="gramStart"/>
      <w:r>
        <w:rPr>
          <w:rFonts w:hint="eastAsia"/>
          <w:color w:val="auto"/>
        </w:rPr>
        <w:t>磺</w:t>
      </w:r>
      <w:proofErr w:type="gramEnd"/>
      <w:r>
        <w:rPr>
          <w:rFonts w:hint="eastAsia"/>
          <w:color w:val="auto"/>
        </w:rPr>
        <w:t>枪雾化，与经过干燥的空气混合进入</w:t>
      </w:r>
      <w:proofErr w:type="gramStart"/>
      <w:r>
        <w:rPr>
          <w:rFonts w:hint="eastAsia"/>
          <w:color w:val="auto"/>
        </w:rPr>
        <w:t>焚</w:t>
      </w:r>
      <w:proofErr w:type="gramEnd"/>
      <w:r>
        <w:rPr>
          <w:rFonts w:hint="eastAsia"/>
          <w:color w:val="auto"/>
        </w:rPr>
        <w:t>硫炉燃烧，</w:t>
      </w:r>
      <w:proofErr w:type="gramStart"/>
      <w:r>
        <w:rPr>
          <w:rFonts w:hint="eastAsia"/>
          <w:color w:val="auto"/>
        </w:rPr>
        <w:t>焚</w:t>
      </w:r>
      <w:proofErr w:type="gramEnd"/>
      <w:r>
        <w:rPr>
          <w:rFonts w:hint="eastAsia"/>
          <w:color w:val="auto"/>
        </w:rPr>
        <w:t>硫炉产生的炉气温度在</w:t>
      </w:r>
      <w:r>
        <w:rPr>
          <w:color w:val="auto"/>
        </w:rPr>
        <w:t>1100</w:t>
      </w:r>
      <w:r>
        <w:rPr>
          <w:rFonts w:hint="eastAsia"/>
          <w:color w:val="auto"/>
        </w:rPr>
        <w:t>℃，</w:t>
      </w:r>
      <w:r>
        <w:rPr>
          <w:color w:val="auto"/>
        </w:rPr>
        <w:t>SO</w:t>
      </w:r>
      <w:r>
        <w:rPr>
          <w:color w:val="auto"/>
          <w:vertAlign w:val="subscript"/>
        </w:rPr>
        <w:t>2</w:t>
      </w:r>
      <w:r>
        <w:rPr>
          <w:rFonts w:hint="eastAsia"/>
          <w:color w:val="auto"/>
        </w:rPr>
        <w:t>浓度在</w:t>
      </w:r>
      <w:r>
        <w:rPr>
          <w:color w:val="auto"/>
        </w:rPr>
        <w:t>11.5%</w:t>
      </w:r>
      <w:r>
        <w:rPr>
          <w:rFonts w:hint="eastAsia"/>
          <w:color w:val="auto"/>
        </w:rPr>
        <w:t>，经废热锅炉冷却后，</w:t>
      </w:r>
      <w:r>
        <w:rPr>
          <w:color w:val="auto"/>
        </w:rPr>
        <w:t>420</w:t>
      </w:r>
      <w:r>
        <w:rPr>
          <w:rFonts w:hint="eastAsia"/>
          <w:color w:val="auto"/>
        </w:rPr>
        <w:t>℃左右的烟气进入转化工段，总转化率达到</w:t>
      </w:r>
      <w:r>
        <w:rPr>
          <w:color w:val="auto"/>
        </w:rPr>
        <w:t>99.85%</w:t>
      </w:r>
      <w:r>
        <w:rPr>
          <w:rFonts w:hint="eastAsia"/>
          <w:color w:val="auto"/>
        </w:rPr>
        <w:t>，经尾气处理后，放空尾气中</w:t>
      </w:r>
      <w:r>
        <w:rPr>
          <w:color w:val="auto"/>
        </w:rPr>
        <w:t>SO</w:t>
      </w:r>
      <w:r>
        <w:rPr>
          <w:color w:val="auto"/>
          <w:vertAlign w:val="subscript"/>
        </w:rPr>
        <w:t>2</w:t>
      </w:r>
      <w:r>
        <w:rPr>
          <w:rFonts w:hint="eastAsia"/>
          <w:color w:val="auto"/>
        </w:rPr>
        <w:t>含量低于</w:t>
      </w:r>
      <w:r>
        <w:rPr>
          <w:color w:val="auto"/>
        </w:rPr>
        <w:t>40mg/m</w:t>
      </w:r>
      <w:r>
        <w:rPr>
          <w:color w:val="auto"/>
          <w:vertAlign w:val="superscript"/>
        </w:rPr>
        <w:t>3</w:t>
      </w:r>
      <w:r>
        <w:rPr>
          <w:rFonts w:hint="eastAsia"/>
          <w:color w:val="auto"/>
        </w:rPr>
        <w:t>。</w:t>
      </w:r>
    </w:p>
    <w:p w14:paraId="388ED97D" w14:textId="77777777" w:rsidR="00566B79" w:rsidRDefault="00000000">
      <w:pPr>
        <w:rPr>
          <w:rFonts w:hint="eastAsia"/>
          <w:color w:val="auto"/>
        </w:rPr>
      </w:pPr>
      <w:r>
        <w:rPr>
          <w:rFonts w:hint="eastAsia"/>
          <w:color w:val="auto"/>
        </w:rPr>
        <w:t>转化烟气依次通过浓硫酸吸收塔，在干燥塔内用</w:t>
      </w:r>
      <w:r>
        <w:rPr>
          <w:color w:val="auto"/>
        </w:rPr>
        <w:t>96%</w:t>
      </w:r>
      <w:r>
        <w:rPr>
          <w:rFonts w:hint="eastAsia"/>
          <w:color w:val="auto"/>
        </w:rPr>
        <w:t>的硫酸吸收空气中的水分，在</w:t>
      </w:r>
      <w:r>
        <w:rPr>
          <w:color w:val="auto"/>
        </w:rPr>
        <w:t>HRS</w:t>
      </w:r>
      <w:r>
        <w:rPr>
          <w:rFonts w:hint="eastAsia"/>
          <w:color w:val="auto"/>
        </w:rPr>
        <w:t>塔、</w:t>
      </w:r>
      <w:proofErr w:type="gramStart"/>
      <w:r>
        <w:rPr>
          <w:rFonts w:hint="eastAsia"/>
          <w:color w:val="auto"/>
        </w:rPr>
        <w:t>二吸塔内</w:t>
      </w:r>
      <w:proofErr w:type="gramEnd"/>
      <w:r>
        <w:rPr>
          <w:rFonts w:hint="eastAsia"/>
          <w:color w:val="auto"/>
        </w:rPr>
        <w:t>用</w:t>
      </w:r>
      <w:r>
        <w:rPr>
          <w:color w:val="auto"/>
        </w:rPr>
        <w:t>98.5%</w:t>
      </w:r>
      <w:r>
        <w:rPr>
          <w:rFonts w:hint="eastAsia"/>
          <w:color w:val="auto"/>
        </w:rPr>
        <w:t>的硫酸吸收烟气中的</w:t>
      </w:r>
      <w:r>
        <w:rPr>
          <w:color w:val="auto"/>
        </w:rPr>
        <w:t>SO</w:t>
      </w:r>
      <w:r>
        <w:rPr>
          <w:color w:val="auto"/>
          <w:vertAlign w:val="subscript"/>
        </w:rPr>
        <w:t>3</w:t>
      </w:r>
      <w:r>
        <w:rPr>
          <w:rFonts w:hint="eastAsia"/>
          <w:color w:val="auto"/>
        </w:rPr>
        <w:t>，总吸收率达到</w:t>
      </w:r>
      <w:r>
        <w:rPr>
          <w:color w:val="auto"/>
        </w:rPr>
        <w:t>99.99%</w:t>
      </w:r>
      <w:r>
        <w:rPr>
          <w:rFonts w:hint="eastAsia"/>
          <w:color w:val="auto"/>
        </w:rPr>
        <w:t>。</w:t>
      </w:r>
    </w:p>
    <w:p w14:paraId="5B3A50FF" w14:textId="77777777" w:rsidR="00566B79" w:rsidRDefault="00000000">
      <w:pPr>
        <w:rPr>
          <w:rFonts w:hint="eastAsia"/>
          <w:color w:val="auto"/>
        </w:rPr>
      </w:pPr>
      <w:r>
        <w:rPr>
          <w:rFonts w:hint="eastAsia"/>
          <w:color w:val="auto"/>
        </w:rPr>
        <w:t>为了尽量利用液体硫磺焚烧产生的</w:t>
      </w:r>
      <w:proofErr w:type="gramStart"/>
      <w:r>
        <w:rPr>
          <w:rFonts w:hint="eastAsia"/>
          <w:color w:val="auto"/>
        </w:rPr>
        <w:t>高温位</w:t>
      </w:r>
      <w:proofErr w:type="gramEnd"/>
      <w:r>
        <w:rPr>
          <w:rFonts w:hint="eastAsia"/>
          <w:color w:val="auto"/>
        </w:rPr>
        <w:t>热能和二氧化硫转化产生的</w:t>
      </w:r>
      <w:proofErr w:type="gramStart"/>
      <w:r>
        <w:rPr>
          <w:rFonts w:hint="eastAsia"/>
          <w:color w:val="auto"/>
        </w:rPr>
        <w:t>中温位热能</w:t>
      </w:r>
      <w:proofErr w:type="gramEnd"/>
      <w:r>
        <w:rPr>
          <w:rFonts w:hint="eastAsia"/>
          <w:color w:val="auto"/>
        </w:rPr>
        <w:t>，设有热</w:t>
      </w:r>
      <w:proofErr w:type="gramStart"/>
      <w:r>
        <w:rPr>
          <w:rFonts w:hint="eastAsia"/>
          <w:color w:val="auto"/>
        </w:rPr>
        <w:t>工设备</w:t>
      </w:r>
      <w:proofErr w:type="gramEnd"/>
      <w:r>
        <w:rPr>
          <w:rFonts w:hint="eastAsia"/>
          <w:color w:val="auto"/>
        </w:rPr>
        <w:t>回收热量，以过热蒸汽形式产出。</w:t>
      </w:r>
    </w:p>
    <w:p w14:paraId="67423681" w14:textId="77777777" w:rsidR="00566B79" w:rsidRDefault="00000000">
      <w:pPr>
        <w:pStyle w:val="a"/>
        <w:rPr>
          <w:rFonts w:cs="Arial"/>
          <w:color w:val="auto"/>
        </w:rPr>
      </w:pPr>
      <w:r>
        <w:rPr>
          <w:rFonts w:hint="eastAsia"/>
          <w:color w:val="auto"/>
        </w:rPr>
        <w:t>工艺流程说明</w:t>
      </w:r>
    </w:p>
    <w:p w14:paraId="7231D3F8" w14:textId="77777777" w:rsidR="00566B79" w:rsidRDefault="00000000">
      <w:pPr>
        <w:rPr>
          <w:rFonts w:hint="eastAsia"/>
          <w:color w:val="auto"/>
        </w:rPr>
      </w:pPr>
      <w:bookmarkStart w:id="349" w:name="_Hlk62833262"/>
      <w:r>
        <w:rPr>
          <w:rFonts w:hint="eastAsia"/>
          <w:color w:val="auto"/>
        </w:rPr>
        <w:t>硫磺制酸采用“</w:t>
      </w:r>
      <w:r>
        <w:rPr>
          <w:color w:val="auto"/>
        </w:rPr>
        <w:t>3+1</w:t>
      </w:r>
      <w:r>
        <w:rPr>
          <w:rFonts w:hint="eastAsia"/>
          <w:color w:val="auto"/>
        </w:rPr>
        <w:t>”两</w:t>
      </w:r>
      <w:proofErr w:type="gramStart"/>
      <w:r>
        <w:rPr>
          <w:rFonts w:hint="eastAsia"/>
          <w:color w:val="auto"/>
        </w:rPr>
        <w:t>转两吸的</w:t>
      </w:r>
      <w:proofErr w:type="gramEnd"/>
      <w:r>
        <w:rPr>
          <w:rFonts w:hint="eastAsia"/>
          <w:color w:val="auto"/>
        </w:rPr>
        <w:t>工艺流程，装置</w:t>
      </w:r>
      <w:proofErr w:type="gramStart"/>
      <w:r>
        <w:rPr>
          <w:rFonts w:hint="eastAsia"/>
          <w:color w:val="auto"/>
        </w:rPr>
        <w:t>包括液硫罐区</w:t>
      </w:r>
      <w:proofErr w:type="gramEnd"/>
      <w:r>
        <w:rPr>
          <w:rFonts w:hint="eastAsia"/>
          <w:color w:val="auto"/>
        </w:rPr>
        <w:t>、转化工段、</w:t>
      </w:r>
      <w:proofErr w:type="gramStart"/>
      <w:r>
        <w:rPr>
          <w:rFonts w:hint="eastAsia"/>
          <w:color w:val="auto"/>
        </w:rPr>
        <w:t>干吸工段</w:t>
      </w:r>
      <w:proofErr w:type="gramEnd"/>
      <w:r>
        <w:rPr>
          <w:rFonts w:hint="eastAsia"/>
          <w:color w:val="auto"/>
        </w:rPr>
        <w:t>、</w:t>
      </w:r>
      <w:r>
        <w:rPr>
          <w:color w:val="auto"/>
        </w:rPr>
        <w:t xml:space="preserve">HRS </w:t>
      </w:r>
      <w:r>
        <w:rPr>
          <w:rFonts w:hint="eastAsia"/>
          <w:color w:val="auto"/>
        </w:rPr>
        <w:t>工段、热工工段、</w:t>
      </w:r>
      <w:proofErr w:type="gramStart"/>
      <w:r>
        <w:rPr>
          <w:rFonts w:hint="eastAsia"/>
          <w:color w:val="auto"/>
        </w:rPr>
        <w:t>尾吸工段</w:t>
      </w:r>
      <w:proofErr w:type="gramEnd"/>
      <w:r>
        <w:rPr>
          <w:rFonts w:hint="eastAsia"/>
          <w:color w:val="auto"/>
        </w:rPr>
        <w:t>、硫酸罐区七个工段。</w:t>
      </w:r>
    </w:p>
    <w:p w14:paraId="7C9DBA84" w14:textId="77777777" w:rsidR="00566B79" w:rsidRDefault="00000000">
      <w:pPr>
        <w:rPr>
          <w:rFonts w:hint="eastAsia"/>
          <w:color w:val="auto"/>
        </w:rPr>
      </w:pPr>
      <w:r>
        <w:rPr>
          <w:color w:val="auto"/>
        </w:rPr>
        <w:t>（</w:t>
      </w:r>
      <w:r>
        <w:rPr>
          <w:rFonts w:hint="eastAsia"/>
          <w:color w:val="auto"/>
        </w:rPr>
        <w:t>1</w:t>
      </w:r>
      <w:r>
        <w:rPr>
          <w:color w:val="auto"/>
        </w:rPr>
        <w:t>）</w:t>
      </w:r>
      <w:proofErr w:type="gramStart"/>
      <w:r>
        <w:rPr>
          <w:rFonts w:hint="eastAsia"/>
          <w:color w:val="auto"/>
        </w:rPr>
        <w:t>液硫罐区</w:t>
      </w:r>
      <w:proofErr w:type="gramEnd"/>
    </w:p>
    <w:p w14:paraId="4A0949AC" w14:textId="77777777" w:rsidR="00566B79" w:rsidRDefault="00000000">
      <w:pPr>
        <w:rPr>
          <w:rFonts w:hint="eastAsia"/>
          <w:color w:val="auto"/>
        </w:rPr>
      </w:pPr>
      <w:proofErr w:type="gramStart"/>
      <w:r>
        <w:rPr>
          <w:rFonts w:hint="eastAsia"/>
          <w:color w:val="auto"/>
        </w:rPr>
        <w:t>液硫罐区</w:t>
      </w:r>
      <w:proofErr w:type="gramEnd"/>
      <w:r>
        <w:rPr>
          <w:rFonts w:hint="eastAsia"/>
          <w:color w:val="auto"/>
        </w:rPr>
        <w:t>新建</w:t>
      </w:r>
      <w:r>
        <w:rPr>
          <w:color w:val="auto"/>
        </w:rPr>
        <w:t>2</w:t>
      </w:r>
      <w:r>
        <w:rPr>
          <w:rFonts w:hint="eastAsia"/>
          <w:color w:val="auto"/>
        </w:rPr>
        <w:t>台</w:t>
      </w:r>
      <w:r>
        <w:rPr>
          <w:color w:val="auto"/>
        </w:rPr>
        <w:t xml:space="preserve"> 5000m</w:t>
      </w:r>
      <w:r>
        <w:rPr>
          <w:color w:val="auto"/>
          <w:vertAlign w:val="superscript"/>
        </w:rPr>
        <w:t>3</w:t>
      </w:r>
      <w:proofErr w:type="gramStart"/>
      <w:r>
        <w:rPr>
          <w:rFonts w:hint="eastAsia"/>
          <w:color w:val="auto"/>
        </w:rPr>
        <w:t>的液硫储罐</w:t>
      </w:r>
      <w:proofErr w:type="gramEnd"/>
      <w:r>
        <w:rPr>
          <w:rFonts w:hint="eastAsia"/>
          <w:color w:val="auto"/>
        </w:rPr>
        <w:t>；</w:t>
      </w:r>
      <w:r>
        <w:rPr>
          <w:color w:val="auto"/>
        </w:rPr>
        <w:t>2</w:t>
      </w:r>
      <w:r>
        <w:rPr>
          <w:rFonts w:hint="eastAsia"/>
          <w:color w:val="auto"/>
        </w:rPr>
        <w:t>台</w:t>
      </w:r>
      <w:r>
        <w:rPr>
          <w:color w:val="auto"/>
        </w:rPr>
        <w:t xml:space="preserve"> </w:t>
      </w:r>
      <w:r>
        <w:rPr>
          <w:rFonts w:hint="eastAsia"/>
          <w:color w:val="auto"/>
        </w:rPr>
        <w:t>7</w:t>
      </w:r>
      <w:r>
        <w:rPr>
          <w:color w:val="auto"/>
        </w:rPr>
        <w:t>0m</w:t>
      </w:r>
      <w:r>
        <w:rPr>
          <w:color w:val="auto"/>
          <w:vertAlign w:val="superscript"/>
        </w:rPr>
        <w:t>3</w:t>
      </w:r>
      <w:r>
        <w:rPr>
          <w:rFonts w:hint="eastAsia"/>
          <w:color w:val="auto"/>
        </w:rPr>
        <w:t>的27.5%的双氧水储罐。</w:t>
      </w:r>
    </w:p>
    <w:p w14:paraId="615C1EBA" w14:textId="77777777" w:rsidR="00566B79" w:rsidRDefault="00000000">
      <w:pPr>
        <w:rPr>
          <w:rFonts w:hint="eastAsia"/>
          <w:color w:val="auto"/>
        </w:rPr>
      </w:pPr>
      <w:r>
        <w:rPr>
          <w:rFonts w:hint="eastAsia"/>
          <w:color w:val="auto"/>
        </w:rPr>
        <w:t>液体硫磺由槽车拉至装卸平台，通过卸车泵送到硫酸装置内</w:t>
      </w:r>
      <w:proofErr w:type="gramStart"/>
      <w:r>
        <w:rPr>
          <w:rFonts w:hint="eastAsia"/>
          <w:color w:val="auto"/>
        </w:rPr>
        <w:t>的液硫储罐内</w:t>
      </w:r>
      <w:proofErr w:type="gramEnd"/>
      <w:r>
        <w:rPr>
          <w:rFonts w:hint="eastAsia"/>
          <w:color w:val="auto"/>
        </w:rPr>
        <w:t>，并至工作液位，</w:t>
      </w:r>
      <w:proofErr w:type="gramStart"/>
      <w:r>
        <w:rPr>
          <w:rFonts w:hint="eastAsia"/>
          <w:color w:val="auto"/>
        </w:rPr>
        <w:t>液硫储罐</w:t>
      </w:r>
      <w:proofErr w:type="gramEnd"/>
      <w:r>
        <w:rPr>
          <w:rFonts w:hint="eastAsia"/>
          <w:color w:val="auto"/>
        </w:rPr>
        <w:t>设有蒸汽伴热，保持</w:t>
      </w:r>
      <w:proofErr w:type="gramStart"/>
      <w:r>
        <w:rPr>
          <w:rFonts w:hint="eastAsia"/>
          <w:color w:val="auto"/>
        </w:rPr>
        <w:t>液硫维持</w:t>
      </w:r>
      <w:proofErr w:type="gramEnd"/>
      <w:r>
        <w:rPr>
          <w:rFonts w:hint="eastAsia"/>
          <w:color w:val="auto"/>
        </w:rPr>
        <w:t>在</w:t>
      </w:r>
      <w:r>
        <w:rPr>
          <w:color w:val="auto"/>
        </w:rPr>
        <w:t>135</w:t>
      </w:r>
      <w:r>
        <w:rPr>
          <w:rFonts w:hint="eastAsia"/>
          <w:color w:val="auto"/>
        </w:rPr>
        <w:t>℃左右，</w:t>
      </w:r>
      <w:proofErr w:type="gramStart"/>
      <w:r>
        <w:rPr>
          <w:rFonts w:hint="eastAsia"/>
          <w:color w:val="auto"/>
        </w:rPr>
        <w:t>液硫储罐内的液硫自流</w:t>
      </w:r>
      <w:proofErr w:type="gramEnd"/>
      <w:r>
        <w:rPr>
          <w:rFonts w:hint="eastAsia"/>
          <w:color w:val="auto"/>
        </w:rPr>
        <w:t>进入</w:t>
      </w:r>
      <w:proofErr w:type="gramStart"/>
      <w:r>
        <w:rPr>
          <w:rFonts w:hint="eastAsia"/>
          <w:color w:val="auto"/>
        </w:rPr>
        <w:t>精硫槽</w:t>
      </w:r>
      <w:proofErr w:type="gramEnd"/>
      <w:r>
        <w:rPr>
          <w:rFonts w:hint="eastAsia"/>
          <w:color w:val="auto"/>
        </w:rPr>
        <w:t>，通过立式</w:t>
      </w:r>
      <w:proofErr w:type="gramStart"/>
      <w:r>
        <w:rPr>
          <w:rFonts w:hint="eastAsia"/>
          <w:color w:val="auto"/>
        </w:rPr>
        <w:t>精硫泵</w:t>
      </w:r>
      <w:proofErr w:type="gramEnd"/>
      <w:r>
        <w:rPr>
          <w:rFonts w:hint="eastAsia"/>
          <w:color w:val="auto"/>
        </w:rPr>
        <w:t>输送至</w:t>
      </w:r>
      <w:proofErr w:type="gramStart"/>
      <w:r>
        <w:rPr>
          <w:rFonts w:hint="eastAsia"/>
          <w:color w:val="auto"/>
        </w:rPr>
        <w:t>焚</w:t>
      </w:r>
      <w:proofErr w:type="gramEnd"/>
      <w:r>
        <w:rPr>
          <w:rFonts w:hint="eastAsia"/>
          <w:color w:val="auto"/>
        </w:rPr>
        <w:t>硫炉，</w:t>
      </w:r>
      <w:proofErr w:type="gramStart"/>
      <w:r>
        <w:rPr>
          <w:rFonts w:hint="eastAsia"/>
          <w:color w:val="auto"/>
        </w:rPr>
        <w:t>焚</w:t>
      </w:r>
      <w:proofErr w:type="gramEnd"/>
      <w:r>
        <w:rPr>
          <w:rFonts w:hint="eastAsia"/>
          <w:color w:val="auto"/>
        </w:rPr>
        <w:t>硫炉上安装的</w:t>
      </w:r>
      <w:r>
        <w:rPr>
          <w:color w:val="auto"/>
        </w:rPr>
        <w:t xml:space="preserve"> </w:t>
      </w:r>
      <w:r>
        <w:rPr>
          <w:rFonts w:hint="eastAsia"/>
          <w:color w:val="auto"/>
        </w:rPr>
        <w:t>5</w:t>
      </w:r>
      <w:r>
        <w:rPr>
          <w:color w:val="auto"/>
        </w:rPr>
        <w:t xml:space="preserve"> </w:t>
      </w:r>
      <w:r>
        <w:rPr>
          <w:rFonts w:hint="eastAsia"/>
          <w:color w:val="auto"/>
        </w:rPr>
        <w:t>支</w:t>
      </w:r>
      <w:proofErr w:type="gramStart"/>
      <w:r>
        <w:rPr>
          <w:rFonts w:hint="eastAsia"/>
          <w:color w:val="auto"/>
        </w:rPr>
        <w:t>磺</w:t>
      </w:r>
      <w:proofErr w:type="gramEnd"/>
      <w:r>
        <w:rPr>
          <w:rFonts w:hint="eastAsia"/>
          <w:color w:val="auto"/>
        </w:rPr>
        <w:t>枪输送液硫。</w:t>
      </w:r>
    </w:p>
    <w:p w14:paraId="2613BE35" w14:textId="77777777" w:rsidR="00566B79" w:rsidRDefault="00000000">
      <w:pPr>
        <w:rPr>
          <w:rFonts w:hint="eastAsia"/>
          <w:color w:val="auto"/>
        </w:rPr>
      </w:pPr>
      <w:proofErr w:type="gramStart"/>
      <w:r>
        <w:rPr>
          <w:rFonts w:hint="eastAsia"/>
          <w:color w:val="auto"/>
        </w:rPr>
        <w:t>液硫储罐</w:t>
      </w:r>
      <w:proofErr w:type="gramEnd"/>
      <w:r>
        <w:rPr>
          <w:rFonts w:hint="eastAsia"/>
          <w:color w:val="auto"/>
        </w:rPr>
        <w:t>排气管高出设备</w:t>
      </w:r>
      <w:r>
        <w:rPr>
          <w:color w:val="auto"/>
        </w:rPr>
        <w:t>1500mm</w:t>
      </w:r>
      <w:r>
        <w:rPr>
          <w:rFonts w:hint="eastAsia"/>
          <w:color w:val="auto"/>
        </w:rPr>
        <w:t>直排至大气。（暂定，</w:t>
      </w:r>
      <w:proofErr w:type="gramStart"/>
      <w:r>
        <w:rPr>
          <w:rFonts w:hint="eastAsia"/>
          <w:color w:val="auto"/>
        </w:rPr>
        <w:t>待环评</w:t>
      </w:r>
      <w:proofErr w:type="gramEnd"/>
      <w:r>
        <w:rPr>
          <w:rFonts w:hint="eastAsia"/>
          <w:color w:val="auto"/>
        </w:rPr>
        <w:t>要求）</w:t>
      </w:r>
    </w:p>
    <w:p w14:paraId="5E74BBA9" w14:textId="77777777" w:rsidR="00566B79" w:rsidRDefault="00000000">
      <w:pPr>
        <w:rPr>
          <w:rFonts w:hint="eastAsia"/>
          <w:color w:val="auto"/>
        </w:rPr>
      </w:pPr>
      <w:r>
        <w:rPr>
          <w:rFonts w:hint="eastAsia"/>
          <w:color w:val="auto"/>
        </w:rPr>
        <w:t>所有硫磺管道（含排气管道）均为蒸汽伴热。</w:t>
      </w:r>
      <w:proofErr w:type="gramStart"/>
      <w:r>
        <w:rPr>
          <w:rFonts w:hint="eastAsia"/>
          <w:color w:val="auto"/>
        </w:rPr>
        <w:t>此外液硫储罐上</w:t>
      </w:r>
      <w:proofErr w:type="gramEnd"/>
      <w:r>
        <w:rPr>
          <w:rFonts w:hint="eastAsia"/>
          <w:color w:val="auto"/>
        </w:rPr>
        <w:t>设置了用于消防灭火的蒸汽管线。</w:t>
      </w:r>
    </w:p>
    <w:p w14:paraId="3F503C61" w14:textId="77777777" w:rsidR="00566B79" w:rsidRDefault="00000000">
      <w:pPr>
        <w:rPr>
          <w:rFonts w:hint="eastAsia"/>
          <w:color w:val="auto"/>
        </w:rPr>
      </w:pPr>
      <w:r>
        <w:rPr>
          <w:color w:val="auto"/>
        </w:rPr>
        <w:t>（</w:t>
      </w:r>
      <w:r>
        <w:rPr>
          <w:rFonts w:hint="eastAsia"/>
          <w:color w:val="auto"/>
        </w:rPr>
        <w:t>2</w:t>
      </w:r>
      <w:r>
        <w:rPr>
          <w:color w:val="auto"/>
        </w:rPr>
        <w:t>）</w:t>
      </w:r>
      <w:r>
        <w:rPr>
          <w:rFonts w:hint="eastAsia"/>
          <w:color w:val="auto"/>
        </w:rPr>
        <w:t>转化工段</w:t>
      </w:r>
    </w:p>
    <w:p w14:paraId="042923FE" w14:textId="77777777" w:rsidR="00566B79" w:rsidRDefault="00000000">
      <w:pPr>
        <w:rPr>
          <w:rFonts w:hint="eastAsia"/>
          <w:color w:val="auto"/>
        </w:rPr>
      </w:pPr>
      <w:r>
        <w:rPr>
          <w:rFonts w:hint="eastAsia"/>
          <w:color w:val="auto"/>
        </w:rPr>
        <w:t>转化工段主要是硫磺燃烧生成二氧化硫、二氧化硫转化为三氧化硫及热量的回收。</w:t>
      </w:r>
    </w:p>
    <w:p w14:paraId="39567714" w14:textId="77777777" w:rsidR="00566B79" w:rsidRDefault="00000000">
      <w:pPr>
        <w:rPr>
          <w:rFonts w:hint="eastAsia"/>
          <w:color w:val="auto"/>
        </w:rPr>
      </w:pPr>
      <w:r>
        <w:rPr>
          <w:rFonts w:hint="eastAsia"/>
          <w:color w:val="auto"/>
        </w:rPr>
        <w:t>装置升温过程：</w:t>
      </w:r>
      <w:proofErr w:type="gramStart"/>
      <w:r>
        <w:rPr>
          <w:color w:val="auto"/>
        </w:rPr>
        <w:t>焚</w:t>
      </w:r>
      <w:proofErr w:type="gramEnd"/>
      <w:r>
        <w:rPr>
          <w:color w:val="auto"/>
        </w:rPr>
        <w:t>硫炉升温采用柴油升温方式，升温期间</w:t>
      </w:r>
      <w:proofErr w:type="gramStart"/>
      <w:r>
        <w:rPr>
          <w:color w:val="auto"/>
        </w:rPr>
        <w:t>焚</w:t>
      </w:r>
      <w:proofErr w:type="gramEnd"/>
      <w:r>
        <w:rPr>
          <w:color w:val="auto"/>
        </w:rPr>
        <w:t>硫炉、锅炉与转化</w:t>
      </w:r>
      <w:proofErr w:type="gramStart"/>
      <w:r>
        <w:rPr>
          <w:color w:val="auto"/>
        </w:rPr>
        <w:t>器一段</w:t>
      </w:r>
      <w:proofErr w:type="gramEnd"/>
      <w:r>
        <w:rPr>
          <w:color w:val="auto"/>
        </w:rPr>
        <w:t>入口采用盲板隔断。将柴油通过柴油喷嘴喷入</w:t>
      </w:r>
      <w:proofErr w:type="gramStart"/>
      <w:r>
        <w:rPr>
          <w:color w:val="auto"/>
        </w:rPr>
        <w:t>焚</w:t>
      </w:r>
      <w:proofErr w:type="gramEnd"/>
      <w:r>
        <w:rPr>
          <w:color w:val="auto"/>
        </w:rPr>
        <w:t>硫炉，通过设置在钟</w:t>
      </w:r>
      <w:proofErr w:type="gramStart"/>
      <w:r>
        <w:rPr>
          <w:color w:val="auto"/>
        </w:rPr>
        <w:t>罩阀后</w:t>
      </w:r>
      <w:proofErr w:type="gramEnd"/>
      <w:r>
        <w:rPr>
          <w:color w:val="auto"/>
        </w:rPr>
        <w:t>设置的升温风机条件风量，控制升温速度。转化器采用电炉升温方式，在转化</w:t>
      </w:r>
      <w:proofErr w:type="gramStart"/>
      <w:r>
        <w:rPr>
          <w:color w:val="auto"/>
        </w:rPr>
        <w:t>器一段</w:t>
      </w:r>
      <w:proofErr w:type="gramEnd"/>
      <w:r>
        <w:rPr>
          <w:color w:val="auto"/>
        </w:rPr>
        <w:t>和四段入口设置电加热炉。由四段出口烟气管道引出一路支管</w:t>
      </w:r>
      <w:proofErr w:type="gramStart"/>
      <w:r>
        <w:rPr>
          <w:color w:val="auto"/>
        </w:rPr>
        <w:t>至一段</w:t>
      </w:r>
      <w:proofErr w:type="gramEnd"/>
      <w:r>
        <w:rPr>
          <w:color w:val="auto"/>
        </w:rPr>
        <w:t>入口管道，其上设置升温风机，通过循环升温的方式，达到反应温度。</w:t>
      </w:r>
    </w:p>
    <w:p w14:paraId="45230FC2" w14:textId="77777777" w:rsidR="00566B79" w:rsidRDefault="00000000">
      <w:pPr>
        <w:rPr>
          <w:rFonts w:hint="eastAsia"/>
          <w:color w:val="auto"/>
        </w:rPr>
      </w:pPr>
      <w:r>
        <w:rPr>
          <w:rFonts w:hint="eastAsia"/>
          <w:color w:val="auto"/>
        </w:rPr>
        <w:t>当</w:t>
      </w:r>
      <w:proofErr w:type="gramStart"/>
      <w:r>
        <w:rPr>
          <w:rFonts w:hint="eastAsia"/>
          <w:color w:val="auto"/>
        </w:rPr>
        <w:t>焚硫炉与转化</w:t>
      </w:r>
      <w:proofErr w:type="gramEnd"/>
      <w:r>
        <w:rPr>
          <w:rFonts w:hint="eastAsia"/>
          <w:color w:val="auto"/>
        </w:rPr>
        <w:t>器中触媒达到需要的温度后，停止升温。拔出</w:t>
      </w:r>
      <w:proofErr w:type="gramStart"/>
      <w:r>
        <w:rPr>
          <w:rFonts w:hint="eastAsia"/>
          <w:color w:val="auto"/>
        </w:rPr>
        <w:t>焚</w:t>
      </w:r>
      <w:proofErr w:type="gramEnd"/>
      <w:r>
        <w:rPr>
          <w:rFonts w:hint="eastAsia"/>
          <w:color w:val="auto"/>
        </w:rPr>
        <w:t>硫炉升温拥柴油喷嘴，安装</w:t>
      </w:r>
      <w:proofErr w:type="gramStart"/>
      <w:r>
        <w:rPr>
          <w:rFonts w:hint="eastAsia"/>
          <w:color w:val="auto"/>
        </w:rPr>
        <w:t>磺</w:t>
      </w:r>
      <w:proofErr w:type="gramEnd"/>
      <w:r>
        <w:rPr>
          <w:rFonts w:hint="eastAsia"/>
          <w:color w:val="auto"/>
        </w:rPr>
        <w:t>枪。</w:t>
      </w:r>
      <w:proofErr w:type="gramStart"/>
      <w:r>
        <w:rPr>
          <w:rFonts w:hint="eastAsia"/>
          <w:color w:val="auto"/>
        </w:rPr>
        <w:t>焚</w:t>
      </w:r>
      <w:proofErr w:type="gramEnd"/>
      <w:r>
        <w:rPr>
          <w:rFonts w:hint="eastAsia"/>
          <w:color w:val="auto"/>
        </w:rPr>
        <w:t>硫炉升温风机与转化器升温风机与系统盲断。装置启运主风机，进入正常开车流程。</w:t>
      </w:r>
    </w:p>
    <w:p w14:paraId="6D2068FB" w14:textId="77777777" w:rsidR="00566B79" w:rsidRDefault="00000000">
      <w:pPr>
        <w:rPr>
          <w:rFonts w:hint="eastAsia"/>
          <w:color w:val="auto"/>
        </w:rPr>
      </w:pPr>
      <w:r>
        <w:rPr>
          <w:rFonts w:hint="eastAsia"/>
          <w:color w:val="auto"/>
        </w:rPr>
        <w:t>正常生产过程：干燥塔干燥后的空气经主风机后送入</w:t>
      </w:r>
      <w:proofErr w:type="gramStart"/>
      <w:r>
        <w:rPr>
          <w:rFonts w:hint="eastAsia"/>
          <w:color w:val="auto"/>
        </w:rPr>
        <w:t>焚</w:t>
      </w:r>
      <w:proofErr w:type="gramEnd"/>
      <w:r>
        <w:rPr>
          <w:rFonts w:hint="eastAsia"/>
          <w:color w:val="auto"/>
        </w:rPr>
        <w:t>硫炉，在</w:t>
      </w:r>
      <w:proofErr w:type="gramStart"/>
      <w:r>
        <w:rPr>
          <w:rFonts w:hint="eastAsia"/>
          <w:color w:val="auto"/>
        </w:rPr>
        <w:t>焚</w:t>
      </w:r>
      <w:proofErr w:type="gramEnd"/>
      <w:r>
        <w:rPr>
          <w:rFonts w:hint="eastAsia"/>
          <w:color w:val="auto"/>
        </w:rPr>
        <w:t>硫炉内与液体硫磺混合燃烧，在正常开车时，不使用天然气，天然气仅在开车烘、煮炉、转化升温期间使用，</w:t>
      </w:r>
      <w:proofErr w:type="gramStart"/>
      <w:r>
        <w:rPr>
          <w:rFonts w:hint="eastAsia"/>
          <w:color w:val="auto"/>
        </w:rPr>
        <w:t>焚</w:t>
      </w:r>
      <w:proofErr w:type="gramEnd"/>
      <w:r>
        <w:rPr>
          <w:rFonts w:hint="eastAsia"/>
          <w:color w:val="auto"/>
        </w:rPr>
        <w:t>硫炉内经过开车烘炉后，炉堂内达到硫磺起燃温度，硫磺喷入后，自燃放热维持</w:t>
      </w:r>
      <w:proofErr w:type="gramStart"/>
      <w:r>
        <w:rPr>
          <w:rFonts w:hint="eastAsia"/>
          <w:color w:val="auto"/>
        </w:rPr>
        <w:t>焚</w:t>
      </w:r>
      <w:proofErr w:type="gramEnd"/>
      <w:r>
        <w:rPr>
          <w:rFonts w:hint="eastAsia"/>
          <w:color w:val="auto"/>
        </w:rPr>
        <w:t>硫炉炉膛温度，</w:t>
      </w:r>
      <w:proofErr w:type="gramStart"/>
      <w:r>
        <w:rPr>
          <w:rFonts w:hint="eastAsia"/>
          <w:color w:val="auto"/>
        </w:rPr>
        <w:t>焚</w:t>
      </w:r>
      <w:proofErr w:type="gramEnd"/>
      <w:r>
        <w:rPr>
          <w:rFonts w:hint="eastAsia"/>
          <w:color w:val="auto"/>
        </w:rPr>
        <w:t>硫</w:t>
      </w:r>
      <w:proofErr w:type="gramStart"/>
      <w:r>
        <w:rPr>
          <w:rFonts w:hint="eastAsia"/>
          <w:color w:val="auto"/>
        </w:rPr>
        <w:t>炉出口</w:t>
      </w:r>
      <w:proofErr w:type="gramEnd"/>
      <w:r>
        <w:rPr>
          <w:color w:val="auto"/>
        </w:rPr>
        <w:t xml:space="preserve"> 1100</w:t>
      </w:r>
      <w:r>
        <w:rPr>
          <w:rFonts w:hint="eastAsia"/>
          <w:color w:val="auto"/>
        </w:rPr>
        <w:t>℃左右的工艺气体约</w:t>
      </w:r>
      <w:r>
        <w:rPr>
          <w:color w:val="auto"/>
        </w:rPr>
        <w:t>95%</w:t>
      </w:r>
      <w:r>
        <w:rPr>
          <w:rFonts w:hint="eastAsia"/>
          <w:color w:val="auto"/>
        </w:rPr>
        <w:t>进入废热锅炉冷却到约</w:t>
      </w:r>
      <w:r>
        <w:rPr>
          <w:color w:val="auto"/>
        </w:rPr>
        <w:t xml:space="preserve"> 380</w:t>
      </w:r>
      <w:r>
        <w:rPr>
          <w:rFonts w:hint="eastAsia"/>
          <w:color w:val="auto"/>
        </w:rPr>
        <w:t>℃，再与未冷却的</w:t>
      </w:r>
      <w:r>
        <w:rPr>
          <w:color w:val="auto"/>
        </w:rPr>
        <w:t xml:space="preserve"> 5%</w:t>
      </w:r>
      <w:r>
        <w:rPr>
          <w:rFonts w:hint="eastAsia"/>
          <w:color w:val="auto"/>
        </w:rPr>
        <w:t>工艺气体混</w:t>
      </w:r>
      <w:r>
        <w:rPr>
          <w:rFonts w:hint="eastAsia"/>
          <w:color w:val="auto"/>
        </w:rPr>
        <w:lastRenderedPageBreak/>
        <w:t>合到</w:t>
      </w:r>
      <w:r>
        <w:rPr>
          <w:color w:val="auto"/>
        </w:rPr>
        <w:t xml:space="preserve"> 420</w:t>
      </w:r>
      <w:r>
        <w:rPr>
          <w:rFonts w:hint="eastAsia"/>
          <w:color w:val="auto"/>
        </w:rPr>
        <w:t>℃进入转化器一段，</w:t>
      </w:r>
      <w:proofErr w:type="gramStart"/>
      <w:r>
        <w:rPr>
          <w:rFonts w:hint="eastAsia"/>
          <w:color w:val="auto"/>
        </w:rPr>
        <w:t>在钒催化剂</w:t>
      </w:r>
      <w:proofErr w:type="gramEnd"/>
      <w:r>
        <w:rPr>
          <w:rFonts w:hint="eastAsia"/>
          <w:color w:val="auto"/>
        </w:rPr>
        <w:t>的作用下，大部分二氧化硫转化为三氧化硫并放出热量，转化</w:t>
      </w:r>
      <w:proofErr w:type="gramStart"/>
      <w:r>
        <w:rPr>
          <w:rFonts w:hint="eastAsia"/>
          <w:color w:val="auto"/>
        </w:rPr>
        <w:t>器一段</w:t>
      </w:r>
      <w:proofErr w:type="gramEnd"/>
      <w:r>
        <w:rPr>
          <w:rFonts w:hint="eastAsia"/>
          <w:color w:val="auto"/>
        </w:rPr>
        <w:t>出口的工艺气体温度可达</w:t>
      </w:r>
      <w:r>
        <w:rPr>
          <w:color w:val="auto"/>
        </w:rPr>
        <w:t xml:space="preserve"> 620</w:t>
      </w:r>
      <w:r>
        <w:rPr>
          <w:rFonts w:hint="eastAsia"/>
          <w:color w:val="auto"/>
        </w:rPr>
        <w:t>℃左右。离开转化</w:t>
      </w:r>
      <w:proofErr w:type="gramStart"/>
      <w:r>
        <w:rPr>
          <w:rFonts w:hint="eastAsia"/>
          <w:color w:val="auto"/>
        </w:rPr>
        <w:t>器一段</w:t>
      </w:r>
      <w:proofErr w:type="gramEnd"/>
      <w:r>
        <w:rPr>
          <w:rFonts w:hint="eastAsia"/>
          <w:color w:val="auto"/>
        </w:rPr>
        <w:t>的工艺气体流经高温过热器</w:t>
      </w:r>
      <w:r>
        <w:rPr>
          <w:color w:val="auto"/>
        </w:rPr>
        <w:t xml:space="preserve"> 1B</w:t>
      </w:r>
      <w:r>
        <w:rPr>
          <w:rFonts w:hint="eastAsia"/>
          <w:color w:val="auto"/>
        </w:rPr>
        <w:t>冷却到</w:t>
      </w:r>
      <w:r>
        <w:rPr>
          <w:color w:val="auto"/>
        </w:rPr>
        <w:t xml:space="preserve"> 440</w:t>
      </w:r>
      <w:r>
        <w:rPr>
          <w:rFonts w:hint="eastAsia"/>
          <w:color w:val="auto"/>
        </w:rPr>
        <w:t>℃进入转化器二段。</w:t>
      </w:r>
    </w:p>
    <w:p w14:paraId="0F68476B" w14:textId="77777777" w:rsidR="00566B79" w:rsidRDefault="00000000">
      <w:pPr>
        <w:rPr>
          <w:rFonts w:hint="eastAsia"/>
          <w:color w:val="auto"/>
        </w:rPr>
      </w:pPr>
      <w:r>
        <w:rPr>
          <w:rFonts w:hint="eastAsia"/>
          <w:color w:val="auto"/>
        </w:rPr>
        <w:t>出转化器二段的工艺气体温度约</w:t>
      </w:r>
      <w:r>
        <w:rPr>
          <w:color w:val="auto"/>
        </w:rPr>
        <w:t xml:space="preserve"> 515</w:t>
      </w:r>
      <w:r>
        <w:rPr>
          <w:rFonts w:hint="eastAsia"/>
          <w:color w:val="auto"/>
        </w:rPr>
        <w:t>℃左右，通过热热换热器管程冷却到</w:t>
      </w:r>
      <w:r>
        <w:rPr>
          <w:color w:val="auto"/>
        </w:rPr>
        <w:t xml:space="preserve"> 460</w:t>
      </w:r>
      <w:r>
        <w:rPr>
          <w:rFonts w:hint="eastAsia"/>
          <w:color w:val="auto"/>
        </w:rPr>
        <w:t>℃左右，热热换热器壳程（冷气流侧）设有旁路，以控制工艺气体进入转化器三段的温度。</w:t>
      </w:r>
    </w:p>
    <w:p w14:paraId="2E888C71" w14:textId="77777777" w:rsidR="00566B79" w:rsidRDefault="00000000">
      <w:pPr>
        <w:rPr>
          <w:rFonts w:hint="eastAsia"/>
          <w:color w:val="auto"/>
        </w:rPr>
      </w:pPr>
      <w:r>
        <w:rPr>
          <w:rFonts w:hint="eastAsia"/>
          <w:color w:val="auto"/>
        </w:rPr>
        <w:t>离开热热换热器的冷工艺气体流至转化器三段，二氧化硫进一步反应生成三氧化硫并放出热量，出转化器三段的工艺气体温度约</w:t>
      </w:r>
      <w:r>
        <w:rPr>
          <w:color w:val="auto"/>
        </w:rPr>
        <w:t xml:space="preserve"> 465</w:t>
      </w:r>
      <w:r>
        <w:rPr>
          <w:rFonts w:hint="eastAsia"/>
          <w:color w:val="auto"/>
        </w:rPr>
        <w:t>℃左右。离开三段的热工艺气体流经冷热换热器管程先冷却到</w:t>
      </w:r>
      <w:r>
        <w:rPr>
          <w:color w:val="auto"/>
        </w:rPr>
        <w:t xml:space="preserve"> 335</w:t>
      </w:r>
      <w:r>
        <w:rPr>
          <w:rFonts w:hint="eastAsia"/>
          <w:color w:val="auto"/>
        </w:rPr>
        <w:t>℃左右，然后进入省煤器</w:t>
      </w:r>
      <w:r>
        <w:rPr>
          <w:color w:val="auto"/>
        </w:rPr>
        <w:t xml:space="preserve"> 3A</w:t>
      </w:r>
      <w:r>
        <w:rPr>
          <w:rFonts w:hint="eastAsia"/>
          <w:color w:val="auto"/>
        </w:rPr>
        <w:t>中进一步冷却到</w:t>
      </w:r>
      <w:r>
        <w:rPr>
          <w:color w:val="auto"/>
        </w:rPr>
        <w:t xml:space="preserve"> 166</w:t>
      </w:r>
      <w:r>
        <w:rPr>
          <w:rFonts w:hint="eastAsia"/>
          <w:color w:val="auto"/>
        </w:rPr>
        <w:t>℃，之后进入</w:t>
      </w:r>
      <w:r>
        <w:rPr>
          <w:color w:val="auto"/>
        </w:rPr>
        <w:t xml:space="preserve">HRS </w:t>
      </w:r>
      <w:r>
        <w:rPr>
          <w:rFonts w:hint="eastAsia"/>
          <w:color w:val="auto"/>
        </w:rPr>
        <w:t>系统。</w:t>
      </w:r>
    </w:p>
    <w:p w14:paraId="4780AA36" w14:textId="77777777" w:rsidR="00566B79" w:rsidRDefault="00000000">
      <w:pPr>
        <w:rPr>
          <w:rFonts w:hint="eastAsia"/>
          <w:color w:val="auto"/>
        </w:rPr>
      </w:pPr>
      <w:r>
        <w:rPr>
          <w:rFonts w:hint="eastAsia"/>
          <w:color w:val="auto"/>
        </w:rPr>
        <w:t>出</w:t>
      </w:r>
      <w:r>
        <w:rPr>
          <w:color w:val="auto"/>
        </w:rPr>
        <w:t xml:space="preserve"> HRS </w:t>
      </w:r>
      <w:r>
        <w:rPr>
          <w:rFonts w:hint="eastAsia"/>
          <w:color w:val="auto"/>
        </w:rPr>
        <w:t>塔的气体先进入冷热换热器壳程被转化器三段出口的热工艺气体加热到</w:t>
      </w:r>
      <w:r>
        <w:rPr>
          <w:color w:val="auto"/>
        </w:rPr>
        <w:t xml:space="preserve"> 322</w:t>
      </w:r>
      <w:r>
        <w:rPr>
          <w:rFonts w:hint="eastAsia"/>
          <w:color w:val="auto"/>
        </w:rPr>
        <w:t>℃左右，然后进入热热换热器壳程被转化器二段出口的热工艺气体进一步加热到</w:t>
      </w:r>
      <w:r>
        <w:rPr>
          <w:color w:val="auto"/>
        </w:rPr>
        <w:t xml:space="preserve"> 420</w:t>
      </w:r>
      <w:r>
        <w:rPr>
          <w:rFonts w:hint="eastAsia"/>
          <w:color w:val="auto"/>
        </w:rPr>
        <w:t>℃再进入转化器四段，少量的二氧化硫进一步反应形成三氧化硫，温度升至</w:t>
      </w:r>
      <w:r>
        <w:rPr>
          <w:color w:val="auto"/>
        </w:rPr>
        <w:t xml:space="preserve"> 448</w:t>
      </w:r>
      <w:r>
        <w:rPr>
          <w:rFonts w:hint="eastAsia"/>
          <w:color w:val="auto"/>
        </w:rPr>
        <w:t>℃。</w:t>
      </w:r>
    </w:p>
    <w:p w14:paraId="2E0EA752" w14:textId="77777777" w:rsidR="00566B79" w:rsidRDefault="00000000">
      <w:pPr>
        <w:rPr>
          <w:rFonts w:hint="eastAsia"/>
          <w:color w:val="auto"/>
        </w:rPr>
      </w:pPr>
      <w:r>
        <w:rPr>
          <w:rFonts w:hint="eastAsia"/>
          <w:color w:val="auto"/>
        </w:rPr>
        <w:t>从转化器四段出来的</w:t>
      </w:r>
      <w:proofErr w:type="gramStart"/>
      <w:r>
        <w:rPr>
          <w:rFonts w:hint="eastAsia"/>
          <w:color w:val="auto"/>
        </w:rPr>
        <w:t>的</w:t>
      </w:r>
      <w:proofErr w:type="gramEnd"/>
      <w:r>
        <w:rPr>
          <w:rFonts w:hint="eastAsia"/>
          <w:color w:val="auto"/>
        </w:rPr>
        <w:t>工艺气体最终流至过热器</w:t>
      </w:r>
      <w:r>
        <w:rPr>
          <w:color w:val="auto"/>
        </w:rPr>
        <w:t xml:space="preserve"> 4A</w:t>
      </w:r>
      <w:r>
        <w:rPr>
          <w:rFonts w:hint="eastAsia"/>
          <w:color w:val="auto"/>
        </w:rPr>
        <w:t>，再依次进入省煤器</w:t>
      </w:r>
      <w:r>
        <w:rPr>
          <w:color w:val="auto"/>
        </w:rPr>
        <w:t>4B/4A</w:t>
      </w:r>
      <w:r>
        <w:rPr>
          <w:rFonts w:hint="eastAsia"/>
          <w:color w:val="auto"/>
        </w:rPr>
        <w:t>将温度降至</w:t>
      </w:r>
      <w:r>
        <w:rPr>
          <w:color w:val="auto"/>
        </w:rPr>
        <w:t xml:space="preserve"> 155</w:t>
      </w:r>
      <w:r>
        <w:rPr>
          <w:rFonts w:hint="eastAsia"/>
          <w:color w:val="auto"/>
        </w:rPr>
        <w:t>℃，最后再进入</w:t>
      </w:r>
      <w:proofErr w:type="gramStart"/>
      <w:r>
        <w:rPr>
          <w:rFonts w:hint="eastAsia"/>
          <w:color w:val="auto"/>
        </w:rPr>
        <w:t>二吸塔</w:t>
      </w:r>
      <w:proofErr w:type="gramEnd"/>
      <w:r>
        <w:rPr>
          <w:rFonts w:hint="eastAsia"/>
          <w:color w:val="auto"/>
        </w:rPr>
        <w:t>吸收掉其中的三氧化硫。经过</w:t>
      </w:r>
      <w:proofErr w:type="gramStart"/>
      <w:r>
        <w:rPr>
          <w:rFonts w:hint="eastAsia"/>
          <w:color w:val="auto"/>
        </w:rPr>
        <w:t>二吸塔</w:t>
      </w:r>
      <w:proofErr w:type="gramEnd"/>
      <w:r>
        <w:rPr>
          <w:rFonts w:hint="eastAsia"/>
          <w:color w:val="auto"/>
        </w:rPr>
        <w:t>吸收后的工艺气体温度降至</w:t>
      </w:r>
      <w:r>
        <w:rPr>
          <w:color w:val="auto"/>
        </w:rPr>
        <w:t xml:space="preserve"> 82</w:t>
      </w:r>
      <w:r>
        <w:rPr>
          <w:rFonts w:hint="eastAsia"/>
          <w:color w:val="auto"/>
        </w:rPr>
        <w:t>℃，然后</w:t>
      </w:r>
      <w:proofErr w:type="gramStart"/>
      <w:r>
        <w:rPr>
          <w:rFonts w:hint="eastAsia"/>
          <w:color w:val="auto"/>
        </w:rPr>
        <w:t>进入尾吸工段</w:t>
      </w:r>
      <w:proofErr w:type="gramEnd"/>
      <w:r>
        <w:rPr>
          <w:rFonts w:hint="eastAsia"/>
          <w:color w:val="auto"/>
        </w:rPr>
        <w:t>洗涤净化尾气后，通过烟囱排入大气。</w:t>
      </w:r>
    </w:p>
    <w:p w14:paraId="0335B621" w14:textId="77777777" w:rsidR="00566B79" w:rsidRDefault="00000000">
      <w:pPr>
        <w:rPr>
          <w:rFonts w:hint="eastAsia"/>
          <w:color w:val="auto"/>
        </w:rPr>
      </w:pPr>
      <w:r>
        <w:rPr>
          <w:rFonts w:hint="eastAsia"/>
          <w:color w:val="auto"/>
        </w:rPr>
        <w:t>注：上述温度为参考温度，具体以供货商提供的催化剂方案为准。</w:t>
      </w:r>
    </w:p>
    <w:p w14:paraId="3E98D273" w14:textId="77777777" w:rsidR="00566B79" w:rsidRDefault="00000000">
      <w:pPr>
        <w:rPr>
          <w:rFonts w:hint="eastAsia"/>
          <w:color w:val="auto"/>
        </w:rPr>
      </w:pPr>
      <w:r>
        <w:rPr>
          <w:color w:val="auto"/>
        </w:rPr>
        <w:t>（</w:t>
      </w:r>
      <w:r>
        <w:rPr>
          <w:rFonts w:hint="eastAsia"/>
          <w:color w:val="auto"/>
        </w:rPr>
        <w:t>3</w:t>
      </w:r>
      <w:r>
        <w:rPr>
          <w:color w:val="auto"/>
        </w:rPr>
        <w:t>）</w:t>
      </w:r>
      <w:proofErr w:type="gramStart"/>
      <w:r>
        <w:rPr>
          <w:rFonts w:hint="eastAsia"/>
          <w:color w:val="auto"/>
        </w:rPr>
        <w:t>干吸工段</w:t>
      </w:r>
      <w:proofErr w:type="gramEnd"/>
    </w:p>
    <w:p w14:paraId="07CE640B" w14:textId="77777777" w:rsidR="00566B79" w:rsidRDefault="00000000">
      <w:pPr>
        <w:rPr>
          <w:rFonts w:hint="eastAsia"/>
          <w:color w:val="auto"/>
        </w:rPr>
      </w:pPr>
      <w:proofErr w:type="gramStart"/>
      <w:r>
        <w:rPr>
          <w:rFonts w:hint="eastAsia"/>
          <w:color w:val="auto"/>
        </w:rPr>
        <w:t>干吸工段</w:t>
      </w:r>
      <w:proofErr w:type="gramEnd"/>
      <w:r>
        <w:rPr>
          <w:rFonts w:hint="eastAsia"/>
          <w:color w:val="auto"/>
        </w:rPr>
        <w:t>主要是用浓硫酸来吸收转化器中生成的</w:t>
      </w:r>
      <w:r>
        <w:rPr>
          <w:color w:val="auto"/>
        </w:rPr>
        <w:t>SO</w:t>
      </w:r>
      <w:r>
        <w:rPr>
          <w:color w:val="auto"/>
          <w:vertAlign w:val="subscript"/>
        </w:rPr>
        <w:t>3</w:t>
      </w:r>
      <w:r>
        <w:rPr>
          <w:rFonts w:hint="eastAsia"/>
          <w:color w:val="auto"/>
        </w:rPr>
        <w:t>气体。</w:t>
      </w:r>
    </w:p>
    <w:p w14:paraId="13E0B172" w14:textId="77777777" w:rsidR="00566B79" w:rsidRDefault="00000000">
      <w:pPr>
        <w:rPr>
          <w:rFonts w:hint="eastAsia"/>
          <w:color w:val="auto"/>
        </w:rPr>
      </w:pPr>
      <w:proofErr w:type="gramStart"/>
      <w:r>
        <w:rPr>
          <w:rFonts w:hint="eastAsia"/>
          <w:color w:val="auto"/>
        </w:rPr>
        <w:t>干吸系统</w:t>
      </w:r>
      <w:proofErr w:type="gramEnd"/>
      <w:r>
        <w:rPr>
          <w:rFonts w:hint="eastAsia"/>
          <w:color w:val="auto"/>
        </w:rPr>
        <w:t>的</w:t>
      </w:r>
      <w:proofErr w:type="gramStart"/>
      <w:r>
        <w:rPr>
          <w:rFonts w:hint="eastAsia"/>
          <w:color w:val="auto"/>
        </w:rPr>
        <w:t>开车母酸在</w:t>
      </w:r>
      <w:proofErr w:type="gramEnd"/>
      <w:r>
        <w:rPr>
          <w:rFonts w:hint="eastAsia"/>
          <w:color w:val="auto"/>
        </w:rPr>
        <w:t>开车之前由管线将</w:t>
      </w:r>
      <w:r>
        <w:rPr>
          <w:color w:val="auto"/>
        </w:rPr>
        <w:t>98.5%</w:t>
      </w:r>
      <w:r>
        <w:rPr>
          <w:rFonts w:hint="eastAsia"/>
          <w:color w:val="auto"/>
        </w:rPr>
        <w:t>硫酸打入检修地下槽，由检修硫酸泵送至干燥酸泵槽、</w:t>
      </w:r>
      <w:proofErr w:type="gramStart"/>
      <w:r>
        <w:rPr>
          <w:rFonts w:hint="eastAsia"/>
          <w:color w:val="auto"/>
        </w:rPr>
        <w:t>二吸酸泵</w:t>
      </w:r>
      <w:proofErr w:type="gramEnd"/>
      <w:r>
        <w:rPr>
          <w:rFonts w:hint="eastAsia"/>
          <w:color w:val="auto"/>
        </w:rPr>
        <w:t>槽，进行</w:t>
      </w:r>
      <w:proofErr w:type="gramStart"/>
      <w:r>
        <w:rPr>
          <w:rFonts w:hint="eastAsia"/>
          <w:color w:val="auto"/>
        </w:rPr>
        <w:t>开车母酸的</w:t>
      </w:r>
      <w:proofErr w:type="gramEnd"/>
      <w:r>
        <w:rPr>
          <w:rFonts w:hint="eastAsia"/>
          <w:color w:val="auto"/>
        </w:rPr>
        <w:t>加注。</w:t>
      </w:r>
    </w:p>
    <w:p w14:paraId="2E0425C7" w14:textId="77777777" w:rsidR="00566B79" w:rsidRDefault="00000000">
      <w:pPr>
        <w:rPr>
          <w:rFonts w:hint="eastAsia"/>
          <w:color w:val="auto"/>
        </w:rPr>
      </w:pPr>
      <w:r>
        <w:rPr>
          <w:rFonts w:hint="eastAsia"/>
          <w:color w:val="auto"/>
        </w:rPr>
        <w:t>干燥塔单独使用一个干燥酸泵槽及一台</w:t>
      </w:r>
      <w:proofErr w:type="gramStart"/>
      <w:r>
        <w:rPr>
          <w:rFonts w:hint="eastAsia"/>
          <w:color w:val="auto"/>
        </w:rPr>
        <w:t>干燥酸</w:t>
      </w:r>
      <w:proofErr w:type="gramEnd"/>
      <w:r>
        <w:rPr>
          <w:rFonts w:hint="eastAsia"/>
          <w:color w:val="auto"/>
        </w:rPr>
        <w:t>循环泵，酸泵将槽中的</w:t>
      </w:r>
      <w:r>
        <w:rPr>
          <w:color w:val="auto"/>
        </w:rPr>
        <w:t>96%</w:t>
      </w:r>
      <w:r>
        <w:rPr>
          <w:rFonts w:hint="eastAsia"/>
          <w:color w:val="auto"/>
        </w:rPr>
        <w:t>硫酸送入</w:t>
      </w:r>
      <w:proofErr w:type="gramStart"/>
      <w:r>
        <w:rPr>
          <w:rFonts w:hint="eastAsia"/>
          <w:color w:val="auto"/>
        </w:rPr>
        <w:t>干燥酸</w:t>
      </w:r>
      <w:proofErr w:type="gramEnd"/>
      <w:r>
        <w:rPr>
          <w:rFonts w:hint="eastAsia"/>
          <w:color w:val="auto"/>
        </w:rPr>
        <w:t>冷却器，经循环水冷却至</w:t>
      </w:r>
      <w:r>
        <w:rPr>
          <w:color w:val="auto"/>
        </w:rPr>
        <w:t xml:space="preserve"> 66</w:t>
      </w:r>
      <w:r>
        <w:rPr>
          <w:rFonts w:hint="eastAsia"/>
          <w:color w:val="auto"/>
        </w:rPr>
        <w:t>℃左右进入干燥塔，干燥塔吸收空气中的水分，干燥进入系统中的空气，</w:t>
      </w:r>
      <w:proofErr w:type="gramStart"/>
      <w:r>
        <w:rPr>
          <w:rFonts w:hint="eastAsia"/>
          <w:color w:val="auto"/>
        </w:rPr>
        <w:t>下塔酸</w:t>
      </w:r>
      <w:proofErr w:type="gramEnd"/>
      <w:r>
        <w:rPr>
          <w:rFonts w:hint="eastAsia"/>
          <w:color w:val="auto"/>
        </w:rPr>
        <w:t>浓度降低，温度升高，回流至干燥酸泵槽。</w:t>
      </w:r>
    </w:p>
    <w:p w14:paraId="702A0215" w14:textId="77777777" w:rsidR="00566B79" w:rsidRDefault="00000000">
      <w:pPr>
        <w:rPr>
          <w:rFonts w:hint="eastAsia"/>
          <w:color w:val="auto"/>
        </w:rPr>
      </w:pPr>
      <w:proofErr w:type="gramStart"/>
      <w:r>
        <w:rPr>
          <w:rFonts w:hint="eastAsia"/>
          <w:color w:val="auto"/>
        </w:rPr>
        <w:t>二吸塔</w:t>
      </w:r>
      <w:proofErr w:type="gramEnd"/>
      <w:r>
        <w:rPr>
          <w:rFonts w:hint="eastAsia"/>
          <w:color w:val="auto"/>
        </w:rPr>
        <w:t>单独使用</w:t>
      </w:r>
      <w:proofErr w:type="gramStart"/>
      <w:r>
        <w:rPr>
          <w:rFonts w:hint="eastAsia"/>
          <w:color w:val="auto"/>
        </w:rPr>
        <w:t>一个二吸酸泵</w:t>
      </w:r>
      <w:proofErr w:type="gramEnd"/>
      <w:r>
        <w:rPr>
          <w:rFonts w:hint="eastAsia"/>
          <w:color w:val="auto"/>
        </w:rPr>
        <w:t>槽及一台</w:t>
      </w:r>
      <w:proofErr w:type="gramStart"/>
      <w:r>
        <w:rPr>
          <w:rFonts w:hint="eastAsia"/>
          <w:color w:val="auto"/>
        </w:rPr>
        <w:t>二吸酸</w:t>
      </w:r>
      <w:proofErr w:type="gramEnd"/>
      <w:r>
        <w:rPr>
          <w:rFonts w:hint="eastAsia"/>
          <w:color w:val="auto"/>
        </w:rPr>
        <w:t>循环泵，酸泵将槽中的</w:t>
      </w:r>
      <w:r>
        <w:rPr>
          <w:color w:val="auto"/>
        </w:rPr>
        <w:t>98.5%</w:t>
      </w:r>
      <w:r>
        <w:rPr>
          <w:rFonts w:hint="eastAsia"/>
          <w:color w:val="auto"/>
        </w:rPr>
        <w:t>硫酸送入</w:t>
      </w:r>
      <w:proofErr w:type="gramStart"/>
      <w:r>
        <w:rPr>
          <w:rFonts w:hint="eastAsia"/>
          <w:color w:val="auto"/>
        </w:rPr>
        <w:t>二吸酸</w:t>
      </w:r>
      <w:proofErr w:type="gramEnd"/>
      <w:r>
        <w:rPr>
          <w:rFonts w:hint="eastAsia"/>
          <w:color w:val="auto"/>
        </w:rPr>
        <w:t>冷却器，经循环水冷却至</w:t>
      </w:r>
      <w:r>
        <w:rPr>
          <w:color w:val="auto"/>
        </w:rPr>
        <w:t xml:space="preserve"> 82</w:t>
      </w:r>
      <w:r>
        <w:rPr>
          <w:rFonts w:hint="eastAsia"/>
          <w:color w:val="auto"/>
        </w:rPr>
        <w:t>℃左右进入</w:t>
      </w:r>
      <w:proofErr w:type="gramStart"/>
      <w:r>
        <w:rPr>
          <w:rFonts w:hint="eastAsia"/>
          <w:color w:val="auto"/>
        </w:rPr>
        <w:t>二吸塔</w:t>
      </w:r>
      <w:proofErr w:type="gramEnd"/>
      <w:r>
        <w:rPr>
          <w:rFonts w:hint="eastAsia"/>
          <w:color w:val="auto"/>
        </w:rPr>
        <w:t>，吸收塔内工艺气体中三氧化硫，</w:t>
      </w:r>
      <w:proofErr w:type="gramStart"/>
      <w:r>
        <w:rPr>
          <w:rFonts w:hint="eastAsia"/>
          <w:color w:val="auto"/>
        </w:rPr>
        <w:t>下塔酸</w:t>
      </w:r>
      <w:proofErr w:type="gramEnd"/>
      <w:r>
        <w:rPr>
          <w:rFonts w:hint="eastAsia"/>
          <w:color w:val="auto"/>
        </w:rPr>
        <w:t>浓度升高，温度升高，最后在塔底汇总回流</w:t>
      </w:r>
      <w:proofErr w:type="gramStart"/>
      <w:r>
        <w:rPr>
          <w:rFonts w:hint="eastAsia"/>
          <w:color w:val="auto"/>
        </w:rPr>
        <w:t>至二吸酸泵</w:t>
      </w:r>
      <w:proofErr w:type="gramEnd"/>
      <w:r>
        <w:rPr>
          <w:rFonts w:hint="eastAsia"/>
          <w:color w:val="auto"/>
        </w:rPr>
        <w:t>槽。</w:t>
      </w:r>
    </w:p>
    <w:p w14:paraId="169EC1B7" w14:textId="77777777" w:rsidR="00566B79" w:rsidRDefault="00000000">
      <w:pPr>
        <w:rPr>
          <w:rFonts w:hint="eastAsia"/>
          <w:color w:val="auto"/>
        </w:rPr>
      </w:pPr>
      <w:proofErr w:type="gramStart"/>
      <w:r>
        <w:rPr>
          <w:rFonts w:hint="eastAsia"/>
          <w:color w:val="auto"/>
        </w:rPr>
        <w:t>二吸酸泵</w:t>
      </w:r>
      <w:proofErr w:type="gramEnd"/>
      <w:r>
        <w:rPr>
          <w:rFonts w:hint="eastAsia"/>
          <w:color w:val="auto"/>
        </w:rPr>
        <w:t>槽的</w:t>
      </w:r>
      <w:proofErr w:type="gramStart"/>
      <w:r>
        <w:rPr>
          <w:rFonts w:hint="eastAsia"/>
          <w:color w:val="auto"/>
        </w:rPr>
        <w:t>酸浓由</w:t>
      </w:r>
      <w:proofErr w:type="gramEnd"/>
      <w:r>
        <w:rPr>
          <w:rFonts w:hint="eastAsia"/>
          <w:color w:val="auto"/>
        </w:rPr>
        <w:t>干燥泵槽</w:t>
      </w:r>
      <w:r>
        <w:rPr>
          <w:color w:val="auto"/>
        </w:rPr>
        <w:t>96%</w:t>
      </w:r>
      <w:r>
        <w:rPr>
          <w:rFonts w:hint="eastAsia"/>
          <w:color w:val="auto"/>
        </w:rPr>
        <w:t>酸流量来控制。泵槽液位通过液位计及酸管道上的液位调节阀进行控制，液位高时将</w:t>
      </w:r>
      <w:proofErr w:type="gramStart"/>
      <w:r>
        <w:rPr>
          <w:rFonts w:hint="eastAsia"/>
          <w:color w:val="auto"/>
        </w:rPr>
        <w:t>酸作为</w:t>
      </w:r>
      <w:proofErr w:type="gramEnd"/>
      <w:r>
        <w:rPr>
          <w:rFonts w:hint="eastAsia"/>
          <w:color w:val="auto"/>
        </w:rPr>
        <w:t>产品产出。</w:t>
      </w:r>
    </w:p>
    <w:p w14:paraId="637A341D" w14:textId="77777777" w:rsidR="00566B79" w:rsidRDefault="00000000">
      <w:pPr>
        <w:rPr>
          <w:rFonts w:hint="eastAsia"/>
          <w:color w:val="auto"/>
        </w:rPr>
      </w:pPr>
      <w:r>
        <w:rPr>
          <w:rFonts w:hint="eastAsia"/>
          <w:color w:val="auto"/>
        </w:rPr>
        <w:t>干燥酸泵槽、</w:t>
      </w:r>
      <w:proofErr w:type="gramStart"/>
      <w:r>
        <w:rPr>
          <w:rFonts w:hint="eastAsia"/>
          <w:color w:val="auto"/>
        </w:rPr>
        <w:t>二吸酸泵</w:t>
      </w:r>
      <w:proofErr w:type="gramEnd"/>
      <w:r>
        <w:rPr>
          <w:rFonts w:hint="eastAsia"/>
          <w:color w:val="auto"/>
        </w:rPr>
        <w:t>槽、检修地下</w:t>
      </w:r>
      <w:proofErr w:type="gramStart"/>
      <w:r>
        <w:rPr>
          <w:rFonts w:hint="eastAsia"/>
          <w:color w:val="auto"/>
        </w:rPr>
        <w:t>槽气空间</w:t>
      </w:r>
      <w:proofErr w:type="gramEnd"/>
      <w:r>
        <w:rPr>
          <w:rFonts w:hint="eastAsia"/>
          <w:color w:val="auto"/>
        </w:rPr>
        <w:t>排气引至干燥塔进口，此处为微负压工况，可回收循环槽内的放空酸气，消除环境污染。</w:t>
      </w:r>
    </w:p>
    <w:p w14:paraId="622E23EF" w14:textId="77777777" w:rsidR="00566B79" w:rsidRDefault="00000000">
      <w:pPr>
        <w:rPr>
          <w:rFonts w:hint="eastAsia"/>
          <w:color w:val="auto"/>
        </w:rPr>
      </w:pPr>
      <w:proofErr w:type="gramStart"/>
      <w:r>
        <w:rPr>
          <w:rFonts w:hint="eastAsia"/>
          <w:color w:val="auto"/>
        </w:rPr>
        <w:t>二吸塔</w:t>
      </w:r>
      <w:proofErr w:type="gramEnd"/>
      <w:r>
        <w:rPr>
          <w:rFonts w:hint="eastAsia"/>
          <w:color w:val="auto"/>
        </w:rPr>
        <w:t>除雾器选用进口除雾器，</w:t>
      </w:r>
      <w:proofErr w:type="gramStart"/>
      <w:r>
        <w:rPr>
          <w:rFonts w:hint="eastAsia"/>
          <w:color w:val="auto"/>
        </w:rPr>
        <w:t>分酸器</w:t>
      </w:r>
      <w:proofErr w:type="gramEnd"/>
      <w:r>
        <w:rPr>
          <w:rFonts w:hint="eastAsia"/>
          <w:color w:val="auto"/>
        </w:rPr>
        <w:t>采用槽管式</w:t>
      </w:r>
      <w:proofErr w:type="gramStart"/>
      <w:r>
        <w:rPr>
          <w:rFonts w:hint="eastAsia"/>
          <w:color w:val="auto"/>
        </w:rPr>
        <w:t>分酸器</w:t>
      </w:r>
      <w:proofErr w:type="gramEnd"/>
      <w:r>
        <w:rPr>
          <w:rFonts w:hint="eastAsia"/>
          <w:color w:val="auto"/>
        </w:rPr>
        <w:t>；</w:t>
      </w:r>
    </w:p>
    <w:p w14:paraId="1F257B24" w14:textId="77777777" w:rsidR="00566B79" w:rsidRDefault="00000000">
      <w:pPr>
        <w:rPr>
          <w:rFonts w:hint="eastAsia"/>
          <w:color w:val="auto"/>
        </w:rPr>
      </w:pPr>
      <w:proofErr w:type="gramStart"/>
      <w:r>
        <w:rPr>
          <w:rFonts w:hint="eastAsia"/>
          <w:color w:val="auto"/>
        </w:rPr>
        <w:t>二吸塔出口</w:t>
      </w:r>
      <w:proofErr w:type="gramEnd"/>
      <w:r>
        <w:rPr>
          <w:rFonts w:hint="eastAsia"/>
          <w:color w:val="auto"/>
        </w:rPr>
        <w:t>烟气中</w:t>
      </w:r>
      <w:r>
        <w:rPr>
          <w:color w:val="auto"/>
        </w:rPr>
        <w:t xml:space="preserve"> SO</w:t>
      </w:r>
      <w:r>
        <w:rPr>
          <w:color w:val="auto"/>
          <w:vertAlign w:val="subscript"/>
        </w:rPr>
        <w:t>2</w:t>
      </w:r>
      <w:r>
        <w:rPr>
          <w:rFonts w:hint="eastAsia"/>
          <w:color w:val="auto"/>
        </w:rPr>
        <w:t>含量不高于</w:t>
      </w:r>
      <w:r>
        <w:rPr>
          <w:color w:val="auto"/>
        </w:rPr>
        <w:t>800mg/m</w:t>
      </w:r>
      <w:r>
        <w:rPr>
          <w:color w:val="auto"/>
          <w:vertAlign w:val="superscript"/>
        </w:rPr>
        <w:t>3</w:t>
      </w:r>
      <w:r>
        <w:rPr>
          <w:rFonts w:hint="eastAsia"/>
          <w:color w:val="auto"/>
        </w:rPr>
        <w:t>；硫酸雾不高于</w:t>
      </w:r>
      <w:r>
        <w:rPr>
          <w:color w:val="auto"/>
        </w:rPr>
        <w:t>30mg/m</w:t>
      </w:r>
      <w:r>
        <w:rPr>
          <w:color w:val="auto"/>
          <w:vertAlign w:val="superscript"/>
        </w:rPr>
        <w:t>3</w:t>
      </w:r>
      <w:r>
        <w:rPr>
          <w:rFonts w:hint="eastAsia"/>
          <w:color w:val="auto"/>
        </w:rPr>
        <w:t>。</w:t>
      </w:r>
    </w:p>
    <w:p w14:paraId="7BF1DC75" w14:textId="77777777" w:rsidR="00566B79" w:rsidRDefault="00000000">
      <w:pPr>
        <w:rPr>
          <w:rFonts w:hint="eastAsia"/>
          <w:color w:val="auto"/>
        </w:rPr>
      </w:pPr>
      <w:r>
        <w:rPr>
          <w:color w:val="auto"/>
        </w:rPr>
        <w:t>（</w:t>
      </w:r>
      <w:r>
        <w:rPr>
          <w:rFonts w:hint="eastAsia"/>
          <w:color w:val="auto"/>
        </w:rPr>
        <w:t>4</w:t>
      </w:r>
      <w:r>
        <w:rPr>
          <w:color w:val="auto"/>
        </w:rPr>
        <w:t xml:space="preserve">） HRS </w:t>
      </w:r>
      <w:r>
        <w:rPr>
          <w:rFonts w:hint="eastAsia"/>
          <w:color w:val="auto"/>
        </w:rPr>
        <w:t>工段</w:t>
      </w:r>
    </w:p>
    <w:p w14:paraId="08A3602E" w14:textId="77777777" w:rsidR="00566B79" w:rsidRDefault="00000000">
      <w:pPr>
        <w:rPr>
          <w:rFonts w:hint="eastAsia"/>
          <w:color w:val="auto"/>
        </w:rPr>
      </w:pPr>
      <w:r>
        <w:rPr>
          <w:color w:val="auto"/>
        </w:rPr>
        <w:lastRenderedPageBreak/>
        <w:t>HRS</w:t>
      </w:r>
      <w:r>
        <w:rPr>
          <w:rFonts w:hint="eastAsia"/>
          <w:color w:val="auto"/>
        </w:rPr>
        <w:t>系统从烟气流中吸收三氧化硫，以低压蒸汽形式回收吸收热。</w:t>
      </w:r>
      <w:r>
        <w:rPr>
          <w:color w:val="auto"/>
        </w:rPr>
        <w:t>HRS</w:t>
      </w:r>
      <w:r>
        <w:rPr>
          <w:rFonts w:hint="eastAsia"/>
          <w:color w:val="auto"/>
        </w:rPr>
        <w:t>第一级回收硫酸生成过程中的热量；第二级除掉残余的</w:t>
      </w:r>
      <w:r>
        <w:rPr>
          <w:color w:val="auto"/>
        </w:rPr>
        <w:t>SO3</w:t>
      </w:r>
      <w:r>
        <w:rPr>
          <w:rFonts w:hint="eastAsia"/>
          <w:color w:val="auto"/>
        </w:rPr>
        <w:t>和硫酸蒸汽，并且吸收剩余的生成热和硫酸蒸汽冷凝热以及工艺烟气的大量冷却显热。</w:t>
      </w:r>
    </w:p>
    <w:p w14:paraId="7EAD78EF" w14:textId="77777777" w:rsidR="00566B79" w:rsidRDefault="00000000">
      <w:pPr>
        <w:rPr>
          <w:rFonts w:hint="eastAsia"/>
          <w:color w:val="auto"/>
        </w:rPr>
      </w:pPr>
      <w:r>
        <w:rPr>
          <w:rFonts w:hint="eastAsia"/>
          <w:color w:val="auto"/>
        </w:rPr>
        <w:t>来自制酸装置的工艺气体进入</w:t>
      </w:r>
      <w:r>
        <w:rPr>
          <w:color w:val="auto"/>
        </w:rPr>
        <w:t>HRS</w:t>
      </w:r>
      <w:r>
        <w:rPr>
          <w:rFonts w:hint="eastAsia"/>
          <w:color w:val="auto"/>
        </w:rPr>
        <w:t>蒸汽喷射器。维持</w:t>
      </w:r>
      <w:r>
        <w:rPr>
          <w:color w:val="auto"/>
        </w:rPr>
        <w:t>HRS</w:t>
      </w:r>
      <w:proofErr w:type="gramStart"/>
      <w:r>
        <w:rPr>
          <w:rFonts w:hint="eastAsia"/>
          <w:color w:val="auto"/>
        </w:rPr>
        <w:t>酸浓所需</w:t>
      </w:r>
      <w:proofErr w:type="gramEnd"/>
      <w:r>
        <w:rPr>
          <w:rFonts w:hint="eastAsia"/>
          <w:color w:val="auto"/>
        </w:rPr>
        <w:t>的水量中的一部分以低压蒸汽形式（最低</w:t>
      </w:r>
      <w:r>
        <w:rPr>
          <w:color w:val="auto"/>
        </w:rPr>
        <w:t>0.70barg</w:t>
      </w:r>
      <w:r>
        <w:rPr>
          <w:rFonts w:hint="eastAsia"/>
          <w:color w:val="auto"/>
        </w:rPr>
        <w:t>）在蒸汽喷射腔中注入到烟气中。蒸汽由</w:t>
      </w:r>
      <w:r>
        <w:rPr>
          <w:color w:val="auto"/>
        </w:rPr>
        <w:t>HRS</w:t>
      </w:r>
      <w:r>
        <w:rPr>
          <w:rFonts w:hint="eastAsia"/>
          <w:color w:val="auto"/>
        </w:rPr>
        <w:t>蒸汽发生器产出的部分蒸汽减压而来。</w:t>
      </w:r>
    </w:p>
    <w:p w14:paraId="600559D0" w14:textId="77777777" w:rsidR="00566B79" w:rsidRDefault="00000000">
      <w:pPr>
        <w:rPr>
          <w:rFonts w:hint="eastAsia"/>
          <w:color w:val="auto"/>
        </w:rPr>
      </w:pPr>
      <w:r>
        <w:rPr>
          <w:color w:val="auto"/>
        </w:rPr>
        <w:t>HRS</w:t>
      </w:r>
      <w:r>
        <w:rPr>
          <w:rFonts w:hint="eastAsia"/>
          <w:color w:val="auto"/>
        </w:rPr>
        <w:t>塔接收来自蒸汽喷射器的</w:t>
      </w:r>
      <w:r>
        <w:rPr>
          <w:color w:val="auto"/>
        </w:rPr>
        <w:t>SO3</w:t>
      </w:r>
      <w:r>
        <w:rPr>
          <w:rFonts w:hint="eastAsia"/>
          <w:color w:val="auto"/>
        </w:rPr>
        <w:t>气体。</w:t>
      </w:r>
      <w:r>
        <w:rPr>
          <w:color w:val="auto"/>
        </w:rPr>
        <w:t>SO3</w:t>
      </w:r>
      <w:r>
        <w:rPr>
          <w:rFonts w:hint="eastAsia"/>
          <w:color w:val="auto"/>
        </w:rPr>
        <w:t>和</w:t>
      </w:r>
      <w:r>
        <w:rPr>
          <w:color w:val="auto"/>
        </w:rPr>
        <w:t>H2SO4</w:t>
      </w:r>
      <w:r>
        <w:rPr>
          <w:rFonts w:hint="eastAsia"/>
          <w:color w:val="auto"/>
        </w:rPr>
        <w:t>蒸汽自下而上流经填料和自上而下流经填料的循环酸相接触，</w:t>
      </w:r>
      <w:r>
        <w:rPr>
          <w:color w:val="auto"/>
        </w:rPr>
        <w:t>SO3</w:t>
      </w:r>
      <w:r>
        <w:rPr>
          <w:rFonts w:hint="eastAsia"/>
          <w:color w:val="auto"/>
        </w:rPr>
        <w:t>被循环酸吸收。部分冷却后的气体与残余的</w:t>
      </w:r>
      <w:r>
        <w:rPr>
          <w:color w:val="auto"/>
        </w:rPr>
        <w:t>SO3</w:t>
      </w:r>
      <w:r>
        <w:rPr>
          <w:rFonts w:hint="eastAsia"/>
          <w:color w:val="auto"/>
        </w:rPr>
        <w:t>，进入二级填料。在二级填料中，几乎所有残余的</w:t>
      </w:r>
      <w:r>
        <w:rPr>
          <w:color w:val="auto"/>
        </w:rPr>
        <w:t>SO3</w:t>
      </w:r>
      <w:r>
        <w:rPr>
          <w:rFonts w:hint="eastAsia"/>
          <w:color w:val="auto"/>
        </w:rPr>
        <w:t>被自上而下流经填料的循环酸吸收。来自二级填料的</w:t>
      </w:r>
      <w:proofErr w:type="gramStart"/>
      <w:r>
        <w:rPr>
          <w:rFonts w:hint="eastAsia"/>
          <w:color w:val="auto"/>
        </w:rPr>
        <w:t>酸直接</w:t>
      </w:r>
      <w:proofErr w:type="gramEnd"/>
      <w:r>
        <w:rPr>
          <w:rFonts w:hint="eastAsia"/>
          <w:color w:val="auto"/>
        </w:rPr>
        <w:t>下降落到一级填料的上。在两级填料之间没有气体导流</w:t>
      </w:r>
      <w:proofErr w:type="gramStart"/>
      <w:r>
        <w:rPr>
          <w:rFonts w:hint="eastAsia"/>
          <w:color w:val="auto"/>
        </w:rPr>
        <w:t>板或者</w:t>
      </w:r>
      <w:proofErr w:type="gramEnd"/>
      <w:r>
        <w:rPr>
          <w:rFonts w:hint="eastAsia"/>
          <w:color w:val="auto"/>
        </w:rPr>
        <w:t>储液槽。来自一级和二级的酸聚集在</w:t>
      </w:r>
      <w:r>
        <w:rPr>
          <w:color w:val="auto"/>
        </w:rPr>
        <w:t>HRS</w:t>
      </w:r>
      <w:r>
        <w:rPr>
          <w:rFonts w:hint="eastAsia"/>
          <w:color w:val="auto"/>
        </w:rPr>
        <w:t>塔泵槽，通过安装在泵槽上的浸没式立式离心泵进行循环。</w:t>
      </w:r>
    </w:p>
    <w:p w14:paraId="48537D78" w14:textId="77777777" w:rsidR="00566B79" w:rsidRDefault="00000000">
      <w:pPr>
        <w:rPr>
          <w:rFonts w:hint="eastAsia"/>
          <w:color w:val="auto"/>
        </w:rPr>
      </w:pPr>
      <w:r>
        <w:rPr>
          <w:rFonts w:hint="eastAsia"/>
          <w:color w:val="auto"/>
        </w:rPr>
        <w:t>气体流经安装于</w:t>
      </w:r>
      <w:r>
        <w:rPr>
          <w:color w:val="auto"/>
        </w:rPr>
        <w:t>HRS</w:t>
      </w:r>
      <w:r>
        <w:rPr>
          <w:rFonts w:hint="eastAsia"/>
          <w:color w:val="auto"/>
        </w:rPr>
        <w:t>塔塔顶的</w:t>
      </w:r>
      <w:r>
        <w:rPr>
          <w:color w:val="auto"/>
        </w:rPr>
        <w:t>MECS</w:t>
      </w:r>
      <w:r>
        <w:rPr>
          <w:rFonts w:hint="eastAsia"/>
          <w:color w:val="auto"/>
        </w:rPr>
        <w:t>除雾器，除去酸雾后烟气进入冷热换热器。</w:t>
      </w:r>
    </w:p>
    <w:p w14:paraId="46013691" w14:textId="77777777" w:rsidR="00566B79" w:rsidRDefault="00000000">
      <w:pPr>
        <w:rPr>
          <w:rFonts w:hint="eastAsia"/>
          <w:color w:val="auto"/>
        </w:rPr>
      </w:pPr>
      <w:proofErr w:type="gramStart"/>
      <w:r>
        <w:rPr>
          <w:rFonts w:hint="eastAsia"/>
          <w:color w:val="auto"/>
        </w:rPr>
        <w:t>酸由</w:t>
      </w:r>
      <w:proofErr w:type="gramEnd"/>
      <w:r>
        <w:rPr>
          <w:color w:val="auto"/>
        </w:rPr>
        <w:t>HRS</w:t>
      </w:r>
      <w:r>
        <w:rPr>
          <w:rFonts w:hint="eastAsia"/>
          <w:color w:val="auto"/>
        </w:rPr>
        <w:t>塔泵槽上的循环泵送至卧式</w:t>
      </w:r>
      <w:r>
        <w:rPr>
          <w:color w:val="auto"/>
        </w:rPr>
        <w:t>HRS</w:t>
      </w:r>
      <w:r>
        <w:rPr>
          <w:rFonts w:hint="eastAsia"/>
          <w:color w:val="auto"/>
        </w:rPr>
        <w:t>蒸汽发生器，</w:t>
      </w:r>
      <w:proofErr w:type="gramStart"/>
      <w:r>
        <w:rPr>
          <w:rFonts w:hint="eastAsia"/>
          <w:color w:val="auto"/>
        </w:rPr>
        <w:t>酸离开</w:t>
      </w:r>
      <w:proofErr w:type="gramEnd"/>
      <w:r>
        <w:rPr>
          <w:rFonts w:hint="eastAsia"/>
          <w:color w:val="auto"/>
        </w:rPr>
        <w:t>蒸汽发生器分成两股，大部分冷却的酸流经</w:t>
      </w:r>
      <w:proofErr w:type="gramStart"/>
      <w:r>
        <w:rPr>
          <w:rFonts w:hint="eastAsia"/>
          <w:color w:val="auto"/>
        </w:rPr>
        <w:t>稀释器</w:t>
      </w:r>
      <w:proofErr w:type="gramEnd"/>
      <w:r>
        <w:rPr>
          <w:rFonts w:hint="eastAsia"/>
          <w:color w:val="auto"/>
        </w:rPr>
        <w:t>然后回到</w:t>
      </w:r>
      <w:r>
        <w:rPr>
          <w:color w:val="auto"/>
        </w:rPr>
        <w:t>HRS</w:t>
      </w:r>
      <w:r>
        <w:rPr>
          <w:rFonts w:hint="eastAsia"/>
          <w:color w:val="auto"/>
        </w:rPr>
        <w:t>塔一级进行循环；小部分将作为产品酸将经过</w:t>
      </w:r>
      <w:r>
        <w:rPr>
          <w:color w:val="auto"/>
        </w:rPr>
        <w:t>HRS</w:t>
      </w:r>
      <w:r>
        <w:rPr>
          <w:rFonts w:hint="eastAsia"/>
          <w:color w:val="auto"/>
        </w:rPr>
        <w:t>加热器和</w:t>
      </w:r>
      <w:r>
        <w:rPr>
          <w:color w:val="auto"/>
        </w:rPr>
        <w:t>HRS</w:t>
      </w:r>
      <w:r>
        <w:rPr>
          <w:rFonts w:hint="eastAsia"/>
          <w:color w:val="auto"/>
        </w:rPr>
        <w:t>预热器冷却，将热量分别传递给</w:t>
      </w:r>
      <w:r>
        <w:rPr>
          <w:color w:val="auto"/>
        </w:rPr>
        <w:t>HRS</w:t>
      </w:r>
      <w:r>
        <w:rPr>
          <w:rFonts w:hint="eastAsia"/>
          <w:color w:val="auto"/>
        </w:rPr>
        <w:t>蒸汽发生器给水和送往除氧器的脱盐水。脱盐水经</w:t>
      </w:r>
      <w:r>
        <w:rPr>
          <w:color w:val="auto"/>
        </w:rPr>
        <w:t>HRS</w:t>
      </w:r>
      <w:r>
        <w:rPr>
          <w:rFonts w:hint="eastAsia"/>
          <w:color w:val="auto"/>
        </w:rPr>
        <w:t>预热器加热，水温约</w:t>
      </w:r>
      <w:r>
        <w:rPr>
          <w:color w:val="auto"/>
        </w:rPr>
        <w:t>88</w:t>
      </w:r>
      <w:r>
        <w:rPr>
          <w:rFonts w:hint="eastAsia"/>
          <w:color w:val="auto"/>
        </w:rPr>
        <w:t>℃送到除氧器，如此可以降低除氧所需要的低压蒸汽消耗。流经</w:t>
      </w:r>
      <w:r>
        <w:rPr>
          <w:color w:val="auto"/>
        </w:rPr>
        <w:t>HRS</w:t>
      </w:r>
      <w:r>
        <w:rPr>
          <w:rFonts w:hint="eastAsia"/>
          <w:color w:val="auto"/>
        </w:rPr>
        <w:t>预热器的酸然后流入</w:t>
      </w:r>
      <w:proofErr w:type="gramStart"/>
      <w:r>
        <w:rPr>
          <w:rFonts w:hint="eastAsia"/>
          <w:color w:val="auto"/>
        </w:rPr>
        <w:t>干吸酸</w:t>
      </w:r>
      <w:proofErr w:type="gramEnd"/>
      <w:r>
        <w:rPr>
          <w:rFonts w:hint="eastAsia"/>
          <w:color w:val="auto"/>
        </w:rPr>
        <w:t>系统，与从其他塔来的酸混合。</w:t>
      </w:r>
    </w:p>
    <w:p w14:paraId="37972793" w14:textId="77777777" w:rsidR="00566B79" w:rsidRDefault="00000000">
      <w:pPr>
        <w:rPr>
          <w:rFonts w:hint="eastAsia"/>
          <w:color w:val="auto"/>
        </w:rPr>
      </w:pPr>
      <w:r>
        <w:rPr>
          <w:color w:val="auto"/>
        </w:rPr>
        <w:t>HRS</w:t>
      </w:r>
      <w:r>
        <w:rPr>
          <w:rFonts w:hint="eastAsia"/>
          <w:color w:val="auto"/>
        </w:rPr>
        <w:t>第二级酸来自</w:t>
      </w:r>
      <w:proofErr w:type="gramStart"/>
      <w:r>
        <w:rPr>
          <w:rFonts w:hint="eastAsia"/>
          <w:color w:val="auto"/>
        </w:rPr>
        <w:t>干吸系统</w:t>
      </w:r>
      <w:proofErr w:type="gramEnd"/>
      <w:r>
        <w:rPr>
          <w:rFonts w:hint="eastAsia"/>
          <w:color w:val="auto"/>
        </w:rPr>
        <w:t>中酸冷器，温度最高为</w:t>
      </w:r>
      <w:r>
        <w:rPr>
          <w:color w:val="auto"/>
        </w:rPr>
        <w:t>60</w:t>
      </w:r>
      <w:r>
        <w:rPr>
          <w:rFonts w:hint="eastAsia"/>
          <w:color w:val="auto"/>
        </w:rPr>
        <w:t>℃（最高</w:t>
      </w:r>
      <w:r>
        <w:rPr>
          <w:color w:val="auto"/>
        </w:rPr>
        <w:t xml:space="preserve"> 65</w:t>
      </w:r>
      <w:r>
        <w:rPr>
          <w:rFonts w:hint="eastAsia"/>
          <w:color w:val="auto"/>
        </w:rPr>
        <w:t>℃），浓度最低为</w:t>
      </w:r>
      <w:r>
        <w:rPr>
          <w:color w:val="auto"/>
        </w:rPr>
        <w:t>98.3%</w:t>
      </w:r>
      <w:r>
        <w:rPr>
          <w:rFonts w:hint="eastAsia"/>
          <w:color w:val="auto"/>
        </w:rPr>
        <w:t>（推荐</w:t>
      </w:r>
      <w:r>
        <w:rPr>
          <w:color w:val="auto"/>
        </w:rPr>
        <w:t>98.5%</w:t>
      </w:r>
      <w:r>
        <w:rPr>
          <w:rFonts w:hint="eastAsia"/>
          <w:color w:val="auto"/>
        </w:rPr>
        <w:t>以上）的酸。</w:t>
      </w:r>
    </w:p>
    <w:p w14:paraId="3CD61682" w14:textId="77777777" w:rsidR="00566B79" w:rsidRDefault="00000000">
      <w:pPr>
        <w:rPr>
          <w:rFonts w:hint="eastAsia"/>
          <w:color w:val="auto"/>
        </w:rPr>
      </w:pPr>
      <w:proofErr w:type="gramStart"/>
      <w:r>
        <w:rPr>
          <w:rFonts w:hint="eastAsia"/>
          <w:color w:val="auto"/>
        </w:rPr>
        <w:t>稀释水</w:t>
      </w:r>
      <w:proofErr w:type="gramEnd"/>
      <w:r>
        <w:rPr>
          <w:rFonts w:hint="eastAsia"/>
          <w:color w:val="auto"/>
        </w:rPr>
        <w:t>不断与</w:t>
      </w:r>
      <w:r>
        <w:rPr>
          <w:color w:val="auto"/>
        </w:rPr>
        <w:t>HRS</w:t>
      </w:r>
      <w:r>
        <w:rPr>
          <w:rFonts w:hint="eastAsia"/>
          <w:color w:val="auto"/>
        </w:rPr>
        <w:t>蒸汽发生器下游的酸混合，以控制酸的浓度在</w:t>
      </w:r>
      <w:r>
        <w:rPr>
          <w:color w:val="auto"/>
        </w:rPr>
        <w:t>99.0%</w:t>
      </w:r>
      <w:r>
        <w:rPr>
          <w:rFonts w:hint="eastAsia"/>
          <w:color w:val="auto"/>
        </w:rPr>
        <w:t>以上。此部分酸循环至</w:t>
      </w:r>
      <w:r>
        <w:rPr>
          <w:color w:val="auto"/>
        </w:rPr>
        <w:t>HRS</w:t>
      </w:r>
      <w:r>
        <w:rPr>
          <w:rFonts w:hint="eastAsia"/>
          <w:color w:val="auto"/>
        </w:rPr>
        <w:t>塔一级。添加的</w:t>
      </w:r>
      <w:proofErr w:type="gramStart"/>
      <w:r>
        <w:rPr>
          <w:rFonts w:hint="eastAsia"/>
          <w:color w:val="auto"/>
        </w:rPr>
        <w:t>稀释水</w:t>
      </w:r>
      <w:proofErr w:type="gramEnd"/>
      <w:r>
        <w:rPr>
          <w:rFonts w:hint="eastAsia"/>
          <w:color w:val="auto"/>
        </w:rPr>
        <w:t>及对于</w:t>
      </w:r>
      <w:r>
        <w:rPr>
          <w:color w:val="auto"/>
        </w:rPr>
        <w:t>SO3</w:t>
      </w:r>
      <w:r>
        <w:rPr>
          <w:rFonts w:hint="eastAsia"/>
          <w:color w:val="auto"/>
        </w:rPr>
        <w:t>吸收产生生成热，使得循环酸的温度升高。循环酸流经蒸汽发生器，与沸水换热。为了给蒸汽发生器中的热交换提供温度驱动力，循环酸的温度需高于蒸汽发生器水侧水的沸点。</w:t>
      </w:r>
    </w:p>
    <w:p w14:paraId="7C2A4679" w14:textId="77777777" w:rsidR="00566B79" w:rsidRDefault="00000000">
      <w:pPr>
        <w:rPr>
          <w:rFonts w:hint="eastAsia"/>
          <w:color w:val="auto"/>
        </w:rPr>
      </w:pPr>
      <w:r>
        <w:rPr>
          <w:rFonts w:hint="eastAsia"/>
          <w:color w:val="auto"/>
        </w:rPr>
        <w:t>在高湿度情况下，空气中大量的水汽进入到干燥塔，这些水量多于了维持吸收系统和产品酸浓度为</w:t>
      </w:r>
      <w:r>
        <w:rPr>
          <w:color w:val="auto"/>
        </w:rPr>
        <w:t>98%</w:t>
      </w:r>
      <w:r>
        <w:rPr>
          <w:rFonts w:hint="eastAsia"/>
          <w:color w:val="auto"/>
        </w:rPr>
        <w:t>所需要的水量。这时，我们需要增加从现有</w:t>
      </w:r>
      <w:proofErr w:type="gramStart"/>
      <w:r>
        <w:rPr>
          <w:rFonts w:hint="eastAsia"/>
          <w:color w:val="auto"/>
        </w:rPr>
        <w:t>酸系统</w:t>
      </w:r>
      <w:proofErr w:type="gramEnd"/>
      <w:r>
        <w:rPr>
          <w:rFonts w:hint="eastAsia"/>
          <w:color w:val="auto"/>
        </w:rPr>
        <w:t>到</w:t>
      </w:r>
      <w:r>
        <w:rPr>
          <w:color w:val="auto"/>
        </w:rPr>
        <w:t>HRS</w:t>
      </w:r>
      <w:proofErr w:type="gramStart"/>
      <w:r>
        <w:rPr>
          <w:rFonts w:hint="eastAsia"/>
          <w:color w:val="auto"/>
        </w:rPr>
        <w:t>稀释器的串酸</w:t>
      </w:r>
      <w:proofErr w:type="gramEnd"/>
      <w:r>
        <w:rPr>
          <w:rFonts w:hint="eastAsia"/>
          <w:color w:val="auto"/>
        </w:rPr>
        <w:t>量。</w:t>
      </w:r>
    </w:p>
    <w:p w14:paraId="7CDE9A92" w14:textId="77777777" w:rsidR="00566B79" w:rsidRDefault="00000000">
      <w:pPr>
        <w:rPr>
          <w:rFonts w:hint="eastAsia"/>
          <w:color w:val="auto"/>
        </w:rPr>
      </w:pPr>
      <w:r>
        <w:rPr>
          <w:color w:val="auto"/>
        </w:rPr>
        <w:t>（</w:t>
      </w:r>
      <w:r>
        <w:rPr>
          <w:rFonts w:hint="eastAsia"/>
          <w:color w:val="auto"/>
        </w:rPr>
        <w:t>5</w:t>
      </w:r>
      <w:r>
        <w:rPr>
          <w:color w:val="auto"/>
        </w:rPr>
        <w:t>）</w:t>
      </w:r>
      <w:r>
        <w:rPr>
          <w:rFonts w:hint="eastAsia"/>
          <w:color w:val="auto"/>
        </w:rPr>
        <w:t>热工工段</w:t>
      </w:r>
    </w:p>
    <w:p w14:paraId="02DCD4BE" w14:textId="77777777" w:rsidR="00566B79" w:rsidRDefault="00000000">
      <w:pPr>
        <w:rPr>
          <w:rFonts w:hint="eastAsia"/>
          <w:color w:val="auto"/>
        </w:rPr>
      </w:pPr>
      <w:r>
        <w:rPr>
          <w:rFonts w:hint="eastAsia"/>
          <w:color w:val="auto"/>
        </w:rPr>
        <w:t>热工工段主要回收硫磺燃烧与二氧化硫转化过程中的中高温热量，产出蒸汽。</w:t>
      </w:r>
    </w:p>
    <w:p w14:paraId="6CDA40AE" w14:textId="77777777" w:rsidR="00566B79" w:rsidRDefault="00000000">
      <w:pPr>
        <w:rPr>
          <w:rFonts w:hint="eastAsia"/>
          <w:color w:val="auto"/>
        </w:rPr>
      </w:pPr>
      <w:r>
        <w:rPr>
          <w:rFonts w:hint="eastAsia"/>
          <w:color w:val="auto"/>
        </w:rPr>
        <w:t>自界区来的</w:t>
      </w:r>
      <w:r>
        <w:rPr>
          <w:color w:val="auto"/>
        </w:rPr>
        <w:t>32</w:t>
      </w:r>
      <w:r>
        <w:rPr>
          <w:rFonts w:hint="eastAsia"/>
          <w:color w:val="auto"/>
        </w:rPr>
        <w:t>℃的除盐水后进入工作压力为</w:t>
      </w:r>
      <w:r>
        <w:rPr>
          <w:color w:val="auto"/>
        </w:rPr>
        <w:t>0.21MPa</w:t>
      </w:r>
      <w:r>
        <w:rPr>
          <w:rFonts w:hint="eastAsia"/>
          <w:color w:val="auto"/>
        </w:rPr>
        <w:t>的除氧器，经过热力除氧（除氧蒸汽是</w:t>
      </w:r>
      <w:r>
        <w:rPr>
          <w:color w:val="auto"/>
        </w:rPr>
        <w:t>HRS</w:t>
      </w:r>
      <w:r>
        <w:rPr>
          <w:rFonts w:hint="eastAsia"/>
          <w:color w:val="auto"/>
        </w:rPr>
        <w:t>装置产出的</w:t>
      </w:r>
      <w:r>
        <w:rPr>
          <w:color w:val="auto"/>
        </w:rPr>
        <w:t>1.0MPaG</w:t>
      </w:r>
      <w:r>
        <w:rPr>
          <w:rFonts w:hint="eastAsia"/>
          <w:color w:val="auto"/>
        </w:rPr>
        <w:t>，</w:t>
      </w:r>
      <w:r>
        <w:rPr>
          <w:color w:val="auto"/>
        </w:rPr>
        <w:t>184</w:t>
      </w:r>
      <w:r>
        <w:rPr>
          <w:rFonts w:hint="eastAsia"/>
          <w:color w:val="auto"/>
        </w:rPr>
        <w:t>℃），产生</w:t>
      </w:r>
      <w:r>
        <w:rPr>
          <w:color w:val="auto"/>
        </w:rPr>
        <w:t>135</w:t>
      </w:r>
      <w:r>
        <w:rPr>
          <w:rFonts w:hint="eastAsia"/>
          <w:color w:val="auto"/>
        </w:rPr>
        <w:t>℃除氧水。除氧水分两路，分别由：</w:t>
      </w:r>
    </w:p>
    <w:p w14:paraId="0BF0543E" w14:textId="77777777" w:rsidR="00566B79" w:rsidRDefault="00000000">
      <w:pPr>
        <w:rPr>
          <w:rFonts w:hint="eastAsia"/>
          <w:color w:val="auto"/>
        </w:rPr>
      </w:pPr>
      <w:r>
        <w:rPr>
          <w:color w:val="auto"/>
        </w:rPr>
        <w:t>a</w:t>
      </w:r>
      <w:r>
        <w:rPr>
          <w:rFonts w:hint="eastAsia"/>
          <w:color w:val="auto"/>
        </w:rPr>
        <w:t>、锅炉给水泵升压至</w:t>
      </w:r>
      <w:r>
        <w:rPr>
          <w:color w:val="auto"/>
        </w:rPr>
        <w:t>~6.5MPa</w:t>
      </w:r>
      <w:r>
        <w:rPr>
          <w:rFonts w:hint="eastAsia"/>
          <w:color w:val="auto"/>
        </w:rPr>
        <w:t>，然后</w:t>
      </w:r>
      <w:proofErr w:type="gramStart"/>
      <w:r>
        <w:rPr>
          <w:rFonts w:hint="eastAsia"/>
          <w:color w:val="auto"/>
        </w:rPr>
        <w:t>依次经</w:t>
      </w:r>
      <w:proofErr w:type="gramEnd"/>
      <w:r>
        <w:rPr>
          <w:rFonts w:hint="eastAsia"/>
          <w:color w:val="auto"/>
        </w:rPr>
        <w:t>省煤器</w:t>
      </w:r>
      <w:r>
        <w:rPr>
          <w:color w:val="auto"/>
        </w:rPr>
        <w:t xml:space="preserve"> 4A</w:t>
      </w:r>
      <w:r>
        <w:rPr>
          <w:rFonts w:hint="eastAsia"/>
          <w:color w:val="auto"/>
        </w:rPr>
        <w:t>、省煤器</w:t>
      </w:r>
      <w:r>
        <w:rPr>
          <w:color w:val="auto"/>
        </w:rPr>
        <w:t xml:space="preserve"> 3A</w:t>
      </w:r>
      <w:r>
        <w:rPr>
          <w:rFonts w:hint="eastAsia"/>
          <w:color w:val="auto"/>
        </w:rPr>
        <w:t>、省煤器</w:t>
      </w:r>
      <w:r>
        <w:rPr>
          <w:color w:val="auto"/>
        </w:rPr>
        <w:t xml:space="preserve"> 4B</w:t>
      </w:r>
      <w:r>
        <w:rPr>
          <w:rFonts w:hint="eastAsia"/>
          <w:color w:val="auto"/>
        </w:rPr>
        <w:t>预热到</w:t>
      </w:r>
      <w:r>
        <w:rPr>
          <w:color w:val="auto"/>
        </w:rPr>
        <w:t xml:space="preserve"> 254</w:t>
      </w:r>
      <w:r>
        <w:rPr>
          <w:rFonts w:hint="eastAsia"/>
          <w:color w:val="auto"/>
        </w:rPr>
        <w:t>℃左右进入废热锅炉汽包，经废热锅炉加热产生</w:t>
      </w:r>
      <w:r>
        <w:rPr>
          <w:color w:val="auto"/>
        </w:rPr>
        <w:t>~264</w:t>
      </w:r>
      <w:r>
        <w:rPr>
          <w:rFonts w:hint="eastAsia"/>
          <w:color w:val="auto"/>
        </w:rPr>
        <w:t>℃汽水混合物，通过汽包汽水分离装置分离出合格的饱和蒸汽，再依次流经过热器</w:t>
      </w:r>
      <w:r>
        <w:rPr>
          <w:color w:val="auto"/>
        </w:rPr>
        <w:t xml:space="preserve"> 4A</w:t>
      </w:r>
      <w:r>
        <w:rPr>
          <w:rFonts w:hint="eastAsia"/>
          <w:color w:val="auto"/>
        </w:rPr>
        <w:t>，</w:t>
      </w:r>
      <w:r>
        <w:rPr>
          <w:color w:val="auto"/>
        </w:rPr>
        <w:t>1#</w:t>
      </w:r>
      <w:r>
        <w:rPr>
          <w:rFonts w:hint="eastAsia"/>
          <w:color w:val="auto"/>
        </w:rPr>
        <w:t>喷水减温器、后经过过热器</w:t>
      </w:r>
      <w:r>
        <w:rPr>
          <w:color w:val="auto"/>
        </w:rPr>
        <w:t>1B</w:t>
      </w:r>
      <w:r>
        <w:rPr>
          <w:rFonts w:hint="eastAsia"/>
          <w:color w:val="auto"/>
        </w:rPr>
        <w:t>加热，产生</w:t>
      </w:r>
      <w:r>
        <w:rPr>
          <w:color w:val="auto"/>
        </w:rPr>
        <w:t xml:space="preserve"> 5.0MPaG</w:t>
      </w:r>
      <w:r>
        <w:rPr>
          <w:rFonts w:hint="eastAsia"/>
          <w:color w:val="auto"/>
        </w:rPr>
        <w:t>，</w:t>
      </w:r>
      <w:r>
        <w:rPr>
          <w:color w:val="auto"/>
        </w:rPr>
        <w:t>480</w:t>
      </w:r>
      <w:r>
        <w:rPr>
          <w:rFonts w:hint="eastAsia"/>
          <w:color w:val="auto"/>
        </w:rPr>
        <w:t>℃过热蒸汽至界区外管网。</w:t>
      </w:r>
    </w:p>
    <w:p w14:paraId="1DDC90D6" w14:textId="77777777" w:rsidR="00566B79" w:rsidRDefault="00000000">
      <w:pPr>
        <w:rPr>
          <w:rFonts w:hint="eastAsia"/>
          <w:color w:val="auto"/>
        </w:rPr>
      </w:pPr>
      <w:r>
        <w:rPr>
          <w:color w:val="auto"/>
        </w:rPr>
        <w:lastRenderedPageBreak/>
        <w:t>b</w:t>
      </w:r>
      <w:r>
        <w:rPr>
          <w:rFonts w:hint="eastAsia"/>
          <w:color w:val="auto"/>
        </w:rPr>
        <w:t>、</w:t>
      </w:r>
      <w:r>
        <w:rPr>
          <w:color w:val="auto"/>
        </w:rPr>
        <w:t xml:space="preserve">HRS </w:t>
      </w:r>
      <w:r>
        <w:rPr>
          <w:rFonts w:hint="eastAsia"/>
          <w:color w:val="auto"/>
        </w:rPr>
        <w:t>锅炉给水泵升压至</w:t>
      </w:r>
      <w:r>
        <w:rPr>
          <w:color w:val="auto"/>
        </w:rPr>
        <w:t>1.3MPa</w:t>
      </w:r>
      <w:r>
        <w:rPr>
          <w:rFonts w:hint="eastAsia"/>
          <w:color w:val="auto"/>
        </w:rPr>
        <w:t>，然后</w:t>
      </w:r>
      <w:proofErr w:type="gramStart"/>
      <w:r>
        <w:rPr>
          <w:rFonts w:hint="eastAsia"/>
          <w:color w:val="auto"/>
        </w:rPr>
        <w:t>依次经</w:t>
      </w:r>
      <w:proofErr w:type="gramEnd"/>
      <w:r>
        <w:rPr>
          <w:color w:val="auto"/>
        </w:rPr>
        <w:t xml:space="preserve"> HRS </w:t>
      </w:r>
      <w:r>
        <w:rPr>
          <w:rFonts w:hint="eastAsia"/>
          <w:color w:val="auto"/>
        </w:rPr>
        <w:t>加热器加热后进入</w:t>
      </w:r>
      <w:r>
        <w:rPr>
          <w:color w:val="auto"/>
        </w:rPr>
        <w:t xml:space="preserve"> HRS </w:t>
      </w:r>
      <w:r>
        <w:rPr>
          <w:rFonts w:hint="eastAsia"/>
          <w:color w:val="auto"/>
        </w:rPr>
        <w:t>蒸汽发生器，产生</w:t>
      </w:r>
      <w:r>
        <w:rPr>
          <w:color w:val="auto"/>
        </w:rPr>
        <w:t>1.0MPaG</w:t>
      </w:r>
      <w:r>
        <w:rPr>
          <w:rFonts w:hint="eastAsia"/>
          <w:color w:val="auto"/>
        </w:rPr>
        <w:t>，</w:t>
      </w:r>
      <w:r>
        <w:rPr>
          <w:color w:val="auto"/>
        </w:rPr>
        <w:t>184</w:t>
      </w:r>
      <w:r>
        <w:rPr>
          <w:rFonts w:hint="eastAsia"/>
          <w:color w:val="auto"/>
        </w:rPr>
        <w:t>℃的低压饱和蒸汽送出界区。</w:t>
      </w:r>
    </w:p>
    <w:p w14:paraId="31AD3211" w14:textId="77777777" w:rsidR="00566B79" w:rsidRDefault="00000000">
      <w:pPr>
        <w:rPr>
          <w:rFonts w:hint="eastAsia"/>
          <w:color w:val="auto"/>
        </w:rPr>
      </w:pPr>
      <w:r>
        <w:rPr>
          <w:color w:val="auto"/>
        </w:rPr>
        <w:t>（</w:t>
      </w:r>
      <w:r>
        <w:rPr>
          <w:rFonts w:hint="eastAsia"/>
          <w:color w:val="auto"/>
        </w:rPr>
        <w:t>6</w:t>
      </w:r>
      <w:r>
        <w:rPr>
          <w:color w:val="auto"/>
        </w:rPr>
        <w:t>）</w:t>
      </w:r>
      <w:proofErr w:type="gramStart"/>
      <w:r>
        <w:rPr>
          <w:rFonts w:hint="eastAsia"/>
          <w:color w:val="auto"/>
        </w:rPr>
        <w:t>尾吸工段</w:t>
      </w:r>
      <w:proofErr w:type="gramEnd"/>
    </w:p>
    <w:p w14:paraId="5C668539" w14:textId="77777777" w:rsidR="00566B79" w:rsidRDefault="00000000">
      <w:pPr>
        <w:rPr>
          <w:rFonts w:hint="eastAsia"/>
          <w:color w:val="auto"/>
        </w:rPr>
      </w:pPr>
      <w:proofErr w:type="gramStart"/>
      <w:r>
        <w:rPr>
          <w:rFonts w:hint="eastAsia"/>
          <w:color w:val="auto"/>
        </w:rPr>
        <w:t>尾吸工段</w:t>
      </w:r>
      <w:proofErr w:type="gramEnd"/>
      <w:r>
        <w:rPr>
          <w:rFonts w:hint="eastAsia"/>
          <w:color w:val="auto"/>
        </w:rPr>
        <w:t>采用双氧水工艺，用</w:t>
      </w:r>
      <w:r>
        <w:rPr>
          <w:color w:val="auto"/>
        </w:rPr>
        <w:t>27%</w:t>
      </w:r>
      <w:r>
        <w:rPr>
          <w:rFonts w:hint="eastAsia"/>
          <w:color w:val="auto"/>
        </w:rPr>
        <w:t>的双氧水作为脱硫剂进一步脱除硫酸尾气中的二氧化硫，使最终排放</w:t>
      </w:r>
      <w:proofErr w:type="gramStart"/>
      <w:r>
        <w:rPr>
          <w:rFonts w:hint="eastAsia"/>
          <w:color w:val="auto"/>
        </w:rPr>
        <w:t>气满足</w:t>
      </w:r>
      <w:proofErr w:type="gramEnd"/>
      <w:r>
        <w:rPr>
          <w:rFonts w:hint="eastAsia"/>
          <w:color w:val="auto"/>
        </w:rPr>
        <w:t>国家和地方环保要求。</w:t>
      </w:r>
    </w:p>
    <w:p w14:paraId="6411CDBF" w14:textId="77777777" w:rsidR="00566B79" w:rsidRDefault="00000000">
      <w:pPr>
        <w:rPr>
          <w:rFonts w:hint="eastAsia"/>
          <w:color w:val="auto"/>
        </w:rPr>
      </w:pPr>
      <w:r>
        <w:rPr>
          <w:rFonts w:hint="eastAsia"/>
          <w:color w:val="auto"/>
        </w:rPr>
        <w:t>来自</w:t>
      </w:r>
      <w:proofErr w:type="gramStart"/>
      <w:r>
        <w:rPr>
          <w:rFonts w:hint="eastAsia"/>
          <w:color w:val="auto"/>
        </w:rPr>
        <w:t>二吸塔</w:t>
      </w:r>
      <w:proofErr w:type="gramEnd"/>
      <w:r>
        <w:rPr>
          <w:rFonts w:hint="eastAsia"/>
          <w:color w:val="auto"/>
        </w:rPr>
        <w:t>的含有二氧化硫的尾气先进入洗涤塔入口的急冷喷淋段，与喷淋循环泵提升的喷淋洗涤液接触，冷却降温。然后进入高效洗涤塔填料层，利用双氧水与二氧化硫的反应，产生的低浓度的硫酸送至</w:t>
      </w:r>
      <w:r>
        <w:rPr>
          <w:color w:val="auto"/>
        </w:rPr>
        <w:t>HRS</w:t>
      </w:r>
      <w:r>
        <w:rPr>
          <w:rFonts w:hint="eastAsia"/>
          <w:color w:val="auto"/>
        </w:rPr>
        <w:t>泵槽。吸收洗涤后烟气进入塔顶填料除雾层和丝网除雾器，最后进入</w:t>
      </w:r>
      <w:proofErr w:type="gramStart"/>
      <w:r>
        <w:rPr>
          <w:rFonts w:hint="eastAsia"/>
          <w:color w:val="auto"/>
        </w:rPr>
        <w:t>塔顶电</w:t>
      </w:r>
      <w:proofErr w:type="gramEnd"/>
      <w:r>
        <w:rPr>
          <w:rFonts w:hint="eastAsia"/>
          <w:color w:val="auto"/>
        </w:rPr>
        <w:t>除雾器，进一步除去夹带的液滴和酸雾，最后进入塔顶</w:t>
      </w:r>
      <w:r>
        <w:rPr>
          <w:color w:val="auto"/>
        </w:rPr>
        <w:t>80</w:t>
      </w:r>
      <w:r>
        <w:rPr>
          <w:rFonts w:hint="eastAsia"/>
          <w:color w:val="auto"/>
        </w:rPr>
        <w:t>米标高的</w:t>
      </w:r>
      <w:r>
        <w:rPr>
          <w:color w:val="auto"/>
        </w:rPr>
        <w:t>FRP</w:t>
      </w:r>
      <w:r>
        <w:rPr>
          <w:rFonts w:hint="eastAsia"/>
          <w:color w:val="auto"/>
        </w:rPr>
        <w:t>烟囱高空排放（烟囱</w:t>
      </w:r>
      <w:proofErr w:type="gramStart"/>
      <w:r>
        <w:rPr>
          <w:rFonts w:hint="eastAsia"/>
          <w:color w:val="auto"/>
        </w:rPr>
        <w:t>高度待环评</w:t>
      </w:r>
      <w:proofErr w:type="gramEnd"/>
      <w:r>
        <w:rPr>
          <w:rFonts w:hint="eastAsia"/>
          <w:color w:val="auto"/>
        </w:rPr>
        <w:t>提供）。</w:t>
      </w:r>
    </w:p>
    <w:p w14:paraId="1A0F03C3" w14:textId="77777777" w:rsidR="00566B79" w:rsidRDefault="00000000">
      <w:pPr>
        <w:rPr>
          <w:rFonts w:hint="eastAsia"/>
          <w:color w:val="auto"/>
        </w:rPr>
      </w:pPr>
      <w:r>
        <w:rPr>
          <w:rFonts w:hint="eastAsia"/>
          <w:color w:val="auto"/>
        </w:rPr>
        <w:t>具体流程以供货商的工艺为准。</w:t>
      </w:r>
    </w:p>
    <w:p w14:paraId="4D100E7B" w14:textId="77777777" w:rsidR="00566B79" w:rsidRDefault="00000000">
      <w:pPr>
        <w:rPr>
          <w:rFonts w:hint="eastAsia"/>
          <w:color w:val="auto"/>
        </w:rPr>
      </w:pPr>
      <w:r>
        <w:rPr>
          <w:color w:val="auto"/>
        </w:rPr>
        <w:t>（</w:t>
      </w:r>
      <w:r>
        <w:rPr>
          <w:rFonts w:hint="eastAsia"/>
          <w:color w:val="auto"/>
        </w:rPr>
        <w:t>7</w:t>
      </w:r>
      <w:r>
        <w:rPr>
          <w:color w:val="auto"/>
        </w:rPr>
        <w:t>）</w:t>
      </w:r>
      <w:r>
        <w:rPr>
          <w:rFonts w:hint="eastAsia"/>
          <w:color w:val="auto"/>
        </w:rPr>
        <w:t>硫酸罐区</w:t>
      </w:r>
    </w:p>
    <w:p w14:paraId="7C0858D3" w14:textId="77777777" w:rsidR="00566B79" w:rsidRDefault="00000000">
      <w:pPr>
        <w:rPr>
          <w:rFonts w:hint="eastAsia"/>
          <w:color w:val="auto"/>
        </w:rPr>
      </w:pPr>
      <w:r>
        <w:rPr>
          <w:rFonts w:hint="eastAsia"/>
          <w:color w:val="auto"/>
        </w:rPr>
        <w:t>硫酸罐区新建</w:t>
      </w:r>
      <w:r>
        <w:rPr>
          <w:color w:val="auto"/>
        </w:rPr>
        <w:t>2</w:t>
      </w:r>
      <w:r>
        <w:rPr>
          <w:rFonts w:hint="eastAsia"/>
          <w:color w:val="auto"/>
        </w:rPr>
        <w:t>台</w:t>
      </w:r>
      <w:r>
        <w:rPr>
          <w:color w:val="auto"/>
        </w:rPr>
        <w:t xml:space="preserve"> 5000m</w:t>
      </w:r>
      <w:r>
        <w:rPr>
          <w:color w:val="auto"/>
          <w:vertAlign w:val="superscript"/>
        </w:rPr>
        <w:t>3</w:t>
      </w:r>
      <w:r>
        <w:rPr>
          <w:rFonts w:hint="eastAsia"/>
          <w:color w:val="auto"/>
        </w:rPr>
        <w:t>的</w:t>
      </w:r>
      <w:r>
        <w:rPr>
          <w:color w:val="auto"/>
        </w:rPr>
        <w:t>98%</w:t>
      </w:r>
      <w:r>
        <w:rPr>
          <w:rFonts w:hint="eastAsia"/>
          <w:color w:val="auto"/>
        </w:rPr>
        <w:t>酸储罐。</w:t>
      </w:r>
    </w:p>
    <w:p w14:paraId="6744962E" w14:textId="77777777" w:rsidR="00566B79" w:rsidRDefault="00000000">
      <w:pPr>
        <w:rPr>
          <w:rFonts w:hint="eastAsia"/>
          <w:color w:val="auto"/>
        </w:rPr>
      </w:pPr>
      <w:proofErr w:type="gramStart"/>
      <w:r>
        <w:rPr>
          <w:rFonts w:hint="eastAsia"/>
          <w:color w:val="auto"/>
        </w:rPr>
        <w:t>干吸工段</w:t>
      </w:r>
      <w:proofErr w:type="gramEnd"/>
      <w:r>
        <w:rPr>
          <w:rFonts w:hint="eastAsia"/>
          <w:color w:val="auto"/>
        </w:rPr>
        <w:t>通过</w:t>
      </w:r>
      <w:proofErr w:type="gramStart"/>
      <w:r>
        <w:rPr>
          <w:rFonts w:hint="eastAsia"/>
          <w:color w:val="auto"/>
        </w:rPr>
        <w:t>二吸酸循环泵将酸打</w:t>
      </w:r>
      <w:proofErr w:type="gramEnd"/>
      <w:r>
        <w:rPr>
          <w:rFonts w:hint="eastAsia"/>
          <w:color w:val="auto"/>
        </w:rPr>
        <w:t>至成品酸冷却器冷却至</w:t>
      </w:r>
      <w:r>
        <w:rPr>
          <w:color w:val="auto"/>
        </w:rPr>
        <w:t xml:space="preserve"> 40</w:t>
      </w:r>
      <w:r>
        <w:rPr>
          <w:rFonts w:hint="eastAsia"/>
          <w:color w:val="auto"/>
        </w:rPr>
        <w:t>℃送至</w:t>
      </w:r>
      <w:r>
        <w:rPr>
          <w:color w:val="auto"/>
        </w:rPr>
        <w:t>98%</w:t>
      </w:r>
      <w:r>
        <w:rPr>
          <w:rFonts w:hint="eastAsia"/>
          <w:color w:val="auto"/>
        </w:rPr>
        <w:t>硫酸储罐，再由输送泵</w:t>
      </w:r>
      <w:proofErr w:type="gramStart"/>
      <w:r>
        <w:rPr>
          <w:rFonts w:hint="eastAsia"/>
          <w:color w:val="auto"/>
        </w:rPr>
        <w:t>输送至酸用户</w:t>
      </w:r>
      <w:proofErr w:type="gramEnd"/>
      <w:r>
        <w:rPr>
          <w:rFonts w:hint="eastAsia"/>
          <w:color w:val="auto"/>
        </w:rPr>
        <w:t>。</w:t>
      </w:r>
    </w:p>
    <w:bookmarkEnd w:id="349"/>
    <w:p w14:paraId="4D42428B" w14:textId="77777777" w:rsidR="00566B79" w:rsidRDefault="00000000">
      <w:pPr>
        <w:rPr>
          <w:rFonts w:hint="eastAsia"/>
          <w:color w:val="auto"/>
        </w:rPr>
      </w:pPr>
      <w:r>
        <w:rPr>
          <w:rFonts w:hint="eastAsia"/>
          <w:color w:val="auto"/>
        </w:rPr>
        <w:t>储罐设有</w:t>
      </w:r>
      <w:proofErr w:type="gramStart"/>
      <w:r>
        <w:rPr>
          <w:rFonts w:hint="eastAsia"/>
          <w:color w:val="auto"/>
        </w:rPr>
        <w:t>液位计以</w:t>
      </w:r>
      <w:proofErr w:type="gramEnd"/>
      <w:r>
        <w:rPr>
          <w:rFonts w:hint="eastAsia"/>
          <w:color w:val="auto"/>
        </w:rPr>
        <w:t>检测液位，在储罐液位低低时</w:t>
      </w:r>
      <w:proofErr w:type="gramStart"/>
      <w:r>
        <w:rPr>
          <w:rFonts w:hint="eastAsia"/>
          <w:color w:val="auto"/>
        </w:rPr>
        <w:t>联锁</w:t>
      </w:r>
      <w:proofErr w:type="gramEnd"/>
      <w:r>
        <w:rPr>
          <w:rFonts w:hint="eastAsia"/>
          <w:color w:val="auto"/>
        </w:rPr>
        <w:t>停止泵。</w:t>
      </w:r>
    </w:p>
    <w:p w14:paraId="01FFB48D" w14:textId="77777777" w:rsidR="00566B79" w:rsidRDefault="00000000">
      <w:pPr>
        <w:pStyle w:val="a"/>
        <w:rPr>
          <w:rFonts w:cs="Arial"/>
          <w:color w:val="auto"/>
        </w:rPr>
      </w:pPr>
      <w:bookmarkStart w:id="350" w:name="_Toc118990372"/>
      <w:r>
        <w:rPr>
          <w:rFonts w:hint="eastAsia"/>
          <w:color w:val="auto"/>
        </w:rPr>
        <w:t>管道及设备</w:t>
      </w:r>
      <w:bookmarkEnd w:id="350"/>
    </w:p>
    <w:p w14:paraId="49BE47D5" w14:textId="77777777" w:rsidR="00566B79" w:rsidRDefault="00000000">
      <w:pPr>
        <w:pStyle w:val="a"/>
        <w:rPr>
          <w:rFonts w:cs="Arial"/>
          <w:color w:val="auto"/>
        </w:rPr>
      </w:pPr>
      <w:bookmarkStart w:id="351" w:name="_Toc118990373"/>
      <w:r>
        <w:rPr>
          <w:rFonts w:hint="eastAsia"/>
          <w:color w:val="auto"/>
        </w:rPr>
        <w:t>工艺管道</w:t>
      </w:r>
      <w:bookmarkEnd w:id="351"/>
    </w:p>
    <w:p w14:paraId="23D6A294" w14:textId="77777777" w:rsidR="00566B79" w:rsidRDefault="00000000">
      <w:pPr>
        <w:rPr>
          <w:rFonts w:cs="Arial" w:hint="eastAsia"/>
          <w:color w:val="auto"/>
        </w:rPr>
      </w:pPr>
      <w:r>
        <w:rPr>
          <w:rFonts w:hint="eastAsia"/>
          <w:color w:val="auto"/>
        </w:rPr>
        <w:t>界区外</w:t>
      </w:r>
      <w:r>
        <w:rPr>
          <w:rFonts w:cs="Arial"/>
          <w:color w:val="auto"/>
        </w:rPr>
        <w:t>1</w:t>
      </w:r>
      <w:r>
        <w:rPr>
          <w:rFonts w:hint="eastAsia"/>
          <w:color w:val="auto"/>
        </w:rPr>
        <w:t>米为管道供货范围</w:t>
      </w:r>
    </w:p>
    <w:p w14:paraId="7C27DD55" w14:textId="77777777" w:rsidR="00566B79" w:rsidRDefault="00000000">
      <w:pPr>
        <w:rPr>
          <w:rFonts w:cs="Arial" w:hint="eastAsia"/>
          <w:color w:val="auto"/>
        </w:rPr>
      </w:pPr>
      <w:r>
        <w:rPr>
          <w:rFonts w:hint="eastAsia"/>
          <w:color w:val="auto"/>
        </w:rPr>
        <w:t>管道采用</w:t>
      </w:r>
      <w:r>
        <w:rPr>
          <w:rFonts w:cs="Arial"/>
          <w:color w:val="auto"/>
        </w:rPr>
        <w:t xml:space="preserve">HG/T 20533 </w:t>
      </w:r>
      <w:r>
        <w:rPr>
          <w:rFonts w:hint="eastAsia"/>
          <w:color w:val="auto"/>
        </w:rPr>
        <w:t>Ⅱ系列尺寸管道与</w:t>
      </w:r>
      <w:r>
        <w:rPr>
          <w:rFonts w:cs="Arial"/>
          <w:color w:val="auto"/>
        </w:rPr>
        <w:t>HG/T 20592</w:t>
      </w:r>
      <w:r>
        <w:rPr>
          <w:rFonts w:hint="eastAsia"/>
          <w:color w:val="auto"/>
        </w:rPr>
        <w:t>（</w:t>
      </w:r>
      <w:r>
        <w:rPr>
          <w:rFonts w:cs="Arial"/>
          <w:color w:val="auto"/>
        </w:rPr>
        <w:t>B</w:t>
      </w:r>
      <w:r>
        <w:rPr>
          <w:rFonts w:hint="eastAsia"/>
          <w:color w:val="auto"/>
        </w:rPr>
        <w:t>）系列管法兰，管线材质采用国标材质。</w:t>
      </w:r>
    </w:p>
    <w:p w14:paraId="2062F05B" w14:textId="77777777" w:rsidR="00566B79" w:rsidRDefault="00000000">
      <w:pPr>
        <w:pStyle w:val="a"/>
        <w:numPr>
          <w:ilvl w:val="0"/>
          <w:numId w:val="9"/>
        </w:numPr>
        <w:rPr>
          <w:rFonts w:cs="Arial"/>
          <w:color w:val="auto"/>
        </w:rPr>
      </w:pPr>
      <w:bookmarkStart w:id="352" w:name="_Toc18232"/>
      <w:bookmarkStart w:id="353" w:name="_Toc5758"/>
      <w:bookmarkStart w:id="354" w:name="_Toc15779"/>
      <w:bookmarkStart w:id="355" w:name="_Toc466080189"/>
      <w:bookmarkStart w:id="356" w:name="_Toc10709"/>
      <w:bookmarkStart w:id="357" w:name="_Toc466078130"/>
      <w:bookmarkStart w:id="358" w:name="_Toc1280"/>
      <w:r>
        <w:rPr>
          <w:rFonts w:hint="eastAsia"/>
          <w:color w:val="auto"/>
        </w:rPr>
        <w:t>管道布置原则</w:t>
      </w:r>
      <w:bookmarkEnd w:id="352"/>
      <w:bookmarkEnd w:id="353"/>
      <w:bookmarkEnd w:id="354"/>
      <w:bookmarkEnd w:id="355"/>
      <w:bookmarkEnd w:id="356"/>
      <w:bookmarkEnd w:id="357"/>
      <w:bookmarkEnd w:id="358"/>
      <w:r>
        <w:rPr>
          <w:rFonts w:cs="Arial"/>
          <w:color w:val="auto"/>
        </w:rPr>
        <w:t xml:space="preserve"> </w:t>
      </w:r>
    </w:p>
    <w:p w14:paraId="0EAB8AE2" w14:textId="77777777" w:rsidR="00566B79" w:rsidRDefault="00000000">
      <w:pPr>
        <w:rPr>
          <w:rFonts w:cs="Arial" w:hint="eastAsia"/>
          <w:color w:val="auto"/>
        </w:rPr>
      </w:pPr>
      <w:r>
        <w:rPr>
          <w:rFonts w:hint="eastAsia"/>
          <w:color w:val="auto"/>
        </w:rPr>
        <w:t>化工工艺管道皆为架空敷设。管道内流体流速按化工工艺流体管道常规设计，液体管道内流速一般在</w:t>
      </w:r>
      <w:r>
        <w:rPr>
          <w:rFonts w:cs="Arial"/>
          <w:color w:val="auto"/>
        </w:rPr>
        <w:t>1</w:t>
      </w:r>
      <w:r>
        <w:rPr>
          <w:rFonts w:hint="eastAsia"/>
          <w:color w:val="auto"/>
        </w:rPr>
        <w:t>～</w:t>
      </w:r>
      <w:r>
        <w:rPr>
          <w:rFonts w:cs="Arial"/>
          <w:color w:val="auto"/>
        </w:rPr>
        <w:t>3m/s</w:t>
      </w:r>
      <w:r>
        <w:rPr>
          <w:rFonts w:hint="eastAsia"/>
          <w:color w:val="auto"/>
        </w:rPr>
        <w:t>，气体管道内流速一般在</w:t>
      </w:r>
      <w:r>
        <w:rPr>
          <w:rFonts w:cs="Arial"/>
          <w:color w:val="auto"/>
        </w:rPr>
        <w:t>25</w:t>
      </w:r>
      <w:r>
        <w:rPr>
          <w:rFonts w:hint="eastAsia"/>
          <w:color w:val="auto"/>
        </w:rPr>
        <w:t>～</w:t>
      </w:r>
      <w:r>
        <w:rPr>
          <w:rFonts w:cs="Arial"/>
          <w:color w:val="auto"/>
        </w:rPr>
        <w:t>30m/s</w:t>
      </w:r>
      <w:r>
        <w:rPr>
          <w:rFonts w:hint="eastAsia"/>
          <w:color w:val="auto"/>
        </w:rPr>
        <w:t>，中压蒸汽管道内流速在</w:t>
      </w:r>
      <w:r>
        <w:rPr>
          <w:rFonts w:cs="Arial"/>
          <w:color w:val="auto"/>
        </w:rPr>
        <w:t>20</w:t>
      </w:r>
      <w:r>
        <w:rPr>
          <w:rFonts w:hint="eastAsia"/>
          <w:color w:val="auto"/>
        </w:rPr>
        <w:t>～</w:t>
      </w:r>
      <w:r>
        <w:rPr>
          <w:rFonts w:cs="Arial"/>
          <w:color w:val="auto"/>
        </w:rPr>
        <w:t>35m/s</w:t>
      </w:r>
      <w:r>
        <w:rPr>
          <w:rFonts w:hint="eastAsia"/>
          <w:color w:val="auto"/>
        </w:rPr>
        <w:t>。</w:t>
      </w:r>
      <w:r>
        <w:rPr>
          <w:rFonts w:cs="Arial"/>
          <w:color w:val="auto"/>
        </w:rPr>
        <w:t xml:space="preserve"> </w:t>
      </w:r>
    </w:p>
    <w:p w14:paraId="65FBBFF0" w14:textId="77777777" w:rsidR="00566B79" w:rsidRDefault="00000000">
      <w:pPr>
        <w:pStyle w:val="a"/>
        <w:numPr>
          <w:ilvl w:val="0"/>
          <w:numId w:val="9"/>
        </w:numPr>
        <w:rPr>
          <w:rFonts w:cs="Arial"/>
          <w:color w:val="auto"/>
        </w:rPr>
      </w:pPr>
      <w:bookmarkStart w:id="359" w:name="_Toc20535"/>
      <w:bookmarkStart w:id="360" w:name="_Toc466078131"/>
      <w:bookmarkStart w:id="361" w:name="_Toc466080190"/>
      <w:bookmarkStart w:id="362" w:name="_Toc9913"/>
      <w:bookmarkStart w:id="363" w:name="_Toc2558"/>
      <w:bookmarkStart w:id="364" w:name="_Toc13593"/>
      <w:bookmarkStart w:id="365" w:name="_Toc3000"/>
      <w:r>
        <w:rPr>
          <w:rFonts w:hint="eastAsia"/>
          <w:color w:val="auto"/>
        </w:rPr>
        <w:t>管道应力设计</w:t>
      </w:r>
      <w:bookmarkEnd w:id="359"/>
      <w:bookmarkEnd w:id="360"/>
      <w:bookmarkEnd w:id="361"/>
      <w:bookmarkEnd w:id="362"/>
      <w:bookmarkEnd w:id="363"/>
      <w:bookmarkEnd w:id="364"/>
      <w:bookmarkEnd w:id="365"/>
      <w:r>
        <w:rPr>
          <w:rFonts w:cs="Arial"/>
          <w:color w:val="auto"/>
        </w:rPr>
        <w:t xml:space="preserve"> </w:t>
      </w:r>
    </w:p>
    <w:p w14:paraId="05FF511A" w14:textId="77777777" w:rsidR="00566B79" w:rsidRDefault="00000000">
      <w:pPr>
        <w:rPr>
          <w:rFonts w:cs="Arial" w:hint="eastAsia"/>
          <w:color w:val="auto"/>
        </w:rPr>
      </w:pPr>
      <w:r>
        <w:rPr>
          <w:rFonts w:hint="eastAsia"/>
          <w:color w:val="auto"/>
        </w:rPr>
        <w:t>硫磺制酸项目中高温工艺管线较多，尤其是转化工段的工艺气管道，不仅温度高，而且口径大，因此在设计中对相关管道的应力进行分析，设置必要的膨胀节和弹簧支吊架，以避免设备和管道因高温产生的应力损坏而导致漏气、串气影响转化率或污染环境。</w:t>
      </w:r>
    </w:p>
    <w:p w14:paraId="2ED7100A" w14:textId="77777777" w:rsidR="00566B79" w:rsidRDefault="00000000">
      <w:pPr>
        <w:pStyle w:val="a"/>
        <w:numPr>
          <w:ilvl w:val="0"/>
          <w:numId w:val="9"/>
        </w:numPr>
        <w:rPr>
          <w:rFonts w:cs="Arial"/>
          <w:color w:val="auto"/>
        </w:rPr>
      </w:pPr>
      <w:r>
        <w:rPr>
          <w:rFonts w:hint="eastAsia"/>
          <w:color w:val="auto"/>
        </w:rPr>
        <w:t>工艺管道材料选型规定</w:t>
      </w:r>
      <w:r>
        <w:rPr>
          <w:rFonts w:cs="Arial"/>
          <w:color w:val="auto"/>
        </w:rPr>
        <w:t xml:space="preserve"> </w:t>
      </w:r>
    </w:p>
    <w:p w14:paraId="0B8F0EF3" w14:textId="77777777" w:rsidR="00566B79" w:rsidRDefault="00000000">
      <w:pPr>
        <w:rPr>
          <w:rFonts w:cs="Arial" w:hint="eastAsia"/>
          <w:color w:val="auto"/>
        </w:rPr>
      </w:pPr>
      <w:r>
        <w:rPr>
          <w:rFonts w:hint="eastAsia"/>
          <w:color w:val="auto"/>
        </w:rPr>
        <w:t>高温硫酸介质管道采用高硅不锈钢材质。</w:t>
      </w:r>
    </w:p>
    <w:p w14:paraId="0A3D466A" w14:textId="77777777" w:rsidR="00566B79" w:rsidRDefault="00000000">
      <w:pPr>
        <w:rPr>
          <w:rFonts w:cs="Arial" w:hint="eastAsia"/>
          <w:color w:val="auto"/>
        </w:rPr>
      </w:pPr>
      <w:r>
        <w:rPr>
          <w:rFonts w:hint="eastAsia"/>
          <w:color w:val="auto"/>
        </w:rPr>
        <w:t>主要工艺管道材质表</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451"/>
        <w:gridCol w:w="1343"/>
        <w:gridCol w:w="1707"/>
        <w:gridCol w:w="1671"/>
        <w:gridCol w:w="1715"/>
        <w:gridCol w:w="1205"/>
      </w:tblGrid>
      <w:tr w:rsidR="00566B79" w14:paraId="10BA9C2B" w14:textId="77777777">
        <w:trPr>
          <w:cantSplit/>
          <w:trHeight w:val="625"/>
          <w:tblHeader/>
          <w:jc w:val="center"/>
        </w:trPr>
        <w:tc>
          <w:tcPr>
            <w:tcW w:w="376" w:type="pct"/>
            <w:vAlign w:val="center"/>
          </w:tcPr>
          <w:p w14:paraId="6BC30495" w14:textId="77777777" w:rsidR="00566B79" w:rsidRDefault="00000000">
            <w:pPr>
              <w:rPr>
                <w:rFonts w:cs="Arial" w:hint="eastAsia"/>
                <w:color w:val="auto"/>
              </w:rPr>
            </w:pPr>
            <w:proofErr w:type="spellStart"/>
            <w:r>
              <w:rPr>
                <w:rFonts w:hint="eastAsia"/>
                <w:color w:val="auto"/>
                <w:lang w:eastAsia="en-US"/>
              </w:rPr>
              <w:t>序号</w:t>
            </w:r>
            <w:proofErr w:type="spellEnd"/>
          </w:p>
        </w:tc>
        <w:tc>
          <w:tcPr>
            <w:tcW w:w="738" w:type="pct"/>
            <w:vAlign w:val="center"/>
          </w:tcPr>
          <w:p w14:paraId="3393AB2F" w14:textId="77777777" w:rsidR="00566B79" w:rsidRDefault="00000000">
            <w:pPr>
              <w:rPr>
                <w:rFonts w:cs="Arial" w:hint="eastAsia"/>
                <w:color w:val="auto"/>
              </w:rPr>
            </w:pPr>
            <w:proofErr w:type="spellStart"/>
            <w:r>
              <w:rPr>
                <w:rFonts w:hint="eastAsia"/>
                <w:color w:val="auto"/>
                <w:lang w:eastAsia="en-US"/>
              </w:rPr>
              <w:t>管道名称</w:t>
            </w:r>
            <w:proofErr w:type="spellEnd"/>
          </w:p>
        </w:tc>
        <w:tc>
          <w:tcPr>
            <w:tcW w:w="683" w:type="pct"/>
            <w:vAlign w:val="center"/>
          </w:tcPr>
          <w:p w14:paraId="431B0902" w14:textId="77777777" w:rsidR="00566B79" w:rsidRDefault="00000000">
            <w:pPr>
              <w:rPr>
                <w:rFonts w:cs="Arial" w:hint="eastAsia"/>
                <w:color w:val="auto"/>
                <w:lang w:eastAsia="en-US"/>
              </w:rPr>
            </w:pPr>
            <w:proofErr w:type="spellStart"/>
            <w:r>
              <w:rPr>
                <w:rFonts w:hint="eastAsia"/>
                <w:color w:val="auto"/>
                <w:lang w:eastAsia="en-US"/>
              </w:rPr>
              <w:t>介质名称</w:t>
            </w:r>
            <w:proofErr w:type="spellEnd"/>
          </w:p>
        </w:tc>
        <w:tc>
          <w:tcPr>
            <w:tcW w:w="868" w:type="pct"/>
            <w:vAlign w:val="center"/>
          </w:tcPr>
          <w:p w14:paraId="7F3570E2" w14:textId="77777777" w:rsidR="00566B79" w:rsidRDefault="00000000">
            <w:pPr>
              <w:rPr>
                <w:rFonts w:cs="Arial" w:hint="eastAsia"/>
                <w:color w:val="auto"/>
              </w:rPr>
            </w:pPr>
            <w:r>
              <w:rPr>
                <w:rFonts w:hint="eastAsia"/>
                <w:color w:val="auto"/>
              </w:rPr>
              <w:t>操作条件</w:t>
            </w:r>
          </w:p>
        </w:tc>
        <w:tc>
          <w:tcPr>
            <w:tcW w:w="850" w:type="pct"/>
            <w:vAlign w:val="center"/>
          </w:tcPr>
          <w:p w14:paraId="4038822A" w14:textId="77777777" w:rsidR="00566B79" w:rsidRDefault="00000000">
            <w:pPr>
              <w:rPr>
                <w:rFonts w:cs="Arial" w:hint="eastAsia"/>
                <w:color w:val="auto"/>
              </w:rPr>
            </w:pPr>
            <w:r>
              <w:rPr>
                <w:rFonts w:hint="eastAsia"/>
                <w:color w:val="auto"/>
              </w:rPr>
              <w:t>管道材料</w:t>
            </w:r>
          </w:p>
        </w:tc>
        <w:tc>
          <w:tcPr>
            <w:tcW w:w="872" w:type="pct"/>
            <w:vAlign w:val="center"/>
          </w:tcPr>
          <w:p w14:paraId="52E66D08" w14:textId="77777777" w:rsidR="00566B79" w:rsidRDefault="00000000">
            <w:pPr>
              <w:rPr>
                <w:rFonts w:cs="Arial" w:hint="eastAsia"/>
                <w:color w:val="auto"/>
              </w:rPr>
            </w:pPr>
            <w:r>
              <w:rPr>
                <w:rFonts w:hint="eastAsia"/>
                <w:color w:val="auto"/>
              </w:rPr>
              <w:t>材料牌号</w:t>
            </w:r>
          </w:p>
        </w:tc>
        <w:tc>
          <w:tcPr>
            <w:tcW w:w="614" w:type="pct"/>
            <w:vAlign w:val="center"/>
          </w:tcPr>
          <w:p w14:paraId="6CF1BBB2" w14:textId="77777777" w:rsidR="00566B79" w:rsidRDefault="00000000">
            <w:pPr>
              <w:rPr>
                <w:rFonts w:cs="Arial" w:hint="eastAsia"/>
                <w:color w:val="auto"/>
              </w:rPr>
            </w:pPr>
            <w:r>
              <w:rPr>
                <w:rFonts w:hint="eastAsia"/>
                <w:color w:val="auto"/>
              </w:rPr>
              <w:t>阀门类型</w:t>
            </w:r>
          </w:p>
        </w:tc>
      </w:tr>
      <w:tr w:rsidR="00566B79" w14:paraId="549E57C6" w14:textId="77777777">
        <w:trPr>
          <w:cantSplit/>
          <w:trHeight w:val="567"/>
          <w:jc w:val="center"/>
        </w:trPr>
        <w:tc>
          <w:tcPr>
            <w:tcW w:w="376" w:type="pct"/>
            <w:vAlign w:val="center"/>
          </w:tcPr>
          <w:p w14:paraId="6205E4E0" w14:textId="77777777" w:rsidR="00566B79" w:rsidRDefault="00000000">
            <w:pPr>
              <w:rPr>
                <w:rFonts w:hint="eastAsia"/>
                <w:color w:val="auto"/>
              </w:rPr>
            </w:pPr>
            <w:r>
              <w:rPr>
                <w:color w:val="auto"/>
              </w:rPr>
              <w:lastRenderedPageBreak/>
              <w:t>1</w:t>
            </w:r>
          </w:p>
        </w:tc>
        <w:tc>
          <w:tcPr>
            <w:tcW w:w="738" w:type="pct"/>
            <w:vAlign w:val="center"/>
          </w:tcPr>
          <w:p w14:paraId="172A5B9D" w14:textId="77777777" w:rsidR="00566B79" w:rsidRDefault="00000000">
            <w:pPr>
              <w:rPr>
                <w:rFonts w:cs="Arial" w:hint="eastAsia"/>
                <w:color w:val="auto"/>
              </w:rPr>
            </w:pPr>
            <w:proofErr w:type="gramStart"/>
            <w:r>
              <w:rPr>
                <w:rFonts w:hint="eastAsia"/>
                <w:color w:val="auto"/>
              </w:rPr>
              <w:t>液硫</w:t>
            </w:r>
            <w:proofErr w:type="gramEnd"/>
          </w:p>
        </w:tc>
        <w:tc>
          <w:tcPr>
            <w:tcW w:w="683" w:type="pct"/>
            <w:vAlign w:val="center"/>
          </w:tcPr>
          <w:p w14:paraId="4F0961A3" w14:textId="77777777" w:rsidR="00566B79" w:rsidRDefault="00000000">
            <w:pPr>
              <w:rPr>
                <w:rFonts w:cs="Arial" w:hint="eastAsia"/>
                <w:color w:val="auto"/>
              </w:rPr>
            </w:pPr>
            <w:r>
              <w:rPr>
                <w:rFonts w:hint="eastAsia"/>
                <w:color w:val="auto"/>
              </w:rPr>
              <w:t>液体硫磺</w:t>
            </w:r>
          </w:p>
        </w:tc>
        <w:tc>
          <w:tcPr>
            <w:tcW w:w="868" w:type="pct"/>
            <w:vAlign w:val="center"/>
          </w:tcPr>
          <w:p w14:paraId="35F38E9F" w14:textId="77777777" w:rsidR="00566B79" w:rsidRDefault="00000000">
            <w:pPr>
              <w:rPr>
                <w:rFonts w:hint="eastAsia"/>
                <w:color w:val="auto"/>
              </w:rPr>
            </w:pPr>
            <w:r>
              <w:rPr>
                <w:color w:val="auto"/>
              </w:rPr>
              <w:t>130</w:t>
            </w:r>
            <w:r>
              <w:rPr>
                <w:rFonts w:hint="eastAsia"/>
                <w:color w:val="auto"/>
              </w:rPr>
              <w:t>～</w:t>
            </w:r>
            <w:r>
              <w:rPr>
                <w:color w:val="auto"/>
              </w:rPr>
              <w:t>150</w:t>
            </w:r>
            <w:r>
              <w:rPr>
                <w:rFonts w:ascii="Cambria Math" w:hAnsi="Cambria Math" w:cs="Cambria Math"/>
                <w:color w:val="auto"/>
              </w:rPr>
              <w:t>℃</w:t>
            </w:r>
          </w:p>
        </w:tc>
        <w:tc>
          <w:tcPr>
            <w:tcW w:w="850" w:type="pct"/>
            <w:vAlign w:val="center"/>
          </w:tcPr>
          <w:p w14:paraId="5BB32C85" w14:textId="77777777" w:rsidR="00566B79" w:rsidRDefault="00000000">
            <w:pPr>
              <w:rPr>
                <w:rFonts w:hint="eastAsia"/>
                <w:color w:val="auto"/>
              </w:rPr>
            </w:pPr>
            <w:r>
              <w:rPr>
                <w:color w:val="auto"/>
              </w:rPr>
              <w:t>C.S.</w:t>
            </w:r>
          </w:p>
          <w:p w14:paraId="03BFE474" w14:textId="77777777" w:rsidR="00566B79" w:rsidRDefault="00000000">
            <w:pPr>
              <w:rPr>
                <w:rFonts w:cs="Arial" w:hint="eastAsia"/>
                <w:color w:val="auto"/>
              </w:rPr>
            </w:pPr>
            <w:r>
              <w:rPr>
                <w:rFonts w:hint="eastAsia"/>
                <w:color w:val="auto"/>
              </w:rPr>
              <w:t>碳钢</w:t>
            </w:r>
          </w:p>
        </w:tc>
        <w:tc>
          <w:tcPr>
            <w:tcW w:w="872" w:type="pct"/>
            <w:vAlign w:val="center"/>
          </w:tcPr>
          <w:p w14:paraId="73ABEC76" w14:textId="77777777" w:rsidR="00566B79" w:rsidRDefault="00000000">
            <w:pPr>
              <w:rPr>
                <w:rFonts w:hint="eastAsia"/>
                <w:color w:val="auto"/>
              </w:rPr>
            </w:pPr>
            <w:r>
              <w:rPr>
                <w:color w:val="auto"/>
              </w:rPr>
              <w:t>20</w:t>
            </w:r>
          </w:p>
        </w:tc>
        <w:tc>
          <w:tcPr>
            <w:tcW w:w="614" w:type="pct"/>
            <w:vAlign w:val="center"/>
          </w:tcPr>
          <w:p w14:paraId="259B5F28" w14:textId="77777777" w:rsidR="00566B79" w:rsidRDefault="00000000">
            <w:pPr>
              <w:rPr>
                <w:rFonts w:cs="Arial" w:hint="eastAsia"/>
                <w:color w:val="auto"/>
              </w:rPr>
            </w:pPr>
            <w:r>
              <w:rPr>
                <w:rFonts w:hint="eastAsia"/>
                <w:color w:val="auto"/>
              </w:rPr>
              <w:t>夹套球阀</w:t>
            </w:r>
          </w:p>
        </w:tc>
      </w:tr>
      <w:tr w:rsidR="00566B79" w14:paraId="76564CDF" w14:textId="77777777">
        <w:trPr>
          <w:cantSplit/>
          <w:trHeight w:val="567"/>
          <w:jc w:val="center"/>
        </w:trPr>
        <w:tc>
          <w:tcPr>
            <w:tcW w:w="376" w:type="pct"/>
            <w:vAlign w:val="center"/>
          </w:tcPr>
          <w:p w14:paraId="599A2364" w14:textId="77777777" w:rsidR="00566B79" w:rsidRDefault="00000000">
            <w:pPr>
              <w:rPr>
                <w:rFonts w:hint="eastAsia"/>
                <w:color w:val="auto"/>
              </w:rPr>
            </w:pPr>
            <w:r>
              <w:rPr>
                <w:color w:val="auto"/>
              </w:rPr>
              <w:t>2</w:t>
            </w:r>
          </w:p>
        </w:tc>
        <w:tc>
          <w:tcPr>
            <w:tcW w:w="738" w:type="pct"/>
            <w:vMerge w:val="restart"/>
            <w:vAlign w:val="center"/>
          </w:tcPr>
          <w:p w14:paraId="094C92B7" w14:textId="77777777" w:rsidR="00566B79" w:rsidRDefault="00000000">
            <w:pPr>
              <w:rPr>
                <w:rFonts w:cs="Arial" w:hint="eastAsia"/>
                <w:color w:val="auto"/>
              </w:rPr>
            </w:pPr>
            <w:r>
              <w:rPr>
                <w:rFonts w:hint="eastAsia"/>
                <w:color w:val="auto"/>
              </w:rPr>
              <w:t>烟气</w:t>
            </w:r>
          </w:p>
        </w:tc>
        <w:tc>
          <w:tcPr>
            <w:tcW w:w="683" w:type="pct"/>
            <w:vAlign w:val="center"/>
          </w:tcPr>
          <w:p w14:paraId="59A532B9" w14:textId="77777777" w:rsidR="00566B79" w:rsidRDefault="00000000">
            <w:pPr>
              <w:rPr>
                <w:rFonts w:cs="Arial" w:hint="eastAsia"/>
                <w:color w:val="auto"/>
              </w:rPr>
            </w:pPr>
            <w:r>
              <w:rPr>
                <w:rFonts w:hint="eastAsia"/>
                <w:color w:val="auto"/>
              </w:rPr>
              <w:t>酸性气体</w:t>
            </w:r>
          </w:p>
        </w:tc>
        <w:tc>
          <w:tcPr>
            <w:tcW w:w="868" w:type="pct"/>
            <w:vAlign w:val="center"/>
          </w:tcPr>
          <w:p w14:paraId="3197BE8C" w14:textId="77777777" w:rsidR="00566B79" w:rsidRDefault="00000000">
            <w:pPr>
              <w:rPr>
                <w:rFonts w:hint="eastAsia"/>
                <w:color w:val="auto"/>
              </w:rPr>
            </w:pPr>
            <w:r>
              <w:rPr>
                <w:color w:val="auto"/>
              </w:rPr>
              <w:t>200</w:t>
            </w:r>
            <w:r>
              <w:rPr>
                <w:rFonts w:hint="eastAsia"/>
                <w:color w:val="auto"/>
              </w:rPr>
              <w:t>～</w:t>
            </w:r>
            <w:r>
              <w:rPr>
                <w:color w:val="auto"/>
              </w:rPr>
              <w:t>450</w:t>
            </w:r>
            <w:r>
              <w:rPr>
                <w:rFonts w:ascii="Cambria Math" w:hAnsi="Cambria Math" w:cs="Cambria Math"/>
                <w:color w:val="auto"/>
              </w:rPr>
              <w:t>℃</w:t>
            </w:r>
          </w:p>
        </w:tc>
        <w:tc>
          <w:tcPr>
            <w:tcW w:w="850" w:type="pct"/>
            <w:vAlign w:val="center"/>
          </w:tcPr>
          <w:p w14:paraId="2575C472" w14:textId="77777777" w:rsidR="00566B79" w:rsidRDefault="00000000">
            <w:pPr>
              <w:rPr>
                <w:rFonts w:cs="Arial" w:hint="eastAsia"/>
                <w:color w:val="auto"/>
              </w:rPr>
            </w:pPr>
            <w:proofErr w:type="gramStart"/>
            <w:r>
              <w:rPr>
                <w:rFonts w:hint="eastAsia"/>
                <w:color w:val="auto"/>
              </w:rPr>
              <w:t>钢板卷管</w:t>
            </w:r>
            <w:proofErr w:type="gramEnd"/>
          </w:p>
        </w:tc>
        <w:tc>
          <w:tcPr>
            <w:tcW w:w="872" w:type="pct"/>
            <w:vAlign w:val="center"/>
          </w:tcPr>
          <w:p w14:paraId="31FE1D1C" w14:textId="77777777" w:rsidR="00566B79" w:rsidRDefault="00000000">
            <w:pPr>
              <w:rPr>
                <w:rFonts w:hint="eastAsia"/>
                <w:color w:val="auto"/>
              </w:rPr>
            </w:pPr>
            <w:r>
              <w:rPr>
                <w:color w:val="auto"/>
              </w:rPr>
              <w:t>Q345R</w:t>
            </w:r>
          </w:p>
        </w:tc>
        <w:tc>
          <w:tcPr>
            <w:tcW w:w="614" w:type="pct"/>
            <w:vAlign w:val="center"/>
          </w:tcPr>
          <w:p w14:paraId="7CAF90E3" w14:textId="77777777" w:rsidR="00566B79" w:rsidRDefault="00000000">
            <w:pPr>
              <w:rPr>
                <w:rFonts w:cs="Arial" w:hint="eastAsia"/>
                <w:color w:val="auto"/>
              </w:rPr>
            </w:pPr>
            <w:r>
              <w:rPr>
                <w:rFonts w:hint="eastAsia"/>
                <w:color w:val="auto"/>
              </w:rPr>
              <w:t>高温蝶阀</w:t>
            </w:r>
          </w:p>
        </w:tc>
      </w:tr>
      <w:tr w:rsidR="00566B79" w14:paraId="39ECAE59" w14:textId="77777777">
        <w:trPr>
          <w:cantSplit/>
          <w:trHeight w:val="567"/>
          <w:jc w:val="center"/>
        </w:trPr>
        <w:tc>
          <w:tcPr>
            <w:tcW w:w="376" w:type="pct"/>
            <w:vAlign w:val="center"/>
          </w:tcPr>
          <w:p w14:paraId="67D00351" w14:textId="77777777" w:rsidR="00566B79" w:rsidRDefault="00000000">
            <w:pPr>
              <w:rPr>
                <w:rFonts w:hint="eastAsia"/>
                <w:color w:val="auto"/>
              </w:rPr>
            </w:pPr>
            <w:r>
              <w:rPr>
                <w:color w:val="auto"/>
              </w:rPr>
              <w:t>3</w:t>
            </w:r>
          </w:p>
        </w:tc>
        <w:tc>
          <w:tcPr>
            <w:tcW w:w="738" w:type="pct"/>
            <w:vMerge/>
            <w:vAlign w:val="center"/>
          </w:tcPr>
          <w:p w14:paraId="321C2174" w14:textId="77777777" w:rsidR="00566B79" w:rsidRDefault="00566B79">
            <w:pPr>
              <w:rPr>
                <w:rFonts w:hint="eastAsia"/>
                <w:color w:val="auto"/>
              </w:rPr>
            </w:pPr>
          </w:p>
        </w:tc>
        <w:tc>
          <w:tcPr>
            <w:tcW w:w="683" w:type="pct"/>
          </w:tcPr>
          <w:p w14:paraId="7C3C2F9C" w14:textId="77777777" w:rsidR="00566B79" w:rsidRDefault="00000000">
            <w:pPr>
              <w:rPr>
                <w:rFonts w:cs="Arial" w:hint="eastAsia"/>
                <w:color w:val="auto"/>
              </w:rPr>
            </w:pPr>
            <w:r>
              <w:rPr>
                <w:rFonts w:hint="eastAsia"/>
                <w:color w:val="auto"/>
              </w:rPr>
              <w:t>酸性气体</w:t>
            </w:r>
          </w:p>
        </w:tc>
        <w:tc>
          <w:tcPr>
            <w:tcW w:w="868" w:type="pct"/>
            <w:vAlign w:val="center"/>
          </w:tcPr>
          <w:p w14:paraId="2BFB7706" w14:textId="77777777" w:rsidR="00566B79" w:rsidRDefault="00000000">
            <w:pPr>
              <w:rPr>
                <w:rFonts w:hint="eastAsia"/>
                <w:color w:val="auto"/>
              </w:rPr>
            </w:pPr>
            <w:r>
              <w:rPr>
                <w:color w:val="auto"/>
              </w:rPr>
              <w:t>450</w:t>
            </w:r>
            <w:r>
              <w:rPr>
                <w:rFonts w:hint="eastAsia"/>
                <w:color w:val="auto"/>
              </w:rPr>
              <w:t>～</w:t>
            </w:r>
            <w:r>
              <w:rPr>
                <w:color w:val="auto"/>
              </w:rPr>
              <w:t>650</w:t>
            </w:r>
            <w:r>
              <w:rPr>
                <w:rFonts w:ascii="Cambria Math" w:hAnsi="Cambria Math" w:cs="Cambria Math"/>
                <w:color w:val="auto"/>
              </w:rPr>
              <w:t>℃</w:t>
            </w:r>
          </w:p>
        </w:tc>
        <w:tc>
          <w:tcPr>
            <w:tcW w:w="850" w:type="pct"/>
            <w:vAlign w:val="center"/>
          </w:tcPr>
          <w:p w14:paraId="6911E4B0" w14:textId="77777777" w:rsidR="00566B79" w:rsidRDefault="00000000">
            <w:pPr>
              <w:rPr>
                <w:rFonts w:cs="Arial" w:hint="eastAsia"/>
                <w:color w:val="auto"/>
              </w:rPr>
            </w:pPr>
            <w:proofErr w:type="gramStart"/>
            <w:r>
              <w:rPr>
                <w:rFonts w:hint="eastAsia"/>
                <w:color w:val="auto"/>
              </w:rPr>
              <w:t>钢板卷管</w:t>
            </w:r>
            <w:proofErr w:type="gramEnd"/>
          </w:p>
        </w:tc>
        <w:tc>
          <w:tcPr>
            <w:tcW w:w="872" w:type="pct"/>
            <w:vAlign w:val="center"/>
          </w:tcPr>
          <w:p w14:paraId="6E7F2706" w14:textId="77777777" w:rsidR="00566B79" w:rsidRDefault="00000000">
            <w:pPr>
              <w:rPr>
                <w:rFonts w:hint="eastAsia"/>
                <w:color w:val="auto"/>
              </w:rPr>
            </w:pPr>
            <w:r>
              <w:rPr>
                <w:color w:val="auto"/>
              </w:rPr>
              <w:t>304</w:t>
            </w:r>
          </w:p>
        </w:tc>
        <w:tc>
          <w:tcPr>
            <w:tcW w:w="614" w:type="pct"/>
            <w:vAlign w:val="center"/>
          </w:tcPr>
          <w:p w14:paraId="1F091162" w14:textId="77777777" w:rsidR="00566B79" w:rsidRDefault="00000000">
            <w:pPr>
              <w:rPr>
                <w:rFonts w:cs="Arial" w:hint="eastAsia"/>
                <w:color w:val="auto"/>
              </w:rPr>
            </w:pPr>
            <w:r>
              <w:rPr>
                <w:rFonts w:hint="eastAsia"/>
                <w:color w:val="auto"/>
              </w:rPr>
              <w:t>高温蝶阀</w:t>
            </w:r>
          </w:p>
        </w:tc>
      </w:tr>
      <w:tr w:rsidR="00566B79" w14:paraId="47809AFA" w14:textId="77777777">
        <w:trPr>
          <w:cantSplit/>
          <w:trHeight w:val="567"/>
          <w:jc w:val="center"/>
        </w:trPr>
        <w:tc>
          <w:tcPr>
            <w:tcW w:w="376" w:type="pct"/>
            <w:vAlign w:val="center"/>
          </w:tcPr>
          <w:p w14:paraId="47E96CB1" w14:textId="77777777" w:rsidR="00566B79" w:rsidRDefault="00000000">
            <w:pPr>
              <w:rPr>
                <w:rFonts w:hint="eastAsia"/>
                <w:color w:val="auto"/>
              </w:rPr>
            </w:pPr>
            <w:r>
              <w:rPr>
                <w:color w:val="auto"/>
              </w:rPr>
              <w:t>4</w:t>
            </w:r>
          </w:p>
        </w:tc>
        <w:tc>
          <w:tcPr>
            <w:tcW w:w="738" w:type="pct"/>
            <w:vMerge/>
            <w:vAlign w:val="center"/>
          </w:tcPr>
          <w:p w14:paraId="60FB8C67" w14:textId="77777777" w:rsidR="00566B79" w:rsidRDefault="00566B79">
            <w:pPr>
              <w:rPr>
                <w:rFonts w:hint="eastAsia"/>
                <w:color w:val="auto"/>
              </w:rPr>
            </w:pPr>
          </w:p>
        </w:tc>
        <w:tc>
          <w:tcPr>
            <w:tcW w:w="683" w:type="pct"/>
          </w:tcPr>
          <w:p w14:paraId="2D463DE9" w14:textId="77777777" w:rsidR="00566B79" w:rsidRDefault="00000000">
            <w:pPr>
              <w:rPr>
                <w:rFonts w:cs="Arial" w:hint="eastAsia"/>
                <w:color w:val="auto"/>
                <w:lang w:eastAsia="en-US"/>
              </w:rPr>
            </w:pPr>
            <w:r>
              <w:rPr>
                <w:rFonts w:hint="eastAsia"/>
                <w:color w:val="auto"/>
              </w:rPr>
              <w:t>酸性气体</w:t>
            </w:r>
          </w:p>
        </w:tc>
        <w:tc>
          <w:tcPr>
            <w:tcW w:w="868" w:type="pct"/>
            <w:vAlign w:val="center"/>
          </w:tcPr>
          <w:p w14:paraId="7AC1DC19" w14:textId="77777777" w:rsidR="00566B79" w:rsidRDefault="00000000">
            <w:pPr>
              <w:rPr>
                <w:rFonts w:hint="eastAsia"/>
                <w:color w:val="auto"/>
                <w:lang w:eastAsia="en-US"/>
              </w:rPr>
            </w:pPr>
            <w:r>
              <w:rPr>
                <w:color w:val="auto"/>
                <w:lang w:eastAsia="en-US"/>
              </w:rPr>
              <w:t>900</w:t>
            </w:r>
            <w:r>
              <w:rPr>
                <w:rFonts w:hint="eastAsia"/>
                <w:color w:val="auto"/>
                <w:lang w:eastAsia="en-US"/>
              </w:rPr>
              <w:t>～</w:t>
            </w:r>
            <w:r>
              <w:rPr>
                <w:color w:val="auto"/>
                <w:lang w:eastAsia="en-US"/>
              </w:rPr>
              <w:t>1200</w:t>
            </w:r>
            <w:r>
              <w:rPr>
                <w:rFonts w:ascii="Cambria Math" w:hAnsi="Cambria Math" w:cs="Cambria Math"/>
                <w:color w:val="auto"/>
                <w:lang w:eastAsia="en-US"/>
              </w:rPr>
              <w:t>℃</w:t>
            </w:r>
          </w:p>
        </w:tc>
        <w:tc>
          <w:tcPr>
            <w:tcW w:w="850" w:type="pct"/>
            <w:vAlign w:val="center"/>
          </w:tcPr>
          <w:p w14:paraId="7A259DB8" w14:textId="77777777" w:rsidR="00566B79" w:rsidRDefault="00000000">
            <w:pPr>
              <w:rPr>
                <w:rFonts w:cs="Arial" w:hint="eastAsia"/>
                <w:color w:val="auto"/>
                <w:lang w:eastAsia="en-US"/>
              </w:rPr>
            </w:pPr>
            <w:r>
              <w:rPr>
                <w:rFonts w:hint="eastAsia"/>
                <w:color w:val="auto"/>
              </w:rPr>
              <w:t>内</w:t>
            </w:r>
            <w:proofErr w:type="spellStart"/>
            <w:r>
              <w:rPr>
                <w:rFonts w:hint="eastAsia"/>
                <w:color w:val="auto"/>
                <w:lang w:eastAsia="en-US"/>
              </w:rPr>
              <w:t>衬耐火砖</w:t>
            </w:r>
            <w:proofErr w:type="spellEnd"/>
          </w:p>
        </w:tc>
        <w:tc>
          <w:tcPr>
            <w:tcW w:w="872" w:type="pct"/>
            <w:vAlign w:val="center"/>
          </w:tcPr>
          <w:p w14:paraId="102098C1" w14:textId="77777777" w:rsidR="00566B79" w:rsidRDefault="00000000">
            <w:pPr>
              <w:rPr>
                <w:rFonts w:hint="eastAsia"/>
                <w:color w:val="auto"/>
                <w:lang w:eastAsia="en-US"/>
              </w:rPr>
            </w:pPr>
            <w:r>
              <w:rPr>
                <w:color w:val="auto"/>
                <w:lang w:eastAsia="en-US"/>
              </w:rPr>
              <w:t>Q345R</w:t>
            </w:r>
          </w:p>
        </w:tc>
        <w:tc>
          <w:tcPr>
            <w:tcW w:w="614" w:type="pct"/>
            <w:vAlign w:val="center"/>
          </w:tcPr>
          <w:p w14:paraId="4D90CFCC" w14:textId="77777777" w:rsidR="00566B79" w:rsidRDefault="00000000">
            <w:pPr>
              <w:rPr>
                <w:rFonts w:cs="Arial" w:hint="eastAsia"/>
                <w:color w:val="auto"/>
                <w:lang w:eastAsia="en-US"/>
              </w:rPr>
            </w:pPr>
            <w:proofErr w:type="spellStart"/>
            <w:r>
              <w:rPr>
                <w:rFonts w:hint="eastAsia"/>
                <w:color w:val="auto"/>
                <w:lang w:eastAsia="en-US"/>
              </w:rPr>
              <w:t>钟罩阀</w:t>
            </w:r>
            <w:proofErr w:type="spellEnd"/>
          </w:p>
        </w:tc>
      </w:tr>
      <w:tr w:rsidR="00566B79" w14:paraId="1BF023C0" w14:textId="77777777">
        <w:trPr>
          <w:cantSplit/>
          <w:trHeight w:val="567"/>
          <w:jc w:val="center"/>
        </w:trPr>
        <w:tc>
          <w:tcPr>
            <w:tcW w:w="376" w:type="pct"/>
            <w:vAlign w:val="center"/>
          </w:tcPr>
          <w:p w14:paraId="2BC648CE" w14:textId="77777777" w:rsidR="00566B79" w:rsidRDefault="00000000">
            <w:pPr>
              <w:rPr>
                <w:rFonts w:hint="eastAsia"/>
                <w:color w:val="auto"/>
                <w:lang w:eastAsia="en-US"/>
              </w:rPr>
            </w:pPr>
            <w:r>
              <w:rPr>
                <w:color w:val="auto"/>
                <w:lang w:eastAsia="en-US"/>
              </w:rPr>
              <w:t>5</w:t>
            </w:r>
          </w:p>
        </w:tc>
        <w:tc>
          <w:tcPr>
            <w:tcW w:w="738" w:type="pct"/>
            <w:vAlign w:val="center"/>
          </w:tcPr>
          <w:p w14:paraId="70E3D476" w14:textId="77777777" w:rsidR="00566B79" w:rsidRDefault="00000000">
            <w:pPr>
              <w:rPr>
                <w:rFonts w:cs="Arial" w:hint="eastAsia"/>
                <w:color w:val="auto"/>
                <w:lang w:eastAsia="en-US"/>
              </w:rPr>
            </w:pPr>
            <w:r>
              <w:rPr>
                <w:rFonts w:hint="eastAsia"/>
                <w:color w:val="auto"/>
              </w:rPr>
              <w:t>系统内部</w:t>
            </w:r>
            <w:proofErr w:type="spellStart"/>
            <w:r>
              <w:rPr>
                <w:rFonts w:hint="eastAsia"/>
                <w:color w:val="auto"/>
                <w:lang w:eastAsia="en-US"/>
              </w:rPr>
              <w:t>浓酸</w:t>
            </w:r>
            <w:proofErr w:type="spellEnd"/>
          </w:p>
        </w:tc>
        <w:tc>
          <w:tcPr>
            <w:tcW w:w="683" w:type="pct"/>
            <w:vAlign w:val="center"/>
          </w:tcPr>
          <w:p w14:paraId="6F5A9399" w14:textId="77777777" w:rsidR="00566B79" w:rsidRDefault="00000000">
            <w:pPr>
              <w:rPr>
                <w:rFonts w:cs="Arial" w:hint="eastAsia"/>
                <w:color w:val="auto"/>
              </w:rPr>
            </w:pPr>
            <w:proofErr w:type="spellStart"/>
            <w:r>
              <w:rPr>
                <w:rFonts w:hint="eastAsia"/>
                <w:color w:val="auto"/>
                <w:lang w:eastAsia="en-US"/>
              </w:rPr>
              <w:t>浓硫酸</w:t>
            </w:r>
            <w:proofErr w:type="spellEnd"/>
          </w:p>
        </w:tc>
        <w:tc>
          <w:tcPr>
            <w:tcW w:w="868" w:type="pct"/>
            <w:vAlign w:val="center"/>
          </w:tcPr>
          <w:p w14:paraId="00DD419B" w14:textId="77777777" w:rsidR="00566B79" w:rsidRDefault="00000000">
            <w:pPr>
              <w:rPr>
                <w:rFonts w:ascii="Cambria Math" w:hAnsi="Cambria Math" w:cs="Cambria Math"/>
                <w:color w:val="auto"/>
              </w:rPr>
            </w:pPr>
            <w:r>
              <w:rPr>
                <w:color w:val="auto"/>
              </w:rPr>
              <w:t>40</w:t>
            </w:r>
            <w:r>
              <w:rPr>
                <w:rFonts w:hint="eastAsia"/>
                <w:color w:val="auto"/>
                <w:lang w:eastAsia="en-US"/>
              </w:rPr>
              <w:t>～</w:t>
            </w:r>
            <w:r>
              <w:rPr>
                <w:rFonts w:hint="eastAsia"/>
                <w:color w:val="auto"/>
              </w:rPr>
              <w:t>2</w:t>
            </w:r>
            <w:r>
              <w:rPr>
                <w:color w:val="auto"/>
                <w:lang w:eastAsia="en-US"/>
              </w:rPr>
              <w:t>20</w:t>
            </w:r>
            <w:r>
              <w:rPr>
                <w:rFonts w:ascii="Cambria Math" w:hAnsi="Cambria Math" w:cs="Cambria Math"/>
                <w:color w:val="auto"/>
                <w:lang w:eastAsia="en-US"/>
              </w:rPr>
              <w:t>℃</w:t>
            </w:r>
          </w:p>
        </w:tc>
        <w:tc>
          <w:tcPr>
            <w:tcW w:w="850" w:type="pct"/>
            <w:vAlign w:val="center"/>
          </w:tcPr>
          <w:p w14:paraId="432A95E0" w14:textId="77777777" w:rsidR="00566B79" w:rsidRDefault="00000000">
            <w:pPr>
              <w:rPr>
                <w:rFonts w:cs="Arial" w:hint="eastAsia"/>
                <w:color w:val="auto"/>
              </w:rPr>
            </w:pPr>
            <w:r>
              <w:rPr>
                <w:rFonts w:hint="eastAsia"/>
                <w:color w:val="auto"/>
              </w:rPr>
              <w:t>耐酸合金</w:t>
            </w:r>
          </w:p>
        </w:tc>
        <w:tc>
          <w:tcPr>
            <w:tcW w:w="872" w:type="pct"/>
            <w:vAlign w:val="center"/>
          </w:tcPr>
          <w:p w14:paraId="53C47F8D" w14:textId="77777777" w:rsidR="00566B79" w:rsidRDefault="00000000">
            <w:pPr>
              <w:rPr>
                <w:rFonts w:cs="Arial" w:hint="eastAsia"/>
                <w:color w:val="auto"/>
              </w:rPr>
            </w:pPr>
            <w:r>
              <w:rPr>
                <w:rFonts w:hint="eastAsia"/>
                <w:color w:val="auto"/>
              </w:rPr>
              <w:t>专有产品</w:t>
            </w:r>
          </w:p>
        </w:tc>
        <w:tc>
          <w:tcPr>
            <w:tcW w:w="614" w:type="pct"/>
            <w:vAlign w:val="center"/>
          </w:tcPr>
          <w:p w14:paraId="345E2CF9" w14:textId="77777777" w:rsidR="00566B79" w:rsidRDefault="00000000">
            <w:pPr>
              <w:rPr>
                <w:rFonts w:cs="Arial" w:hint="eastAsia"/>
                <w:color w:val="auto"/>
              </w:rPr>
            </w:pPr>
            <w:proofErr w:type="gramStart"/>
            <w:r>
              <w:rPr>
                <w:rFonts w:hint="eastAsia"/>
                <w:color w:val="auto"/>
              </w:rPr>
              <w:t>衬氟阀门</w:t>
            </w:r>
            <w:proofErr w:type="gramEnd"/>
          </w:p>
        </w:tc>
      </w:tr>
      <w:tr w:rsidR="00566B79" w14:paraId="75BA23D4" w14:textId="77777777">
        <w:trPr>
          <w:cantSplit/>
          <w:trHeight w:val="567"/>
          <w:jc w:val="center"/>
        </w:trPr>
        <w:tc>
          <w:tcPr>
            <w:tcW w:w="376" w:type="pct"/>
            <w:vAlign w:val="center"/>
          </w:tcPr>
          <w:p w14:paraId="669847AD" w14:textId="77777777" w:rsidR="00566B79" w:rsidRDefault="00000000">
            <w:pPr>
              <w:rPr>
                <w:rFonts w:hint="eastAsia"/>
                <w:color w:val="auto"/>
              </w:rPr>
            </w:pPr>
            <w:r>
              <w:rPr>
                <w:color w:val="auto"/>
              </w:rPr>
              <w:t>6</w:t>
            </w:r>
          </w:p>
        </w:tc>
        <w:tc>
          <w:tcPr>
            <w:tcW w:w="738" w:type="pct"/>
            <w:vAlign w:val="center"/>
          </w:tcPr>
          <w:p w14:paraId="7B02AA43" w14:textId="77777777" w:rsidR="00566B79" w:rsidRDefault="00000000">
            <w:pPr>
              <w:rPr>
                <w:rFonts w:cs="Arial" w:hint="eastAsia"/>
                <w:color w:val="auto"/>
              </w:rPr>
            </w:pPr>
            <w:r>
              <w:rPr>
                <w:rFonts w:hint="eastAsia"/>
                <w:color w:val="auto"/>
              </w:rPr>
              <w:t>成品酸</w:t>
            </w:r>
          </w:p>
        </w:tc>
        <w:tc>
          <w:tcPr>
            <w:tcW w:w="683" w:type="pct"/>
            <w:vAlign w:val="center"/>
          </w:tcPr>
          <w:p w14:paraId="304AB431" w14:textId="77777777" w:rsidR="00566B79" w:rsidRDefault="00000000">
            <w:pPr>
              <w:rPr>
                <w:rFonts w:hint="eastAsia"/>
                <w:color w:val="auto"/>
              </w:rPr>
            </w:pPr>
            <w:r>
              <w:rPr>
                <w:color w:val="auto"/>
              </w:rPr>
              <w:t>98%</w:t>
            </w:r>
            <w:r>
              <w:rPr>
                <w:rFonts w:hint="eastAsia"/>
                <w:color w:val="auto"/>
              </w:rPr>
              <w:t>硫酸</w:t>
            </w:r>
          </w:p>
        </w:tc>
        <w:tc>
          <w:tcPr>
            <w:tcW w:w="868" w:type="pct"/>
            <w:vAlign w:val="center"/>
          </w:tcPr>
          <w:p w14:paraId="3CEF8C59" w14:textId="77777777" w:rsidR="00566B79" w:rsidRDefault="00000000">
            <w:pPr>
              <w:rPr>
                <w:rFonts w:ascii="Cambria Math" w:hAnsi="Cambria Math" w:cs="Cambria Math"/>
                <w:color w:val="auto"/>
              </w:rPr>
            </w:pPr>
            <w:r>
              <w:rPr>
                <w:color w:val="auto"/>
              </w:rPr>
              <w:t>4</w:t>
            </w:r>
            <w:r>
              <w:rPr>
                <w:color w:val="auto"/>
                <w:lang w:eastAsia="en-US"/>
              </w:rPr>
              <w:t>0</w:t>
            </w:r>
            <w:r>
              <w:rPr>
                <w:rFonts w:ascii="Cambria Math" w:hAnsi="Cambria Math" w:cs="Cambria Math"/>
                <w:color w:val="auto"/>
                <w:lang w:eastAsia="en-US"/>
              </w:rPr>
              <w:t>℃</w:t>
            </w:r>
          </w:p>
        </w:tc>
        <w:tc>
          <w:tcPr>
            <w:tcW w:w="850" w:type="pct"/>
            <w:vAlign w:val="center"/>
          </w:tcPr>
          <w:p w14:paraId="4CE81649" w14:textId="77777777" w:rsidR="00566B79" w:rsidRDefault="00000000">
            <w:pPr>
              <w:rPr>
                <w:rFonts w:cs="Arial" w:hint="eastAsia"/>
                <w:color w:val="auto"/>
                <w:lang w:eastAsia="en-US"/>
              </w:rPr>
            </w:pPr>
            <w:r>
              <w:rPr>
                <w:rFonts w:hint="eastAsia"/>
                <w:color w:val="auto"/>
              </w:rPr>
              <w:t>不锈钢或以上</w:t>
            </w:r>
          </w:p>
        </w:tc>
        <w:tc>
          <w:tcPr>
            <w:tcW w:w="872" w:type="pct"/>
            <w:vAlign w:val="center"/>
          </w:tcPr>
          <w:p w14:paraId="7EABD432" w14:textId="77777777" w:rsidR="00566B79" w:rsidRDefault="00000000">
            <w:pPr>
              <w:rPr>
                <w:rFonts w:hint="eastAsia"/>
                <w:color w:val="auto"/>
                <w:lang w:eastAsia="en-US"/>
              </w:rPr>
            </w:pPr>
            <w:r>
              <w:rPr>
                <w:color w:val="auto"/>
              </w:rPr>
              <w:t>316L</w:t>
            </w:r>
          </w:p>
        </w:tc>
        <w:tc>
          <w:tcPr>
            <w:tcW w:w="614" w:type="pct"/>
            <w:vAlign w:val="center"/>
          </w:tcPr>
          <w:p w14:paraId="20F86EAA" w14:textId="77777777" w:rsidR="00566B79" w:rsidRDefault="00000000">
            <w:pPr>
              <w:rPr>
                <w:rFonts w:cs="Arial" w:hint="eastAsia"/>
                <w:color w:val="auto"/>
              </w:rPr>
            </w:pPr>
            <w:proofErr w:type="gramStart"/>
            <w:r>
              <w:rPr>
                <w:rFonts w:hint="eastAsia"/>
                <w:color w:val="auto"/>
              </w:rPr>
              <w:t>衬氟阀门</w:t>
            </w:r>
            <w:proofErr w:type="gramEnd"/>
          </w:p>
        </w:tc>
      </w:tr>
      <w:tr w:rsidR="00566B79" w14:paraId="4381267B" w14:textId="77777777">
        <w:trPr>
          <w:cantSplit/>
          <w:trHeight w:val="567"/>
          <w:jc w:val="center"/>
        </w:trPr>
        <w:tc>
          <w:tcPr>
            <w:tcW w:w="376" w:type="pct"/>
            <w:vAlign w:val="center"/>
          </w:tcPr>
          <w:p w14:paraId="00FD8570" w14:textId="77777777" w:rsidR="00566B79" w:rsidRDefault="00000000">
            <w:pPr>
              <w:rPr>
                <w:rFonts w:hint="eastAsia"/>
                <w:color w:val="auto"/>
              </w:rPr>
            </w:pPr>
            <w:r>
              <w:rPr>
                <w:color w:val="auto"/>
              </w:rPr>
              <w:t>9</w:t>
            </w:r>
          </w:p>
        </w:tc>
        <w:tc>
          <w:tcPr>
            <w:tcW w:w="738" w:type="pct"/>
            <w:vAlign w:val="center"/>
          </w:tcPr>
          <w:p w14:paraId="18F4D243" w14:textId="77777777" w:rsidR="00566B79" w:rsidRDefault="00000000">
            <w:pPr>
              <w:rPr>
                <w:rFonts w:cs="Arial" w:hint="eastAsia"/>
                <w:color w:val="auto"/>
              </w:rPr>
            </w:pPr>
            <w:r>
              <w:rPr>
                <w:rFonts w:hint="eastAsia"/>
                <w:color w:val="auto"/>
              </w:rPr>
              <w:t>高压蒸汽</w:t>
            </w:r>
          </w:p>
        </w:tc>
        <w:tc>
          <w:tcPr>
            <w:tcW w:w="683" w:type="pct"/>
            <w:vAlign w:val="center"/>
          </w:tcPr>
          <w:p w14:paraId="03330D24" w14:textId="77777777" w:rsidR="00566B79" w:rsidRDefault="00000000">
            <w:pPr>
              <w:rPr>
                <w:rFonts w:cs="Arial" w:hint="eastAsia"/>
                <w:color w:val="auto"/>
              </w:rPr>
            </w:pPr>
            <w:r>
              <w:rPr>
                <w:rFonts w:hint="eastAsia"/>
                <w:color w:val="auto"/>
              </w:rPr>
              <w:t>蒸汽</w:t>
            </w:r>
          </w:p>
        </w:tc>
        <w:tc>
          <w:tcPr>
            <w:tcW w:w="868" w:type="pct"/>
            <w:vAlign w:val="center"/>
          </w:tcPr>
          <w:p w14:paraId="588BD0EA" w14:textId="77777777" w:rsidR="00566B79" w:rsidRDefault="00000000">
            <w:pPr>
              <w:rPr>
                <w:rFonts w:hint="eastAsia"/>
                <w:color w:val="auto"/>
              </w:rPr>
            </w:pPr>
            <w:r>
              <w:rPr>
                <w:color w:val="auto"/>
              </w:rPr>
              <w:t>5.0MPa</w:t>
            </w:r>
          </w:p>
        </w:tc>
        <w:tc>
          <w:tcPr>
            <w:tcW w:w="850" w:type="pct"/>
            <w:vAlign w:val="center"/>
          </w:tcPr>
          <w:p w14:paraId="06DA975D" w14:textId="77777777" w:rsidR="00566B79" w:rsidRDefault="00000000">
            <w:pPr>
              <w:rPr>
                <w:rFonts w:cs="Arial" w:hint="eastAsia"/>
                <w:color w:val="auto"/>
                <w:lang w:eastAsia="en-US"/>
              </w:rPr>
            </w:pPr>
            <w:r>
              <w:rPr>
                <w:rFonts w:hint="eastAsia"/>
                <w:color w:val="auto"/>
              </w:rPr>
              <w:t>合金钢</w:t>
            </w:r>
          </w:p>
        </w:tc>
        <w:tc>
          <w:tcPr>
            <w:tcW w:w="872" w:type="pct"/>
            <w:vAlign w:val="center"/>
          </w:tcPr>
          <w:p w14:paraId="0AED7E44" w14:textId="77777777" w:rsidR="00566B79" w:rsidRDefault="00000000">
            <w:pPr>
              <w:rPr>
                <w:rFonts w:hint="eastAsia"/>
                <w:color w:val="auto"/>
              </w:rPr>
            </w:pPr>
            <w:r>
              <w:rPr>
                <w:color w:val="auto"/>
              </w:rPr>
              <w:t>15CrMoG</w:t>
            </w:r>
          </w:p>
        </w:tc>
        <w:tc>
          <w:tcPr>
            <w:tcW w:w="614" w:type="pct"/>
            <w:vAlign w:val="center"/>
          </w:tcPr>
          <w:p w14:paraId="5411A203" w14:textId="77777777" w:rsidR="00566B79" w:rsidRDefault="00000000">
            <w:pPr>
              <w:rPr>
                <w:rFonts w:cs="Arial" w:hint="eastAsia"/>
                <w:color w:val="auto"/>
              </w:rPr>
            </w:pPr>
            <w:r>
              <w:rPr>
                <w:rFonts w:hint="eastAsia"/>
                <w:color w:val="auto"/>
              </w:rPr>
              <w:t>截止阀、闸阀</w:t>
            </w:r>
          </w:p>
        </w:tc>
      </w:tr>
      <w:tr w:rsidR="00566B79" w14:paraId="23ADAD52" w14:textId="77777777">
        <w:trPr>
          <w:cantSplit/>
          <w:trHeight w:val="567"/>
          <w:jc w:val="center"/>
        </w:trPr>
        <w:tc>
          <w:tcPr>
            <w:tcW w:w="376" w:type="pct"/>
            <w:vAlign w:val="center"/>
          </w:tcPr>
          <w:p w14:paraId="4CAE0AE9" w14:textId="77777777" w:rsidR="00566B79" w:rsidRDefault="00000000">
            <w:pPr>
              <w:rPr>
                <w:rFonts w:hint="eastAsia"/>
                <w:color w:val="auto"/>
              </w:rPr>
            </w:pPr>
            <w:r>
              <w:rPr>
                <w:color w:val="auto"/>
              </w:rPr>
              <w:t>10</w:t>
            </w:r>
          </w:p>
        </w:tc>
        <w:tc>
          <w:tcPr>
            <w:tcW w:w="738" w:type="pct"/>
            <w:vAlign w:val="center"/>
          </w:tcPr>
          <w:p w14:paraId="4BE55866" w14:textId="77777777" w:rsidR="00566B79" w:rsidRDefault="00000000">
            <w:pPr>
              <w:rPr>
                <w:rFonts w:cs="Arial" w:hint="eastAsia"/>
                <w:color w:val="auto"/>
              </w:rPr>
            </w:pPr>
            <w:r>
              <w:rPr>
                <w:rFonts w:hint="eastAsia"/>
                <w:color w:val="auto"/>
              </w:rPr>
              <w:t>低压蒸汽</w:t>
            </w:r>
          </w:p>
        </w:tc>
        <w:tc>
          <w:tcPr>
            <w:tcW w:w="683" w:type="pct"/>
            <w:vAlign w:val="center"/>
          </w:tcPr>
          <w:p w14:paraId="387D0D08" w14:textId="77777777" w:rsidR="00566B79" w:rsidRDefault="00000000">
            <w:pPr>
              <w:rPr>
                <w:rFonts w:cs="Arial" w:hint="eastAsia"/>
                <w:color w:val="auto"/>
              </w:rPr>
            </w:pPr>
            <w:r>
              <w:rPr>
                <w:rFonts w:hint="eastAsia"/>
                <w:color w:val="auto"/>
              </w:rPr>
              <w:t>低压蒸汽</w:t>
            </w:r>
          </w:p>
        </w:tc>
        <w:tc>
          <w:tcPr>
            <w:tcW w:w="868" w:type="pct"/>
            <w:vAlign w:val="center"/>
          </w:tcPr>
          <w:p w14:paraId="3069CCCA" w14:textId="77777777" w:rsidR="00566B79" w:rsidRDefault="00000000">
            <w:pPr>
              <w:rPr>
                <w:rFonts w:hint="eastAsia"/>
                <w:color w:val="auto"/>
              </w:rPr>
            </w:pPr>
            <w:r>
              <w:rPr>
                <w:color w:val="auto"/>
              </w:rPr>
              <w:t>1.0MPa</w:t>
            </w:r>
          </w:p>
        </w:tc>
        <w:tc>
          <w:tcPr>
            <w:tcW w:w="850" w:type="pct"/>
            <w:vAlign w:val="center"/>
          </w:tcPr>
          <w:p w14:paraId="65E235E6" w14:textId="77777777" w:rsidR="00566B79" w:rsidRDefault="00000000">
            <w:pPr>
              <w:rPr>
                <w:rFonts w:cs="Arial" w:hint="eastAsia"/>
                <w:color w:val="auto"/>
              </w:rPr>
            </w:pPr>
            <w:r>
              <w:rPr>
                <w:rFonts w:hint="eastAsia"/>
                <w:color w:val="auto"/>
              </w:rPr>
              <w:t>碳钢</w:t>
            </w:r>
          </w:p>
        </w:tc>
        <w:tc>
          <w:tcPr>
            <w:tcW w:w="872" w:type="pct"/>
            <w:vAlign w:val="center"/>
          </w:tcPr>
          <w:p w14:paraId="323AB490" w14:textId="77777777" w:rsidR="00566B79" w:rsidRDefault="00000000">
            <w:pPr>
              <w:rPr>
                <w:rFonts w:hint="eastAsia"/>
                <w:color w:val="auto"/>
              </w:rPr>
            </w:pPr>
            <w:r>
              <w:rPr>
                <w:color w:val="auto"/>
              </w:rPr>
              <w:t>20</w:t>
            </w:r>
          </w:p>
        </w:tc>
        <w:tc>
          <w:tcPr>
            <w:tcW w:w="614" w:type="pct"/>
            <w:vAlign w:val="center"/>
          </w:tcPr>
          <w:p w14:paraId="112DC365" w14:textId="77777777" w:rsidR="00566B79" w:rsidRDefault="00000000">
            <w:pPr>
              <w:rPr>
                <w:rFonts w:cs="Arial" w:hint="eastAsia"/>
                <w:color w:val="auto"/>
                <w:lang w:eastAsia="en-US"/>
              </w:rPr>
            </w:pPr>
            <w:r>
              <w:rPr>
                <w:rFonts w:hint="eastAsia"/>
                <w:color w:val="auto"/>
              </w:rPr>
              <w:t>截止阀、闸阀</w:t>
            </w:r>
          </w:p>
        </w:tc>
      </w:tr>
    </w:tbl>
    <w:p w14:paraId="58DEDC08" w14:textId="77777777" w:rsidR="00566B79" w:rsidRDefault="00000000">
      <w:pPr>
        <w:pStyle w:val="a"/>
        <w:numPr>
          <w:ilvl w:val="0"/>
          <w:numId w:val="10"/>
        </w:numPr>
        <w:rPr>
          <w:rFonts w:cs="Arial"/>
          <w:color w:val="auto"/>
        </w:rPr>
      </w:pPr>
      <w:bookmarkStart w:id="366" w:name="_Toc19797"/>
      <w:bookmarkStart w:id="367" w:name="_Toc3973"/>
      <w:bookmarkStart w:id="368" w:name="_Toc466078133"/>
      <w:bookmarkStart w:id="369" w:name="_Toc466080192"/>
      <w:bookmarkStart w:id="370" w:name="_Toc3767"/>
      <w:bookmarkStart w:id="371" w:name="_Toc11121"/>
      <w:bookmarkStart w:id="372" w:name="_Toc100"/>
      <w:r>
        <w:rPr>
          <w:rFonts w:hint="eastAsia"/>
          <w:color w:val="auto"/>
        </w:rPr>
        <w:t>其他管道材料选型</w:t>
      </w:r>
      <w:bookmarkEnd w:id="366"/>
      <w:bookmarkEnd w:id="367"/>
      <w:bookmarkEnd w:id="368"/>
      <w:bookmarkEnd w:id="369"/>
      <w:bookmarkEnd w:id="370"/>
      <w:bookmarkEnd w:id="371"/>
      <w:bookmarkEnd w:id="372"/>
      <w:r>
        <w:rPr>
          <w:rFonts w:cs="Arial"/>
          <w:color w:val="auto"/>
        </w:rPr>
        <w:t xml:space="preserve"> </w:t>
      </w:r>
    </w:p>
    <w:p w14:paraId="78AC166A" w14:textId="77777777" w:rsidR="00566B79" w:rsidRDefault="00000000">
      <w:pPr>
        <w:rPr>
          <w:rFonts w:cs="Arial" w:hint="eastAsia"/>
          <w:color w:val="auto"/>
        </w:rPr>
      </w:pPr>
      <w:r>
        <w:rPr>
          <w:rFonts w:hint="eastAsia"/>
          <w:color w:val="auto"/>
        </w:rPr>
        <w:t>脱盐水、生产水、生活水、仪表空气、工厂空气、氮气采用</w:t>
      </w:r>
      <w:r>
        <w:rPr>
          <w:rFonts w:cs="Arial"/>
          <w:color w:val="auto"/>
        </w:rPr>
        <w:t>304</w:t>
      </w:r>
      <w:r>
        <w:rPr>
          <w:rFonts w:hint="eastAsia"/>
          <w:color w:val="auto"/>
        </w:rPr>
        <w:t>材质钢管。</w:t>
      </w:r>
    </w:p>
    <w:p w14:paraId="7CE4D5D8" w14:textId="77777777" w:rsidR="00566B79" w:rsidRDefault="00000000">
      <w:pPr>
        <w:pStyle w:val="a"/>
        <w:numPr>
          <w:ilvl w:val="0"/>
          <w:numId w:val="10"/>
        </w:numPr>
        <w:rPr>
          <w:rFonts w:cs="Arial"/>
          <w:color w:val="auto"/>
        </w:rPr>
      </w:pPr>
      <w:bookmarkStart w:id="373" w:name="_Toc466080193"/>
      <w:bookmarkStart w:id="374" w:name="_Toc21646"/>
      <w:bookmarkStart w:id="375" w:name="_Toc19331"/>
      <w:bookmarkStart w:id="376" w:name="_Toc8782"/>
      <w:bookmarkStart w:id="377" w:name="_Toc22318"/>
      <w:bookmarkStart w:id="378" w:name="_Toc29092"/>
      <w:bookmarkStart w:id="379" w:name="_Toc466078134"/>
      <w:r>
        <w:rPr>
          <w:rFonts w:hint="eastAsia"/>
          <w:color w:val="auto"/>
        </w:rPr>
        <w:t>管道材料的</w:t>
      </w:r>
      <w:bookmarkEnd w:id="373"/>
      <w:bookmarkEnd w:id="374"/>
      <w:bookmarkEnd w:id="375"/>
      <w:bookmarkEnd w:id="376"/>
      <w:bookmarkEnd w:id="377"/>
      <w:bookmarkEnd w:id="378"/>
      <w:bookmarkEnd w:id="379"/>
      <w:r>
        <w:rPr>
          <w:rFonts w:hint="eastAsia"/>
          <w:color w:val="auto"/>
        </w:rPr>
        <w:t>选型</w:t>
      </w:r>
      <w:r>
        <w:rPr>
          <w:rFonts w:cs="Arial"/>
          <w:color w:val="auto"/>
        </w:rPr>
        <w:t xml:space="preserve"> </w:t>
      </w:r>
    </w:p>
    <w:p w14:paraId="71ECAAB0" w14:textId="77777777" w:rsidR="00566B79" w:rsidRDefault="00000000">
      <w:pPr>
        <w:rPr>
          <w:rFonts w:cs="Arial" w:hint="eastAsia"/>
          <w:color w:val="auto"/>
        </w:rPr>
      </w:pPr>
      <w:r>
        <w:rPr>
          <w:rFonts w:hint="eastAsia"/>
          <w:color w:val="auto"/>
        </w:rPr>
        <w:t>装置范围内的管道，按照以下要求设计：</w:t>
      </w:r>
    </w:p>
    <w:p w14:paraId="1F5D1F72" w14:textId="77777777" w:rsidR="00566B79" w:rsidRDefault="00000000">
      <w:pPr>
        <w:rPr>
          <w:rFonts w:cs="Arial" w:hint="eastAsia"/>
          <w:color w:val="auto"/>
        </w:rPr>
      </w:pPr>
      <w:r>
        <w:rPr>
          <w:rFonts w:hint="eastAsia"/>
          <w:color w:val="auto"/>
        </w:rPr>
        <w:t>碳钢管道</w:t>
      </w:r>
    </w:p>
    <w:p w14:paraId="528C157B" w14:textId="77777777" w:rsidR="00566B79" w:rsidRDefault="00000000">
      <w:pPr>
        <w:rPr>
          <w:rFonts w:cs="Arial" w:hint="eastAsia"/>
          <w:color w:val="auto"/>
        </w:rPr>
      </w:pPr>
      <w:r>
        <w:rPr>
          <w:rFonts w:hint="eastAsia"/>
          <w:color w:val="auto"/>
        </w:rPr>
        <w:t>管道口径</w:t>
      </w:r>
      <w:r>
        <w:rPr>
          <w:rFonts w:cs="Arial"/>
          <w:color w:val="auto"/>
        </w:rPr>
        <w:t>DN</w:t>
      </w:r>
      <w:r>
        <w:rPr>
          <w:rFonts w:hint="eastAsia"/>
          <w:color w:val="auto"/>
        </w:rPr>
        <w:t>≤</w:t>
      </w:r>
      <w:r>
        <w:rPr>
          <w:rFonts w:cs="Arial"/>
          <w:color w:val="auto"/>
        </w:rPr>
        <w:t>300mm</w:t>
      </w:r>
      <w:r>
        <w:rPr>
          <w:rFonts w:hint="eastAsia"/>
          <w:color w:val="auto"/>
        </w:rPr>
        <w:t>，选用无缝钢管并不低于</w:t>
      </w:r>
      <w:r>
        <w:rPr>
          <w:rFonts w:cs="Arial"/>
          <w:color w:val="auto"/>
        </w:rPr>
        <w:t>GB/T8163</w:t>
      </w:r>
      <w:r>
        <w:rPr>
          <w:rFonts w:hint="eastAsia"/>
          <w:color w:val="auto"/>
        </w:rPr>
        <w:t>《流体输送用无缝钢管》标准。</w:t>
      </w:r>
    </w:p>
    <w:p w14:paraId="6320EAF2" w14:textId="77777777" w:rsidR="00566B79" w:rsidRDefault="00000000">
      <w:pPr>
        <w:rPr>
          <w:rFonts w:cs="Arial" w:hint="eastAsia"/>
          <w:color w:val="auto"/>
        </w:rPr>
      </w:pPr>
      <w:r>
        <w:rPr>
          <w:rFonts w:hint="eastAsia"/>
          <w:color w:val="auto"/>
        </w:rPr>
        <w:t>管道口径</w:t>
      </w:r>
      <w:r>
        <w:rPr>
          <w:rFonts w:cs="Arial"/>
          <w:color w:val="auto"/>
        </w:rPr>
        <w:t>DN</w:t>
      </w:r>
      <w:r>
        <w:rPr>
          <w:rFonts w:hint="eastAsia"/>
          <w:color w:val="auto"/>
        </w:rPr>
        <w:t>＞</w:t>
      </w:r>
      <w:r>
        <w:rPr>
          <w:rFonts w:cs="Arial"/>
          <w:color w:val="auto"/>
        </w:rPr>
        <w:t>300mm</w:t>
      </w:r>
      <w:r>
        <w:rPr>
          <w:rFonts w:hint="eastAsia"/>
          <w:color w:val="auto"/>
        </w:rPr>
        <w:t>，采用输送流体用焊接钢管。</w:t>
      </w:r>
    </w:p>
    <w:p w14:paraId="00E228E6" w14:textId="77777777" w:rsidR="00566B79" w:rsidRDefault="00000000">
      <w:pPr>
        <w:rPr>
          <w:rFonts w:cs="Arial" w:hint="eastAsia"/>
          <w:color w:val="auto"/>
        </w:rPr>
      </w:pPr>
      <w:r>
        <w:rPr>
          <w:rFonts w:hint="eastAsia"/>
          <w:color w:val="auto"/>
        </w:rPr>
        <w:t>不锈钢管道</w:t>
      </w:r>
    </w:p>
    <w:p w14:paraId="7F47B101" w14:textId="77777777" w:rsidR="00566B79" w:rsidRDefault="00000000">
      <w:pPr>
        <w:rPr>
          <w:rFonts w:cs="Arial" w:hint="eastAsia"/>
          <w:color w:val="auto"/>
        </w:rPr>
      </w:pPr>
      <w:r>
        <w:rPr>
          <w:rFonts w:hint="eastAsia"/>
          <w:color w:val="auto"/>
        </w:rPr>
        <w:t>管道口径</w:t>
      </w:r>
      <w:r>
        <w:rPr>
          <w:rFonts w:cs="Arial"/>
          <w:color w:val="auto"/>
        </w:rPr>
        <w:t>DN</w:t>
      </w:r>
      <w:r>
        <w:rPr>
          <w:rFonts w:hint="eastAsia"/>
          <w:color w:val="auto"/>
        </w:rPr>
        <w:t>≤</w:t>
      </w:r>
      <w:r>
        <w:rPr>
          <w:rFonts w:cs="Arial"/>
          <w:color w:val="auto"/>
        </w:rPr>
        <w:t>300mm</w:t>
      </w:r>
      <w:r>
        <w:rPr>
          <w:rFonts w:hint="eastAsia"/>
          <w:color w:val="auto"/>
        </w:rPr>
        <w:t>，选用不锈钢无缝钢管，</w:t>
      </w:r>
      <w:r>
        <w:rPr>
          <w:rFonts w:cs="Arial"/>
          <w:color w:val="auto"/>
        </w:rPr>
        <w:t>GB/T14976</w:t>
      </w:r>
      <w:r>
        <w:rPr>
          <w:rFonts w:hint="eastAsia"/>
          <w:color w:val="auto"/>
        </w:rPr>
        <w:t>《流体输送用不锈钢无缝钢管》。</w:t>
      </w:r>
    </w:p>
    <w:p w14:paraId="7C5E6F11" w14:textId="77777777" w:rsidR="00566B79" w:rsidRDefault="00000000">
      <w:pPr>
        <w:rPr>
          <w:rFonts w:cs="Arial" w:hint="eastAsia"/>
          <w:color w:val="auto"/>
        </w:rPr>
      </w:pPr>
      <w:r>
        <w:rPr>
          <w:rFonts w:hint="eastAsia"/>
          <w:color w:val="auto"/>
        </w:rPr>
        <w:t>管道口径</w:t>
      </w:r>
      <w:r>
        <w:rPr>
          <w:rFonts w:cs="Arial"/>
          <w:color w:val="auto"/>
        </w:rPr>
        <w:t>DN</w:t>
      </w:r>
      <w:r>
        <w:rPr>
          <w:rFonts w:hint="eastAsia"/>
          <w:color w:val="auto"/>
        </w:rPr>
        <w:t>＞</w:t>
      </w:r>
      <w:r>
        <w:rPr>
          <w:rFonts w:cs="Arial"/>
          <w:color w:val="auto"/>
        </w:rPr>
        <w:t>300mm</w:t>
      </w:r>
      <w:r>
        <w:rPr>
          <w:rFonts w:hint="eastAsia"/>
          <w:color w:val="auto"/>
        </w:rPr>
        <w:t>，采用不锈钢焊接管。</w:t>
      </w:r>
    </w:p>
    <w:p w14:paraId="4DD7E6B8" w14:textId="77777777" w:rsidR="00566B79" w:rsidRDefault="00000000">
      <w:pPr>
        <w:rPr>
          <w:rFonts w:cs="Arial" w:hint="eastAsia"/>
          <w:color w:val="auto"/>
        </w:rPr>
      </w:pPr>
      <w:r>
        <w:rPr>
          <w:rFonts w:hint="eastAsia"/>
          <w:color w:val="auto"/>
        </w:rPr>
        <w:t>弯头</w:t>
      </w:r>
    </w:p>
    <w:p w14:paraId="6EBB114F" w14:textId="77777777" w:rsidR="00566B79" w:rsidRDefault="00000000">
      <w:pPr>
        <w:rPr>
          <w:rFonts w:hint="eastAsia"/>
          <w:color w:val="auto"/>
        </w:rPr>
      </w:pPr>
      <w:r>
        <w:rPr>
          <w:rFonts w:hint="eastAsia"/>
          <w:color w:val="auto"/>
        </w:rPr>
        <w:t>所有工艺管道中的标准弯头（</w:t>
      </w:r>
      <w:r>
        <w:rPr>
          <w:color w:val="auto"/>
        </w:rPr>
        <w:t>45º</w:t>
      </w:r>
      <w:r>
        <w:rPr>
          <w:rFonts w:hint="eastAsia"/>
          <w:color w:val="auto"/>
        </w:rPr>
        <w:t>、</w:t>
      </w:r>
      <w:r>
        <w:rPr>
          <w:color w:val="auto"/>
        </w:rPr>
        <w:t>90º</w:t>
      </w:r>
      <w:r>
        <w:rPr>
          <w:rFonts w:hint="eastAsia"/>
          <w:color w:val="auto"/>
        </w:rPr>
        <w:t>）标准为</w:t>
      </w:r>
      <w:r>
        <w:rPr>
          <w:color w:val="auto"/>
        </w:rPr>
        <w:t>GB/T12459</w:t>
      </w:r>
      <w:r>
        <w:rPr>
          <w:rFonts w:hint="eastAsia"/>
          <w:color w:val="auto"/>
        </w:rPr>
        <w:t>、</w:t>
      </w:r>
      <w:r>
        <w:rPr>
          <w:color w:val="auto"/>
        </w:rPr>
        <w:t>GB/T13401.</w:t>
      </w:r>
    </w:p>
    <w:p w14:paraId="1993F631" w14:textId="77777777" w:rsidR="00566B79" w:rsidRDefault="00000000">
      <w:pPr>
        <w:rPr>
          <w:rFonts w:cs="Arial" w:hint="eastAsia"/>
          <w:color w:val="auto"/>
        </w:rPr>
      </w:pPr>
      <w:r>
        <w:rPr>
          <w:rFonts w:cs="Arial"/>
          <w:color w:val="auto"/>
        </w:rPr>
        <w:t>DN</w:t>
      </w:r>
      <w:r>
        <w:rPr>
          <w:rFonts w:hint="eastAsia"/>
          <w:color w:val="auto"/>
        </w:rPr>
        <w:t>≤</w:t>
      </w:r>
      <w:r>
        <w:rPr>
          <w:rFonts w:cs="Arial"/>
          <w:color w:val="auto"/>
        </w:rPr>
        <w:t>300mm</w:t>
      </w:r>
      <w:r>
        <w:rPr>
          <w:rFonts w:hint="eastAsia"/>
          <w:color w:val="auto"/>
        </w:rPr>
        <w:t>口径的弯头，选用无缝冲压弯头。</w:t>
      </w:r>
    </w:p>
    <w:p w14:paraId="5C587E41" w14:textId="77777777" w:rsidR="00566B79" w:rsidRDefault="00000000">
      <w:pPr>
        <w:rPr>
          <w:rFonts w:cs="Arial" w:hint="eastAsia"/>
          <w:color w:val="auto"/>
        </w:rPr>
      </w:pPr>
      <w:r>
        <w:rPr>
          <w:rFonts w:cs="Arial"/>
          <w:color w:val="auto"/>
        </w:rPr>
        <w:t>DN</w:t>
      </w:r>
      <w:r>
        <w:rPr>
          <w:rFonts w:hint="eastAsia"/>
          <w:color w:val="auto"/>
        </w:rPr>
        <w:t>＞</w:t>
      </w:r>
      <w:r>
        <w:rPr>
          <w:rFonts w:cs="Arial"/>
          <w:color w:val="auto"/>
        </w:rPr>
        <w:t>300mm</w:t>
      </w:r>
      <w:r>
        <w:rPr>
          <w:rFonts w:hint="eastAsia"/>
          <w:color w:val="auto"/>
        </w:rPr>
        <w:t>口径的弯头，采用对焊冲压弯头。</w:t>
      </w:r>
    </w:p>
    <w:p w14:paraId="49F07641" w14:textId="77777777" w:rsidR="00566B79" w:rsidRDefault="00000000">
      <w:pPr>
        <w:pStyle w:val="a"/>
        <w:numPr>
          <w:ilvl w:val="0"/>
          <w:numId w:val="10"/>
        </w:numPr>
        <w:rPr>
          <w:rFonts w:cs="Arial"/>
          <w:color w:val="auto"/>
        </w:rPr>
      </w:pPr>
      <w:bookmarkStart w:id="380" w:name="_Toc466078135"/>
      <w:bookmarkStart w:id="381" w:name="_Toc2291"/>
      <w:bookmarkStart w:id="382" w:name="_Toc466080194"/>
      <w:bookmarkStart w:id="383" w:name="_Toc13592"/>
      <w:bookmarkStart w:id="384" w:name="_Toc12344"/>
      <w:bookmarkStart w:id="385" w:name="_Toc8618"/>
      <w:bookmarkStart w:id="386" w:name="_Toc8321"/>
      <w:r>
        <w:rPr>
          <w:rFonts w:hint="eastAsia"/>
          <w:color w:val="auto"/>
        </w:rPr>
        <w:t>管道焊接制作规定</w:t>
      </w:r>
      <w:bookmarkEnd w:id="380"/>
      <w:bookmarkEnd w:id="381"/>
      <w:bookmarkEnd w:id="382"/>
      <w:bookmarkEnd w:id="383"/>
      <w:bookmarkEnd w:id="384"/>
      <w:bookmarkEnd w:id="385"/>
      <w:bookmarkEnd w:id="386"/>
    </w:p>
    <w:p w14:paraId="28F57202" w14:textId="77777777" w:rsidR="00566B79" w:rsidRDefault="00000000">
      <w:pPr>
        <w:rPr>
          <w:rFonts w:cs="Arial" w:hint="eastAsia"/>
          <w:color w:val="auto"/>
        </w:rPr>
      </w:pPr>
      <w:r>
        <w:rPr>
          <w:rFonts w:cs="Arial"/>
          <w:color w:val="auto"/>
        </w:rPr>
        <w:lastRenderedPageBreak/>
        <w:t>DN</w:t>
      </w:r>
      <w:r>
        <w:rPr>
          <w:rFonts w:hint="eastAsia"/>
          <w:color w:val="auto"/>
        </w:rPr>
        <w:t>大于等于</w:t>
      </w:r>
      <w:r>
        <w:rPr>
          <w:rFonts w:cs="Arial"/>
          <w:color w:val="auto"/>
        </w:rPr>
        <w:t>600</w:t>
      </w:r>
      <w:r>
        <w:rPr>
          <w:rFonts w:hint="eastAsia"/>
          <w:color w:val="auto"/>
        </w:rPr>
        <w:t>的焊接管进行管双面焊。</w:t>
      </w:r>
    </w:p>
    <w:p w14:paraId="6B237AC2" w14:textId="77777777" w:rsidR="00566B79" w:rsidRDefault="00000000">
      <w:pPr>
        <w:rPr>
          <w:rFonts w:hint="eastAsia"/>
          <w:color w:val="auto"/>
        </w:rPr>
      </w:pPr>
      <w:r>
        <w:rPr>
          <w:rFonts w:hint="eastAsia"/>
          <w:color w:val="auto"/>
        </w:rPr>
        <w:t>所有焊缝要求按</w:t>
      </w:r>
      <w:r>
        <w:rPr>
          <w:rFonts w:cs="Arial"/>
          <w:color w:val="auto"/>
        </w:rPr>
        <w:t>GB 50235</w:t>
      </w:r>
      <w:r>
        <w:rPr>
          <w:rFonts w:hint="eastAsia"/>
          <w:color w:val="auto"/>
        </w:rPr>
        <w:t>有关条款执行，按照</w:t>
      </w:r>
      <w:r>
        <w:rPr>
          <w:rFonts w:cs="Arial"/>
          <w:color w:val="auto"/>
        </w:rPr>
        <w:t>JB4730</w:t>
      </w:r>
      <w:r>
        <w:rPr>
          <w:rFonts w:hint="eastAsia"/>
          <w:color w:val="auto"/>
        </w:rPr>
        <w:t>的规定进行无损探伤检测合格。</w:t>
      </w:r>
    </w:p>
    <w:p w14:paraId="4B2961FB" w14:textId="77777777" w:rsidR="00566B79" w:rsidRDefault="00000000">
      <w:pPr>
        <w:pStyle w:val="a"/>
        <w:rPr>
          <w:rFonts w:cs="Arial"/>
          <w:color w:val="auto"/>
        </w:rPr>
      </w:pPr>
      <w:bookmarkStart w:id="387" w:name="_Toc118990374"/>
      <w:r>
        <w:rPr>
          <w:rFonts w:hint="eastAsia"/>
          <w:color w:val="auto"/>
        </w:rPr>
        <w:t>关键非标设备设计</w:t>
      </w:r>
      <w:bookmarkEnd w:id="387"/>
    </w:p>
    <w:p w14:paraId="0DA0BD9E" w14:textId="77777777" w:rsidR="00566B79" w:rsidRDefault="00000000">
      <w:pPr>
        <w:rPr>
          <w:rFonts w:hint="eastAsia"/>
          <w:color w:val="auto"/>
        </w:rPr>
      </w:pPr>
      <w:r>
        <w:rPr>
          <w:color w:val="auto"/>
        </w:rPr>
        <w:t>3.2.1</w:t>
      </w:r>
      <w:r>
        <w:rPr>
          <w:color w:val="auto"/>
        </w:rPr>
        <w:tab/>
      </w:r>
      <w:r>
        <w:rPr>
          <w:rFonts w:hint="eastAsia"/>
          <w:color w:val="auto"/>
        </w:rPr>
        <w:t>转化器</w:t>
      </w:r>
    </w:p>
    <w:p w14:paraId="6A970B4C" w14:textId="77777777" w:rsidR="00566B79" w:rsidRDefault="00000000">
      <w:pPr>
        <w:rPr>
          <w:rFonts w:cs="Arial" w:hint="eastAsia"/>
          <w:color w:val="auto"/>
        </w:rPr>
      </w:pPr>
      <w:r>
        <w:rPr>
          <w:rFonts w:hint="eastAsia"/>
          <w:color w:val="auto"/>
        </w:rPr>
        <w:t>转化器是硫酸装置的核心设备，所有的二氧化硫转化反应均在转化器中进行。催化剂安装在四段转化器床层内。转化器采用</w:t>
      </w:r>
      <w:r>
        <w:rPr>
          <w:rFonts w:cs="Arial"/>
          <w:color w:val="auto"/>
        </w:rPr>
        <w:t>304H</w:t>
      </w:r>
      <w:r>
        <w:rPr>
          <w:rFonts w:hint="eastAsia"/>
          <w:color w:val="auto"/>
        </w:rPr>
        <w:t>不锈钢制成以适应其高温高腐蚀的操作环境。催化剂床层由各分段床层中的支撑柱支撑。支撑柱将设备重量传给土建基础。在转化器支腿和土建基础间的滑板吸收转化器的热膨胀。</w:t>
      </w:r>
    </w:p>
    <w:p w14:paraId="3F994597" w14:textId="77777777" w:rsidR="00566B79" w:rsidRDefault="00000000">
      <w:pPr>
        <w:rPr>
          <w:rFonts w:hint="eastAsia"/>
          <w:color w:val="auto"/>
        </w:rPr>
      </w:pPr>
      <w:proofErr w:type="gramStart"/>
      <w:r>
        <w:rPr>
          <w:rFonts w:hint="eastAsia"/>
          <w:color w:val="auto"/>
        </w:rPr>
        <w:t>本设备</w:t>
      </w:r>
      <w:proofErr w:type="gramEnd"/>
      <w:r>
        <w:rPr>
          <w:rFonts w:hint="eastAsia"/>
          <w:color w:val="auto"/>
        </w:rPr>
        <w:t>为积木结构型式，大开孔率格栅。流程采用床层自上而下呈四、三、二、一段布置。工艺气体进出口均为侧进侧出，采用腰圆形大开孔，进口加设导风导板，使气流分布更加均匀。</w:t>
      </w:r>
    </w:p>
    <w:p w14:paraId="760F89AB" w14:textId="77777777" w:rsidR="00566B79" w:rsidRDefault="00000000">
      <w:pPr>
        <w:rPr>
          <w:rFonts w:hint="eastAsia"/>
          <w:color w:val="auto"/>
        </w:rPr>
      </w:pPr>
      <w:r>
        <w:rPr>
          <w:color w:val="auto"/>
        </w:rPr>
        <w:t>3.2.2</w:t>
      </w:r>
      <w:r>
        <w:rPr>
          <w:color w:val="auto"/>
        </w:rPr>
        <w:tab/>
      </w:r>
      <w:r>
        <w:rPr>
          <w:rFonts w:hint="eastAsia"/>
          <w:color w:val="auto"/>
        </w:rPr>
        <w:t>吸收塔</w:t>
      </w:r>
    </w:p>
    <w:p w14:paraId="4D2160D4" w14:textId="77777777" w:rsidR="00566B79" w:rsidRDefault="00000000">
      <w:pPr>
        <w:rPr>
          <w:rFonts w:cs="Arial" w:hint="eastAsia"/>
          <w:color w:val="auto"/>
        </w:rPr>
      </w:pPr>
      <w:r>
        <w:rPr>
          <w:rFonts w:hint="eastAsia"/>
          <w:color w:val="auto"/>
        </w:rPr>
        <w:t>吸收塔包含干燥塔、</w:t>
      </w:r>
      <w:proofErr w:type="gramStart"/>
      <w:r>
        <w:rPr>
          <w:rFonts w:hint="eastAsia"/>
          <w:color w:val="auto"/>
        </w:rPr>
        <w:t>二吸塔</w:t>
      </w:r>
      <w:proofErr w:type="gramEnd"/>
      <w:r>
        <w:rPr>
          <w:rFonts w:hint="eastAsia"/>
          <w:color w:val="auto"/>
        </w:rPr>
        <w:t>，塔为逆流填料吸收塔，材质为碳钢衬耐酸砖。干燥塔</w:t>
      </w:r>
      <w:proofErr w:type="gramStart"/>
      <w:r>
        <w:rPr>
          <w:rFonts w:hint="eastAsia"/>
          <w:color w:val="auto"/>
        </w:rPr>
        <w:t>与二吸塔顶</w:t>
      </w:r>
      <w:proofErr w:type="gramEnd"/>
      <w:r>
        <w:rPr>
          <w:rFonts w:hint="eastAsia"/>
          <w:color w:val="auto"/>
        </w:rPr>
        <w:t>部装有除雾器以保护下游设备并降低酸雾排放。酸出口管嘴处装有过滤网与防</w:t>
      </w:r>
      <w:proofErr w:type="gramStart"/>
      <w:r>
        <w:rPr>
          <w:rFonts w:hint="eastAsia"/>
          <w:color w:val="auto"/>
        </w:rPr>
        <w:t>涡</w:t>
      </w:r>
      <w:proofErr w:type="gramEnd"/>
      <w:r>
        <w:rPr>
          <w:rFonts w:hint="eastAsia"/>
          <w:color w:val="auto"/>
        </w:rPr>
        <w:t>板，这些组件由耐酸合金材质制成以降低腐蚀率，采用进口除雾器。</w:t>
      </w:r>
    </w:p>
    <w:p w14:paraId="148C7AA9" w14:textId="77777777" w:rsidR="00566B79" w:rsidRDefault="00566B79">
      <w:pPr>
        <w:rPr>
          <w:rFonts w:hint="eastAsia"/>
          <w:color w:val="auto"/>
        </w:rPr>
      </w:pPr>
    </w:p>
    <w:p w14:paraId="6C4A7078" w14:textId="77777777" w:rsidR="00566B79" w:rsidRDefault="00000000">
      <w:pPr>
        <w:rPr>
          <w:rFonts w:hint="eastAsia"/>
          <w:color w:val="auto"/>
        </w:rPr>
      </w:pPr>
      <w:r>
        <w:rPr>
          <w:color w:val="auto"/>
        </w:rPr>
        <w:t xml:space="preserve">3.2.3 </w:t>
      </w:r>
      <w:r>
        <w:rPr>
          <w:rFonts w:hint="eastAsia"/>
          <w:color w:val="auto"/>
        </w:rPr>
        <w:t>余热回收系统设备</w:t>
      </w:r>
      <w:r>
        <w:rPr>
          <w:color w:val="auto"/>
        </w:rPr>
        <w:t xml:space="preserve"> </w:t>
      </w:r>
    </w:p>
    <w:p w14:paraId="7EC9ABF1" w14:textId="77777777" w:rsidR="00566B79" w:rsidRDefault="00000000">
      <w:pPr>
        <w:rPr>
          <w:rFonts w:cs="Arial" w:hint="eastAsia"/>
          <w:color w:val="auto"/>
        </w:rPr>
      </w:pPr>
      <w:r>
        <w:rPr>
          <w:rFonts w:hint="eastAsia"/>
          <w:color w:val="auto"/>
        </w:rPr>
        <w:t>为了回收硫磺制酸生产中产生的余热，设计了以下主要设备组成的余热回收系统：</w:t>
      </w:r>
      <w:r>
        <w:rPr>
          <w:rFonts w:cs="Arial"/>
          <w:color w:val="auto"/>
        </w:rPr>
        <w:t xml:space="preserve"> </w:t>
      </w:r>
    </w:p>
    <w:p w14:paraId="19D6429A" w14:textId="77777777" w:rsidR="00566B79" w:rsidRDefault="00000000">
      <w:pPr>
        <w:rPr>
          <w:rFonts w:cs="Arial" w:hint="eastAsia"/>
          <w:color w:val="auto"/>
        </w:rPr>
      </w:pPr>
      <w:r>
        <w:rPr>
          <w:rFonts w:hint="eastAsia"/>
          <w:color w:val="auto"/>
        </w:rPr>
        <w:t>火管废热锅炉；</w:t>
      </w:r>
    </w:p>
    <w:p w14:paraId="4BC5BFC6" w14:textId="77777777" w:rsidR="00566B79" w:rsidRDefault="00000000">
      <w:pPr>
        <w:rPr>
          <w:rFonts w:hint="eastAsia"/>
          <w:color w:val="auto"/>
        </w:rPr>
      </w:pPr>
      <w:r>
        <w:rPr>
          <w:rFonts w:hint="eastAsia"/>
          <w:color w:val="auto"/>
        </w:rPr>
        <w:t>省煤器</w:t>
      </w:r>
      <w:r>
        <w:rPr>
          <w:color w:val="auto"/>
        </w:rPr>
        <w:t>3A</w:t>
      </w:r>
      <w:r>
        <w:rPr>
          <w:rFonts w:hint="eastAsia"/>
          <w:color w:val="auto"/>
        </w:rPr>
        <w:t>，</w:t>
      </w:r>
      <w:r>
        <w:rPr>
          <w:color w:val="auto"/>
        </w:rPr>
        <w:t>4A/4B</w:t>
      </w:r>
      <w:r>
        <w:rPr>
          <w:rFonts w:hint="eastAsia"/>
          <w:color w:val="auto"/>
        </w:rPr>
        <w:t>；</w:t>
      </w:r>
    </w:p>
    <w:p w14:paraId="7C5AE0BF" w14:textId="77777777" w:rsidR="00566B79" w:rsidRDefault="00000000">
      <w:pPr>
        <w:rPr>
          <w:rFonts w:hint="eastAsia"/>
          <w:color w:val="auto"/>
        </w:rPr>
      </w:pPr>
      <w:r>
        <w:rPr>
          <w:rFonts w:hint="eastAsia"/>
          <w:color w:val="auto"/>
        </w:rPr>
        <w:t>过热器</w:t>
      </w:r>
      <w:r>
        <w:rPr>
          <w:rFonts w:cs="Arial"/>
          <w:color w:val="auto"/>
        </w:rPr>
        <w:t>1B</w:t>
      </w:r>
      <w:r>
        <w:rPr>
          <w:rFonts w:hint="eastAsia"/>
          <w:color w:val="auto"/>
        </w:rPr>
        <w:t>，</w:t>
      </w:r>
      <w:r>
        <w:rPr>
          <w:rFonts w:cs="Arial"/>
          <w:color w:val="auto"/>
        </w:rPr>
        <w:t>4A</w:t>
      </w:r>
      <w:r>
        <w:rPr>
          <w:rFonts w:hint="eastAsia"/>
          <w:color w:val="auto"/>
        </w:rPr>
        <w:t>；</w:t>
      </w:r>
    </w:p>
    <w:p w14:paraId="456D0D13" w14:textId="77777777" w:rsidR="00566B79" w:rsidRDefault="00000000">
      <w:pPr>
        <w:rPr>
          <w:rFonts w:hint="eastAsia"/>
          <w:color w:val="auto"/>
        </w:rPr>
      </w:pPr>
      <w:r>
        <w:rPr>
          <w:color w:val="auto"/>
        </w:rPr>
        <w:t xml:space="preserve">3.2.4 </w:t>
      </w:r>
      <w:proofErr w:type="gramStart"/>
      <w:r>
        <w:rPr>
          <w:rFonts w:hint="eastAsia"/>
          <w:color w:val="auto"/>
        </w:rPr>
        <w:t>焚</w:t>
      </w:r>
      <w:proofErr w:type="gramEnd"/>
      <w:r>
        <w:rPr>
          <w:rFonts w:hint="eastAsia"/>
          <w:color w:val="auto"/>
        </w:rPr>
        <w:t>硫炉</w:t>
      </w:r>
      <w:r>
        <w:rPr>
          <w:color w:val="auto"/>
        </w:rPr>
        <w:t xml:space="preserve"> </w:t>
      </w:r>
    </w:p>
    <w:p w14:paraId="039B7E54" w14:textId="77777777" w:rsidR="00566B79" w:rsidRDefault="00000000">
      <w:pPr>
        <w:rPr>
          <w:rFonts w:cs="Arial" w:hint="eastAsia"/>
          <w:color w:val="auto"/>
        </w:rPr>
      </w:pPr>
      <w:proofErr w:type="gramStart"/>
      <w:r>
        <w:rPr>
          <w:rFonts w:hint="eastAsia"/>
          <w:color w:val="auto"/>
        </w:rPr>
        <w:t>焚</w:t>
      </w:r>
      <w:proofErr w:type="gramEnd"/>
      <w:r>
        <w:rPr>
          <w:rFonts w:hint="eastAsia"/>
          <w:color w:val="auto"/>
        </w:rPr>
        <w:t>硫炉是将液体硫磺经</w:t>
      </w:r>
      <w:proofErr w:type="gramStart"/>
      <w:r>
        <w:rPr>
          <w:rFonts w:hint="eastAsia"/>
          <w:color w:val="auto"/>
        </w:rPr>
        <w:t>磺</w:t>
      </w:r>
      <w:proofErr w:type="gramEnd"/>
      <w:r>
        <w:rPr>
          <w:rFonts w:hint="eastAsia"/>
          <w:color w:val="auto"/>
        </w:rPr>
        <w:t>枪雾化后，在炉内与空气混合迅速燃烧产生</w:t>
      </w:r>
      <w:r>
        <w:rPr>
          <w:rFonts w:cs="Arial"/>
          <w:color w:val="auto"/>
        </w:rPr>
        <w:t xml:space="preserve"> SO2 </w:t>
      </w:r>
      <w:r>
        <w:rPr>
          <w:rFonts w:hint="eastAsia"/>
          <w:color w:val="auto"/>
        </w:rPr>
        <w:t>气体的设备，是硫磺制酸的关键设备之一。</w:t>
      </w:r>
    </w:p>
    <w:p w14:paraId="7F4A099E" w14:textId="77777777" w:rsidR="00566B79" w:rsidRDefault="00000000">
      <w:pPr>
        <w:rPr>
          <w:rFonts w:cs="Arial" w:hint="eastAsia"/>
          <w:color w:val="auto"/>
        </w:rPr>
      </w:pPr>
      <w:r>
        <w:rPr>
          <w:rFonts w:hint="eastAsia"/>
          <w:color w:val="auto"/>
        </w:rPr>
        <w:t>采用卧式炉型，具有结构简单、容积强度大的特点。设备采用碳钢制圆筒内衬保温砖和耐火砖的结构，液态硫磺通过机械化喷枪进入炉内，空气由端部进气口进入，与雾化后的硫磺充分接触后燃烧。为保证硫磺充分燃烧，炉内设置挡墙，用来强化硫磺与空气的混合。炉子筒体支座为鞍式，为防雨水浸湿炉体设有防雨罩。</w:t>
      </w:r>
      <w:r>
        <w:rPr>
          <w:rFonts w:cs="Arial"/>
          <w:color w:val="auto"/>
        </w:rPr>
        <w:t xml:space="preserve"> </w:t>
      </w:r>
    </w:p>
    <w:p w14:paraId="565FFFF0" w14:textId="77777777" w:rsidR="00566B79" w:rsidRDefault="00000000">
      <w:pPr>
        <w:rPr>
          <w:rFonts w:hint="eastAsia"/>
          <w:color w:val="auto"/>
        </w:rPr>
      </w:pPr>
      <w:proofErr w:type="gramStart"/>
      <w:r>
        <w:rPr>
          <w:rFonts w:hint="eastAsia"/>
          <w:color w:val="auto"/>
        </w:rPr>
        <w:t>焚</w:t>
      </w:r>
      <w:proofErr w:type="gramEnd"/>
      <w:r>
        <w:rPr>
          <w:rFonts w:hint="eastAsia"/>
          <w:color w:val="auto"/>
        </w:rPr>
        <w:t>硫炉不设外保温，仅设耐火内衬，炉体外壁温度为</w:t>
      </w:r>
      <w:r>
        <w:rPr>
          <w:rFonts w:cs="Arial"/>
          <w:color w:val="auto"/>
        </w:rPr>
        <w:t>60</w:t>
      </w:r>
      <w:r>
        <w:rPr>
          <w:rFonts w:hint="eastAsia"/>
          <w:color w:val="auto"/>
        </w:rPr>
        <w:t>～</w:t>
      </w:r>
      <w:r>
        <w:rPr>
          <w:rFonts w:cs="Arial"/>
          <w:color w:val="auto"/>
        </w:rPr>
        <w:t>90</w:t>
      </w:r>
      <w:r>
        <w:rPr>
          <w:rFonts w:hint="eastAsia"/>
          <w:color w:val="auto"/>
        </w:rPr>
        <w:t>℃。</w:t>
      </w:r>
    </w:p>
    <w:p w14:paraId="3BEA78AC" w14:textId="77777777" w:rsidR="00566B79" w:rsidRDefault="00000000">
      <w:pPr>
        <w:pStyle w:val="a"/>
        <w:rPr>
          <w:color w:val="auto"/>
        </w:rPr>
      </w:pPr>
      <w:bookmarkStart w:id="388" w:name="_Toc118990375"/>
      <w:r>
        <w:rPr>
          <w:color w:val="auto"/>
        </w:rPr>
        <w:t>HRS</w:t>
      </w:r>
      <w:bookmarkEnd w:id="388"/>
    </w:p>
    <w:p w14:paraId="2D243A33" w14:textId="77777777" w:rsidR="00566B79" w:rsidRDefault="00000000">
      <w:pPr>
        <w:rPr>
          <w:rFonts w:cs="Arial" w:hint="eastAsia"/>
          <w:color w:val="auto"/>
        </w:rPr>
      </w:pPr>
      <w:r>
        <w:rPr>
          <w:rFonts w:cs="Arial"/>
          <w:color w:val="auto"/>
        </w:rPr>
        <w:t>HRS</w:t>
      </w:r>
      <w:r>
        <w:rPr>
          <w:rFonts w:hint="eastAsia"/>
          <w:color w:val="auto"/>
        </w:rPr>
        <w:t>为硫酸工艺的重要子系统，</w:t>
      </w:r>
      <w:r>
        <w:rPr>
          <w:rFonts w:cs="Arial"/>
          <w:color w:val="auto"/>
        </w:rPr>
        <w:t>HRS</w:t>
      </w:r>
      <w:r>
        <w:rPr>
          <w:rFonts w:hint="eastAsia"/>
          <w:color w:val="auto"/>
        </w:rPr>
        <w:t>系统不仅吸收烟气中的</w:t>
      </w:r>
      <w:r>
        <w:rPr>
          <w:rFonts w:cs="Arial"/>
          <w:color w:val="auto"/>
        </w:rPr>
        <w:t>SO3</w:t>
      </w:r>
      <w:r>
        <w:rPr>
          <w:rFonts w:hint="eastAsia"/>
          <w:color w:val="auto"/>
        </w:rPr>
        <w:t>，同时将吸收中的热量加以回收利用产生饱和蒸汽，</w:t>
      </w:r>
      <w:r>
        <w:rPr>
          <w:rFonts w:cs="Arial"/>
          <w:color w:val="auto"/>
        </w:rPr>
        <w:t>HRS</w:t>
      </w:r>
      <w:r>
        <w:rPr>
          <w:rFonts w:hint="eastAsia"/>
          <w:color w:val="auto"/>
        </w:rPr>
        <w:t>塔二级塔。</w:t>
      </w:r>
    </w:p>
    <w:p w14:paraId="61D97697" w14:textId="77777777" w:rsidR="00566B79" w:rsidRDefault="00000000">
      <w:pPr>
        <w:rPr>
          <w:rFonts w:hint="eastAsia"/>
          <w:color w:val="auto"/>
        </w:rPr>
      </w:pPr>
      <w:r>
        <w:rPr>
          <w:rFonts w:cs="Arial"/>
          <w:color w:val="auto"/>
        </w:rPr>
        <w:t>HRS</w:t>
      </w:r>
      <w:r>
        <w:rPr>
          <w:rFonts w:hint="eastAsia"/>
          <w:color w:val="auto"/>
        </w:rPr>
        <w:t>系统由</w:t>
      </w:r>
      <w:r>
        <w:rPr>
          <w:rFonts w:cs="Arial"/>
          <w:color w:val="auto"/>
        </w:rPr>
        <w:t>HRS</w:t>
      </w:r>
      <w:r>
        <w:rPr>
          <w:rFonts w:hint="eastAsia"/>
          <w:color w:val="auto"/>
        </w:rPr>
        <w:t>塔及泵槽、</w:t>
      </w:r>
      <w:r>
        <w:rPr>
          <w:rFonts w:cs="Arial"/>
          <w:color w:val="auto"/>
        </w:rPr>
        <w:t>HRS</w:t>
      </w:r>
      <w:r>
        <w:rPr>
          <w:rFonts w:hint="eastAsia"/>
          <w:color w:val="auto"/>
        </w:rPr>
        <w:t>蒸汽发生器、</w:t>
      </w:r>
      <w:r>
        <w:rPr>
          <w:rFonts w:cs="Arial"/>
          <w:color w:val="auto"/>
        </w:rPr>
        <w:t>HRS</w:t>
      </w:r>
      <w:r>
        <w:rPr>
          <w:rFonts w:hint="eastAsia"/>
          <w:color w:val="auto"/>
        </w:rPr>
        <w:t>稀释器、</w:t>
      </w:r>
      <w:r>
        <w:rPr>
          <w:rFonts w:cs="Arial"/>
          <w:color w:val="auto"/>
        </w:rPr>
        <w:t>HRS</w:t>
      </w:r>
      <w:r>
        <w:rPr>
          <w:rFonts w:hint="eastAsia"/>
          <w:color w:val="auto"/>
        </w:rPr>
        <w:t>加热器、</w:t>
      </w:r>
      <w:r>
        <w:rPr>
          <w:rFonts w:cs="Arial"/>
          <w:color w:val="auto"/>
        </w:rPr>
        <w:t>HRS</w:t>
      </w:r>
      <w:r>
        <w:rPr>
          <w:rFonts w:hint="eastAsia"/>
          <w:color w:val="auto"/>
        </w:rPr>
        <w:t>预热器及</w:t>
      </w:r>
      <w:r>
        <w:rPr>
          <w:rFonts w:cs="Arial"/>
          <w:color w:val="auto"/>
        </w:rPr>
        <w:t>HRS</w:t>
      </w:r>
      <w:r>
        <w:rPr>
          <w:rFonts w:hint="eastAsia"/>
          <w:color w:val="auto"/>
        </w:rPr>
        <w:t>蒸汽喷射器组成，</w:t>
      </w:r>
      <w:r>
        <w:rPr>
          <w:rFonts w:cs="Arial"/>
          <w:color w:val="auto"/>
        </w:rPr>
        <w:t>HRS</w:t>
      </w:r>
      <w:r>
        <w:rPr>
          <w:rFonts w:hint="eastAsia"/>
          <w:color w:val="auto"/>
        </w:rPr>
        <w:t>为系统包设计，因其循环酸温较高，故采用特殊材质，同时提供了一套</w:t>
      </w:r>
      <w:r>
        <w:rPr>
          <w:rFonts w:cs="Arial"/>
          <w:color w:val="auto"/>
        </w:rPr>
        <w:t>HRS</w:t>
      </w:r>
      <w:proofErr w:type="gramStart"/>
      <w:r>
        <w:rPr>
          <w:rFonts w:hint="eastAsia"/>
          <w:color w:val="auto"/>
        </w:rPr>
        <w:lastRenderedPageBreak/>
        <w:t>酸浓控制系统</w:t>
      </w:r>
      <w:proofErr w:type="gramEnd"/>
      <w:r>
        <w:rPr>
          <w:rFonts w:hint="eastAsia"/>
          <w:color w:val="auto"/>
        </w:rPr>
        <w:t>用于控制</w:t>
      </w:r>
      <w:r>
        <w:rPr>
          <w:rFonts w:cs="Arial"/>
          <w:color w:val="auto"/>
        </w:rPr>
        <w:t>HRS</w:t>
      </w:r>
      <w:r>
        <w:rPr>
          <w:rFonts w:hint="eastAsia"/>
          <w:color w:val="auto"/>
        </w:rPr>
        <w:t>系统</w:t>
      </w:r>
      <w:proofErr w:type="gramStart"/>
      <w:r>
        <w:rPr>
          <w:rFonts w:hint="eastAsia"/>
          <w:color w:val="auto"/>
        </w:rPr>
        <w:t>酸浓以</w:t>
      </w:r>
      <w:proofErr w:type="gramEnd"/>
      <w:r>
        <w:rPr>
          <w:rFonts w:hint="eastAsia"/>
          <w:color w:val="auto"/>
        </w:rPr>
        <w:t>降低腐蚀速率，</w:t>
      </w:r>
      <w:proofErr w:type="gramStart"/>
      <w:r>
        <w:rPr>
          <w:rFonts w:hint="eastAsia"/>
          <w:color w:val="auto"/>
        </w:rPr>
        <w:t>酸浓仪</w:t>
      </w:r>
      <w:proofErr w:type="gramEnd"/>
      <w:r>
        <w:rPr>
          <w:rFonts w:hint="eastAsia"/>
          <w:color w:val="auto"/>
        </w:rPr>
        <w:t>采用直接在线测量，高温酸阀门采用进口阀门，进口除雾器和</w:t>
      </w:r>
      <w:proofErr w:type="gramStart"/>
      <w:r>
        <w:rPr>
          <w:rFonts w:hint="eastAsia"/>
          <w:color w:val="auto"/>
        </w:rPr>
        <w:t>分酸器</w:t>
      </w:r>
      <w:proofErr w:type="gramEnd"/>
      <w:r>
        <w:rPr>
          <w:rFonts w:hint="eastAsia"/>
          <w:color w:val="auto"/>
        </w:rPr>
        <w:t>。</w:t>
      </w:r>
    </w:p>
    <w:p w14:paraId="6EA7644E" w14:textId="77777777" w:rsidR="00566B79" w:rsidRDefault="00000000">
      <w:pPr>
        <w:pStyle w:val="a"/>
        <w:rPr>
          <w:color w:val="auto"/>
        </w:rPr>
      </w:pPr>
      <w:bookmarkStart w:id="389" w:name="_Toc118990376"/>
      <w:r>
        <w:rPr>
          <w:rFonts w:hint="eastAsia"/>
          <w:color w:val="auto"/>
        </w:rPr>
        <w:t>电气</w:t>
      </w:r>
      <w:bookmarkEnd w:id="389"/>
    </w:p>
    <w:p w14:paraId="26C0024B" w14:textId="77777777" w:rsidR="00566B79" w:rsidRDefault="00000000">
      <w:pPr>
        <w:rPr>
          <w:rFonts w:hint="eastAsia"/>
          <w:color w:val="auto"/>
        </w:rPr>
      </w:pPr>
      <w:r>
        <w:rPr>
          <w:rFonts w:hint="eastAsia"/>
          <w:color w:val="auto"/>
        </w:rPr>
        <w:t>为了节约电能，本工程设计中消耗电能较多的电气设备均采用节能型。电力变压器采用低损耗节能型；照明灯具采用高效节能光源；在</w:t>
      </w:r>
      <w:r>
        <w:rPr>
          <w:rFonts w:cs="Arial"/>
          <w:color w:val="auto"/>
        </w:rPr>
        <w:t>380V</w:t>
      </w:r>
      <w:r>
        <w:rPr>
          <w:rFonts w:hint="eastAsia"/>
          <w:color w:val="auto"/>
        </w:rPr>
        <w:t>母线</w:t>
      </w:r>
      <w:proofErr w:type="gramStart"/>
      <w:r>
        <w:rPr>
          <w:rFonts w:hint="eastAsia"/>
          <w:color w:val="auto"/>
        </w:rPr>
        <w:t>侧分别</w:t>
      </w:r>
      <w:proofErr w:type="gramEnd"/>
      <w:r>
        <w:rPr>
          <w:rFonts w:hint="eastAsia"/>
          <w:color w:val="auto"/>
        </w:rPr>
        <w:t>采用功率因数补偿装置，使高压侧功率因数在规定值以上，减少无功损耗；高压侧不设置无功补偿。其它电气设备在可能的情况下，尽可能采用节电型。</w:t>
      </w:r>
    </w:p>
    <w:p w14:paraId="2F24B7C3" w14:textId="77777777" w:rsidR="00566B79" w:rsidRDefault="00000000">
      <w:pPr>
        <w:pStyle w:val="a"/>
        <w:rPr>
          <w:rFonts w:cs="Arial"/>
          <w:color w:val="auto"/>
        </w:rPr>
      </w:pPr>
      <w:bookmarkStart w:id="390" w:name="_Toc118990377"/>
      <w:r>
        <w:rPr>
          <w:rFonts w:hint="eastAsia"/>
          <w:color w:val="auto"/>
        </w:rPr>
        <w:t>电机</w:t>
      </w:r>
      <w:bookmarkEnd w:id="390"/>
    </w:p>
    <w:p w14:paraId="2EAA7661" w14:textId="77777777" w:rsidR="00566B79" w:rsidRDefault="00000000">
      <w:pPr>
        <w:rPr>
          <w:rFonts w:hint="eastAsia"/>
          <w:color w:val="auto"/>
        </w:rPr>
      </w:pPr>
      <w:r>
        <w:rPr>
          <w:rFonts w:hint="eastAsia"/>
          <w:color w:val="auto"/>
        </w:rPr>
        <w:t>所有的电机均为全封闭风扇冷却型、</w:t>
      </w:r>
      <w:r>
        <w:rPr>
          <w:rFonts w:hint="eastAsia"/>
          <w:color w:val="auto"/>
          <w:u w:val="single"/>
        </w:rPr>
        <w:t>一级能</w:t>
      </w:r>
      <w:r>
        <w:rPr>
          <w:rFonts w:hint="eastAsia"/>
          <w:color w:val="auto"/>
        </w:rPr>
        <w:t>效、防爆防腐电机，设计为连续运转，运行系数</w:t>
      </w:r>
      <w:r>
        <w:rPr>
          <w:rFonts w:cs="Arial"/>
          <w:color w:val="auto"/>
        </w:rPr>
        <w:t>1.1</w:t>
      </w:r>
      <w:r>
        <w:rPr>
          <w:rFonts w:hint="eastAsia"/>
          <w:color w:val="auto"/>
        </w:rPr>
        <w:t>并具有高或超高效率。</w:t>
      </w:r>
    </w:p>
    <w:p w14:paraId="5C8C261A" w14:textId="77777777" w:rsidR="00566B79" w:rsidRDefault="00000000">
      <w:pPr>
        <w:pStyle w:val="a"/>
        <w:rPr>
          <w:rFonts w:cs="Arial"/>
          <w:color w:val="auto"/>
        </w:rPr>
      </w:pPr>
      <w:bookmarkStart w:id="391" w:name="_Toc118990378"/>
      <w:r>
        <w:rPr>
          <w:rFonts w:hint="eastAsia"/>
          <w:color w:val="auto"/>
        </w:rPr>
        <w:t>配电柜及配电箱</w:t>
      </w:r>
      <w:bookmarkEnd w:id="391"/>
    </w:p>
    <w:p w14:paraId="079E9C80" w14:textId="77777777" w:rsidR="00566B79" w:rsidRDefault="00000000">
      <w:pPr>
        <w:rPr>
          <w:rFonts w:cs="Arial" w:hint="eastAsia"/>
          <w:color w:val="auto"/>
        </w:rPr>
      </w:pPr>
      <w:r>
        <w:rPr>
          <w:rFonts w:hint="eastAsia"/>
          <w:color w:val="auto"/>
        </w:rPr>
        <w:t>低压开关柜选用固定式。</w:t>
      </w:r>
    </w:p>
    <w:p w14:paraId="6AE680F0" w14:textId="77777777" w:rsidR="00566B79" w:rsidRDefault="00000000">
      <w:pPr>
        <w:rPr>
          <w:rFonts w:cs="Arial" w:hint="eastAsia"/>
          <w:color w:val="auto"/>
        </w:rPr>
      </w:pPr>
      <w:r>
        <w:rPr>
          <w:rFonts w:hint="eastAsia"/>
          <w:color w:val="auto"/>
        </w:rPr>
        <w:t>现场配电箱、检修箱及操作箱采用工程塑料或金属外壳，防腐等级</w:t>
      </w:r>
      <w:r>
        <w:rPr>
          <w:rFonts w:cs="Arial"/>
          <w:color w:val="auto"/>
        </w:rPr>
        <w:t>WF2</w:t>
      </w:r>
      <w:r>
        <w:rPr>
          <w:rFonts w:cs="Arial" w:hint="eastAsia"/>
          <w:color w:val="auto"/>
        </w:rPr>
        <w:t>及以上</w:t>
      </w:r>
      <w:r>
        <w:rPr>
          <w:rFonts w:hint="eastAsia"/>
          <w:color w:val="auto"/>
        </w:rPr>
        <w:t>，防护等级</w:t>
      </w:r>
      <w:r>
        <w:rPr>
          <w:rFonts w:cs="Arial"/>
          <w:color w:val="auto"/>
        </w:rPr>
        <w:t>IP65</w:t>
      </w:r>
      <w:r>
        <w:rPr>
          <w:rFonts w:cs="Arial" w:hint="eastAsia"/>
          <w:color w:val="auto"/>
        </w:rPr>
        <w:t>及以上</w:t>
      </w:r>
      <w:r>
        <w:rPr>
          <w:rFonts w:hint="eastAsia"/>
          <w:color w:val="auto"/>
        </w:rPr>
        <w:t>、全部采用下进线、下出线；</w:t>
      </w:r>
    </w:p>
    <w:p w14:paraId="27ED57FF" w14:textId="77777777" w:rsidR="00566B79" w:rsidRDefault="00000000">
      <w:pPr>
        <w:rPr>
          <w:rFonts w:hint="eastAsia"/>
          <w:color w:val="auto"/>
        </w:rPr>
      </w:pPr>
      <w:r>
        <w:rPr>
          <w:rFonts w:hint="eastAsia"/>
          <w:color w:val="auto"/>
        </w:rPr>
        <w:t>照明灯具采用三防灯具；</w:t>
      </w:r>
    </w:p>
    <w:p w14:paraId="57559F30" w14:textId="77777777" w:rsidR="00566B79" w:rsidRDefault="00000000">
      <w:pPr>
        <w:pStyle w:val="a"/>
        <w:rPr>
          <w:rFonts w:cs="Arial"/>
          <w:color w:val="auto"/>
        </w:rPr>
      </w:pPr>
      <w:bookmarkStart w:id="392" w:name="_Toc118990379"/>
      <w:r>
        <w:rPr>
          <w:rFonts w:hint="eastAsia"/>
          <w:color w:val="auto"/>
        </w:rPr>
        <w:t>信号及控制</w:t>
      </w:r>
      <w:bookmarkEnd w:id="392"/>
    </w:p>
    <w:p w14:paraId="0AC8CE35" w14:textId="77777777" w:rsidR="00566B79" w:rsidRDefault="00000000">
      <w:pPr>
        <w:rPr>
          <w:rFonts w:hint="eastAsia"/>
          <w:color w:val="auto"/>
        </w:rPr>
      </w:pPr>
      <w:r>
        <w:rPr>
          <w:rFonts w:hint="eastAsia"/>
          <w:color w:val="auto"/>
        </w:rPr>
        <w:t>界区范围内电动机的控制方式为控制室集中控制和在机泵等用电设备旁就地控制方式。电气有关控制参量及工艺设备运行的电气状态信号进入自控专业</w:t>
      </w:r>
      <w:r>
        <w:rPr>
          <w:rFonts w:cs="Arial"/>
          <w:color w:val="auto"/>
        </w:rPr>
        <w:t>DCS</w:t>
      </w:r>
      <w:r>
        <w:rPr>
          <w:rFonts w:hint="eastAsia"/>
          <w:color w:val="auto"/>
        </w:rPr>
        <w:t>，以实现集中监视、控制和管理。并可在</w:t>
      </w:r>
      <w:r>
        <w:rPr>
          <w:rFonts w:cs="Arial"/>
          <w:color w:val="auto"/>
        </w:rPr>
        <w:t>DCS</w:t>
      </w:r>
      <w:r>
        <w:rPr>
          <w:rFonts w:hint="eastAsia"/>
          <w:color w:val="auto"/>
        </w:rPr>
        <w:t>上进行控制和停车操作，主要工艺设备的</w:t>
      </w:r>
      <w:proofErr w:type="gramStart"/>
      <w:r>
        <w:rPr>
          <w:rFonts w:hint="eastAsia"/>
          <w:color w:val="auto"/>
        </w:rPr>
        <w:t>联锁</w:t>
      </w:r>
      <w:proofErr w:type="gramEnd"/>
      <w:r>
        <w:rPr>
          <w:rFonts w:hint="eastAsia"/>
          <w:color w:val="auto"/>
        </w:rPr>
        <w:t>功能由</w:t>
      </w:r>
      <w:r>
        <w:rPr>
          <w:rFonts w:cs="Arial"/>
          <w:color w:val="auto"/>
        </w:rPr>
        <w:t>DCS</w:t>
      </w:r>
      <w:r>
        <w:rPr>
          <w:rFonts w:hint="eastAsia"/>
          <w:color w:val="auto"/>
        </w:rPr>
        <w:t>实现。所有工艺设备在现场设操作箱（柱），具备开停指示，并可对电动机实行现场开停车等工艺操作要求。功率为</w:t>
      </w:r>
      <w:r>
        <w:rPr>
          <w:rFonts w:cs="Arial"/>
          <w:color w:val="auto"/>
        </w:rPr>
        <w:t>37kW</w:t>
      </w:r>
      <w:r>
        <w:rPr>
          <w:rFonts w:hint="eastAsia"/>
          <w:color w:val="auto"/>
        </w:rPr>
        <w:t>及以上的电机或工艺有要求的电机在现场操作箱（柱）上设置指针式电流表。</w:t>
      </w:r>
    </w:p>
    <w:p w14:paraId="549B6B98" w14:textId="77777777" w:rsidR="00566B79" w:rsidRDefault="00000000">
      <w:pPr>
        <w:pStyle w:val="a"/>
        <w:rPr>
          <w:rFonts w:cs="Arial"/>
          <w:color w:val="auto"/>
        </w:rPr>
      </w:pPr>
      <w:bookmarkStart w:id="393" w:name="_Toc118990380"/>
      <w:r>
        <w:rPr>
          <w:rFonts w:hint="eastAsia"/>
          <w:color w:val="auto"/>
        </w:rPr>
        <w:t>照明</w:t>
      </w:r>
      <w:bookmarkEnd w:id="393"/>
    </w:p>
    <w:p w14:paraId="697B83BA" w14:textId="77777777" w:rsidR="00566B79" w:rsidRDefault="00000000">
      <w:pPr>
        <w:rPr>
          <w:rFonts w:cs="Arial" w:hint="eastAsia"/>
          <w:color w:val="auto"/>
        </w:rPr>
      </w:pPr>
      <w:r>
        <w:rPr>
          <w:rFonts w:hint="eastAsia"/>
          <w:color w:val="auto"/>
        </w:rPr>
        <w:t>在硫酸装置各工段分别设置照明配电箱。</w:t>
      </w:r>
    </w:p>
    <w:p w14:paraId="42796AC9" w14:textId="77777777" w:rsidR="00566B79" w:rsidRDefault="00000000">
      <w:pPr>
        <w:rPr>
          <w:rFonts w:cs="Arial" w:hint="eastAsia"/>
          <w:color w:val="auto"/>
        </w:rPr>
      </w:pPr>
      <w:r>
        <w:rPr>
          <w:rFonts w:hint="eastAsia"/>
          <w:color w:val="auto"/>
        </w:rPr>
        <w:t>根据生产装置的环境特性选用相适应的照明灯具及光源。腐蚀环境采用防腐灯具，其他环境采用相适应的工矿灯具。</w:t>
      </w:r>
    </w:p>
    <w:p w14:paraId="4702704B" w14:textId="77777777" w:rsidR="00566B79" w:rsidRDefault="00000000">
      <w:pPr>
        <w:rPr>
          <w:rFonts w:hint="eastAsia"/>
          <w:color w:val="auto"/>
        </w:rPr>
      </w:pPr>
      <w:r>
        <w:rPr>
          <w:rFonts w:hint="eastAsia"/>
          <w:color w:val="auto"/>
        </w:rPr>
        <w:t>除正常照明外，在建筑物的出入口和重要岗位安装应急照明灯。</w:t>
      </w:r>
    </w:p>
    <w:p w14:paraId="439ACDD4" w14:textId="77777777" w:rsidR="00566B79" w:rsidRDefault="00000000">
      <w:pPr>
        <w:pStyle w:val="a"/>
        <w:rPr>
          <w:rFonts w:cs="Arial"/>
          <w:color w:val="auto"/>
        </w:rPr>
      </w:pPr>
      <w:bookmarkStart w:id="394" w:name="_Toc118990381"/>
      <w:r>
        <w:rPr>
          <w:rFonts w:hint="eastAsia"/>
          <w:color w:val="auto"/>
        </w:rPr>
        <w:t>穿线</w:t>
      </w:r>
      <w:bookmarkEnd w:id="394"/>
    </w:p>
    <w:p w14:paraId="24D71D07" w14:textId="77777777" w:rsidR="00566B79" w:rsidRDefault="00000000">
      <w:pPr>
        <w:rPr>
          <w:rFonts w:hint="eastAsia"/>
          <w:color w:val="auto"/>
        </w:rPr>
      </w:pPr>
      <w:r>
        <w:rPr>
          <w:rFonts w:hint="eastAsia"/>
          <w:color w:val="auto"/>
        </w:rPr>
        <w:t>所有的电力电缆及控制电缆在出桥架至设备端均穿导线管敷设，所有电缆均单独穿管敷设。</w:t>
      </w:r>
    </w:p>
    <w:p w14:paraId="6B81554E" w14:textId="77777777" w:rsidR="00566B79" w:rsidRDefault="00000000">
      <w:pPr>
        <w:pStyle w:val="a"/>
        <w:rPr>
          <w:rFonts w:cs="Arial"/>
          <w:color w:val="auto"/>
        </w:rPr>
      </w:pPr>
      <w:bookmarkStart w:id="395" w:name="_Toc118990382"/>
      <w:r>
        <w:rPr>
          <w:rFonts w:hint="eastAsia"/>
          <w:color w:val="auto"/>
        </w:rPr>
        <w:t>防雷接地</w:t>
      </w:r>
      <w:bookmarkEnd w:id="395"/>
    </w:p>
    <w:p w14:paraId="5BB28147" w14:textId="77777777" w:rsidR="00566B79" w:rsidRDefault="00000000">
      <w:pPr>
        <w:rPr>
          <w:rFonts w:cs="Arial" w:hint="eastAsia"/>
          <w:color w:val="auto"/>
        </w:rPr>
      </w:pPr>
      <w:r>
        <w:rPr>
          <w:rFonts w:hint="eastAsia"/>
          <w:color w:val="auto"/>
        </w:rPr>
        <w:t>装置的主要建、构筑物均系排架、框架钢筋混凝土或钢结构，采用装设在建筑物上的避雷网或避雷针，可利用建筑物的钢筋或金属构件作为引下线，并通过引下线与接地装置相连。</w:t>
      </w:r>
    </w:p>
    <w:p w14:paraId="6A166904" w14:textId="77777777" w:rsidR="00566B79" w:rsidRDefault="00000000">
      <w:pPr>
        <w:rPr>
          <w:rFonts w:cs="Arial" w:hint="eastAsia"/>
          <w:color w:val="auto"/>
        </w:rPr>
      </w:pPr>
      <w:r>
        <w:rPr>
          <w:rFonts w:hint="eastAsia"/>
          <w:color w:val="auto"/>
        </w:rPr>
        <w:t>装置的工艺单元以钢制设备与钢结构接地并与接地网相连。</w:t>
      </w:r>
    </w:p>
    <w:p w14:paraId="78C7B1B1" w14:textId="77777777" w:rsidR="00566B79" w:rsidRDefault="00000000">
      <w:pPr>
        <w:rPr>
          <w:rFonts w:cs="Arial" w:hint="eastAsia"/>
          <w:color w:val="auto"/>
        </w:rPr>
      </w:pPr>
      <w:r>
        <w:rPr>
          <w:rFonts w:hint="eastAsia"/>
          <w:color w:val="auto"/>
        </w:rPr>
        <w:t>配电系统采用中性点不接地系统，</w:t>
      </w:r>
      <w:r>
        <w:rPr>
          <w:rFonts w:cs="Arial"/>
          <w:color w:val="auto"/>
        </w:rPr>
        <w:t>380/220V</w:t>
      </w:r>
      <w:r>
        <w:rPr>
          <w:rFonts w:hint="eastAsia"/>
          <w:color w:val="auto"/>
        </w:rPr>
        <w:t>低压配电系统采用</w:t>
      </w:r>
      <w:r>
        <w:rPr>
          <w:rFonts w:cs="Arial"/>
          <w:color w:val="auto"/>
        </w:rPr>
        <w:t>TN—S</w:t>
      </w:r>
      <w:r>
        <w:rPr>
          <w:rFonts w:hint="eastAsia"/>
          <w:color w:val="auto"/>
        </w:rPr>
        <w:t>接地制式。所有接地部分连接成一个接地系统，接地电阻不大于</w:t>
      </w:r>
      <w:r>
        <w:rPr>
          <w:rFonts w:cs="Arial"/>
          <w:color w:val="auto"/>
        </w:rPr>
        <w:t>4Ω</w:t>
      </w:r>
      <w:r>
        <w:rPr>
          <w:rFonts w:hint="eastAsia"/>
          <w:color w:val="auto"/>
        </w:rPr>
        <w:t>。</w:t>
      </w:r>
    </w:p>
    <w:p w14:paraId="1FF8BB14" w14:textId="77777777" w:rsidR="00566B79" w:rsidRDefault="00000000">
      <w:pPr>
        <w:rPr>
          <w:rFonts w:cs="Arial" w:hint="eastAsia"/>
          <w:color w:val="auto"/>
        </w:rPr>
      </w:pPr>
      <w:r>
        <w:rPr>
          <w:rFonts w:cs="Arial"/>
          <w:color w:val="auto"/>
        </w:rPr>
        <w:lastRenderedPageBreak/>
        <w:t>380V</w:t>
      </w:r>
      <w:r>
        <w:rPr>
          <w:rFonts w:hint="eastAsia"/>
          <w:color w:val="auto"/>
        </w:rPr>
        <w:t>电动机将通过供电电缆的</w:t>
      </w:r>
      <w:r>
        <w:rPr>
          <w:rFonts w:cs="Arial"/>
          <w:color w:val="auto"/>
        </w:rPr>
        <w:t>PE</w:t>
      </w:r>
      <w:r>
        <w:rPr>
          <w:rFonts w:hint="eastAsia"/>
          <w:color w:val="auto"/>
        </w:rPr>
        <w:t>芯线进行接地，电缆桥架内设置专用接地线，并与接地系统相连。</w:t>
      </w:r>
    </w:p>
    <w:p w14:paraId="242DB7C6" w14:textId="77777777" w:rsidR="00566B79" w:rsidRDefault="00000000">
      <w:pPr>
        <w:rPr>
          <w:rFonts w:hint="eastAsia"/>
          <w:color w:val="auto"/>
        </w:rPr>
      </w:pPr>
      <w:r>
        <w:rPr>
          <w:rFonts w:hint="eastAsia"/>
          <w:color w:val="auto"/>
        </w:rPr>
        <w:t>防雷及接地装置选用热浸</w:t>
      </w:r>
      <w:proofErr w:type="gramStart"/>
      <w:r>
        <w:rPr>
          <w:rFonts w:hint="eastAsia"/>
          <w:color w:val="auto"/>
        </w:rPr>
        <w:t>锌</w:t>
      </w:r>
      <w:proofErr w:type="gramEnd"/>
      <w:r>
        <w:rPr>
          <w:rFonts w:hint="eastAsia"/>
          <w:color w:val="auto"/>
        </w:rPr>
        <w:t>钢材。</w:t>
      </w:r>
    </w:p>
    <w:p w14:paraId="08EFE1AD" w14:textId="77777777" w:rsidR="00566B79" w:rsidRDefault="00000000">
      <w:pPr>
        <w:pStyle w:val="a"/>
        <w:rPr>
          <w:rFonts w:cs="Arial"/>
          <w:color w:val="auto"/>
        </w:rPr>
      </w:pPr>
      <w:bookmarkStart w:id="396" w:name="_Toc118990383"/>
      <w:r>
        <w:rPr>
          <w:rFonts w:hint="eastAsia"/>
          <w:color w:val="auto"/>
        </w:rPr>
        <w:t>电缆桥架</w:t>
      </w:r>
      <w:bookmarkEnd w:id="396"/>
    </w:p>
    <w:p w14:paraId="75B16CE8" w14:textId="77777777" w:rsidR="00566B79" w:rsidRDefault="00000000">
      <w:pPr>
        <w:rPr>
          <w:rFonts w:cs="Arial" w:hint="eastAsia"/>
          <w:color w:val="auto"/>
        </w:rPr>
      </w:pPr>
      <w:r>
        <w:rPr>
          <w:rFonts w:hint="eastAsia"/>
          <w:color w:val="auto"/>
        </w:rPr>
        <w:t>投标人提供承包范围内所需所有桥架。</w:t>
      </w:r>
    </w:p>
    <w:p w14:paraId="32ABEFED" w14:textId="77777777" w:rsidR="00566B79" w:rsidRDefault="00000000">
      <w:pPr>
        <w:rPr>
          <w:rFonts w:hint="eastAsia"/>
          <w:color w:val="auto"/>
        </w:rPr>
      </w:pPr>
      <w:r>
        <w:rPr>
          <w:rFonts w:hint="eastAsia"/>
          <w:color w:val="auto"/>
        </w:rPr>
        <w:t>电缆桥架选用玻璃钢防腐型梯级式桥架。</w:t>
      </w:r>
    </w:p>
    <w:p w14:paraId="09202374" w14:textId="77777777" w:rsidR="00566B79" w:rsidRDefault="00000000">
      <w:pPr>
        <w:pStyle w:val="a"/>
        <w:rPr>
          <w:rFonts w:cs="Arial"/>
          <w:color w:val="auto"/>
        </w:rPr>
      </w:pPr>
      <w:bookmarkStart w:id="397" w:name="_Toc118990384"/>
      <w:r>
        <w:rPr>
          <w:rFonts w:hint="eastAsia"/>
          <w:color w:val="auto"/>
        </w:rPr>
        <w:t>电信</w:t>
      </w:r>
      <w:bookmarkEnd w:id="397"/>
    </w:p>
    <w:p w14:paraId="30FCD024" w14:textId="77777777" w:rsidR="00566B79" w:rsidRDefault="00000000">
      <w:pPr>
        <w:rPr>
          <w:rFonts w:hint="eastAsia"/>
          <w:color w:val="auto"/>
        </w:rPr>
      </w:pPr>
      <w:r>
        <w:rPr>
          <w:rFonts w:hint="eastAsia"/>
          <w:color w:val="auto"/>
        </w:rPr>
        <w:t>投标人供装置所需所有电信设备。</w:t>
      </w:r>
    </w:p>
    <w:p w14:paraId="6DC9B4FD" w14:textId="77777777" w:rsidR="00566B79" w:rsidRDefault="00000000">
      <w:pPr>
        <w:pStyle w:val="a"/>
        <w:rPr>
          <w:rFonts w:cs="Arial"/>
          <w:color w:val="auto"/>
        </w:rPr>
      </w:pPr>
      <w:bookmarkStart w:id="398" w:name="_Toc118990385"/>
      <w:r>
        <w:rPr>
          <w:rFonts w:hint="eastAsia"/>
          <w:color w:val="auto"/>
        </w:rPr>
        <w:t>仪表</w:t>
      </w:r>
      <w:bookmarkEnd w:id="398"/>
    </w:p>
    <w:p w14:paraId="6E314BCA" w14:textId="77777777" w:rsidR="00566B79" w:rsidRDefault="00000000">
      <w:pPr>
        <w:pStyle w:val="a"/>
        <w:numPr>
          <w:ilvl w:val="0"/>
          <w:numId w:val="0"/>
        </w:numPr>
        <w:ind w:left="426"/>
        <w:rPr>
          <w:rFonts w:cs="Arial"/>
          <w:color w:val="auto"/>
        </w:rPr>
      </w:pPr>
      <w:r>
        <w:rPr>
          <w:rFonts w:cs="Arial" w:hint="eastAsia"/>
          <w:color w:val="auto"/>
        </w:rPr>
        <w:t>压力、差压、温度变送器需带有</w:t>
      </w:r>
      <w:r>
        <w:rPr>
          <w:rFonts w:cs="Arial" w:hint="eastAsia"/>
          <w:color w:val="auto"/>
        </w:rPr>
        <w:t>H</w:t>
      </w:r>
      <w:r>
        <w:rPr>
          <w:rFonts w:cs="Arial"/>
          <w:color w:val="auto"/>
        </w:rPr>
        <w:t>ART</w:t>
      </w:r>
      <w:r>
        <w:rPr>
          <w:rFonts w:cs="Arial"/>
          <w:color w:val="auto"/>
        </w:rPr>
        <w:t>协议。</w:t>
      </w:r>
    </w:p>
    <w:p w14:paraId="74356437" w14:textId="77777777" w:rsidR="00566B79" w:rsidRDefault="00000000">
      <w:pPr>
        <w:pStyle w:val="a"/>
        <w:numPr>
          <w:ilvl w:val="0"/>
          <w:numId w:val="0"/>
        </w:numPr>
        <w:ind w:left="426"/>
        <w:rPr>
          <w:rFonts w:cs="Arial"/>
          <w:color w:val="auto"/>
        </w:rPr>
      </w:pPr>
      <w:r>
        <w:rPr>
          <w:rFonts w:cs="Arial"/>
          <w:color w:val="auto"/>
        </w:rPr>
        <w:t>涉及性能考核的仪表精度要求，质量流量计不低于</w:t>
      </w:r>
      <w:r>
        <w:rPr>
          <w:rFonts w:cs="Arial" w:hint="eastAsia"/>
          <w:color w:val="auto"/>
        </w:rPr>
        <w:t>0</w:t>
      </w:r>
      <w:r>
        <w:rPr>
          <w:rFonts w:cs="Arial"/>
          <w:color w:val="auto"/>
        </w:rPr>
        <w:t>.2%</w:t>
      </w:r>
      <w:r>
        <w:rPr>
          <w:rFonts w:cs="Arial"/>
          <w:color w:val="auto"/>
        </w:rPr>
        <w:t>，其他流量计不低于</w:t>
      </w:r>
      <w:r>
        <w:rPr>
          <w:rFonts w:cs="Arial" w:hint="eastAsia"/>
          <w:color w:val="auto"/>
        </w:rPr>
        <w:t>0</w:t>
      </w:r>
      <w:r>
        <w:rPr>
          <w:rFonts w:cs="Arial"/>
          <w:color w:val="auto"/>
        </w:rPr>
        <w:t>.5%</w:t>
      </w:r>
      <w:r>
        <w:rPr>
          <w:rFonts w:cs="Arial"/>
          <w:color w:val="auto"/>
        </w:rPr>
        <w:t>，压力、差压、液位、温度变送器等不低于</w:t>
      </w:r>
      <w:r>
        <w:rPr>
          <w:rFonts w:cs="Arial" w:hint="eastAsia"/>
          <w:color w:val="auto"/>
        </w:rPr>
        <w:t>0</w:t>
      </w:r>
      <w:r>
        <w:rPr>
          <w:rFonts w:cs="Arial"/>
          <w:color w:val="auto"/>
        </w:rPr>
        <w:t>.2%</w:t>
      </w:r>
      <w:r>
        <w:rPr>
          <w:rFonts w:cs="Arial"/>
          <w:color w:val="auto"/>
        </w:rPr>
        <w:t>。</w:t>
      </w:r>
    </w:p>
    <w:p w14:paraId="3F52781C" w14:textId="77777777" w:rsidR="00566B79" w:rsidRDefault="00000000">
      <w:pPr>
        <w:pStyle w:val="a"/>
        <w:rPr>
          <w:color w:val="auto"/>
        </w:rPr>
      </w:pPr>
      <w:bookmarkStart w:id="399" w:name="_Toc118990386"/>
      <w:r>
        <w:rPr>
          <w:color w:val="auto"/>
        </w:rPr>
        <w:t>DCS</w:t>
      </w:r>
      <w:bookmarkEnd w:id="399"/>
    </w:p>
    <w:p w14:paraId="59D693D3" w14:textId="77777777" w:rsidR="00566B79" w:rsidRDefault="00000000">
      <w:pPr>
        <w:rPr>
          <w:rFonts w:hint="eastAsia"/>
          <w:color w:val="auto"/>
        </w:rPr>
      </w:pPr>
      <w:r>
        <w:rPr>
          <w:rFonts w:hint="eastAsia"/>
          <w:color w:val="auto"/>
        </w:rPr>
        <w:t>投标人供装置所需所有DCS设备。</w:t>
      </w:r>
    </w:p>
    <w:p w14:paraId="17F1F4B3" w14:textId="77777777" w:rsidR="00566B79" w:rsidRDefault="00000000">
      <w:pPr>
        <w:pStyle w:val="a"/>
        <w:rPr>
          <w:rFonts w:cs="Arial"/>
          <w:color w:val="auto"/>
        </w:rPr>
      </w:pPr>
      <w:bookmarkStart w:id="400" w:name="_Toc118990389"/>
      <w:r>
        <w:rPr>
          <w:rFonts w:hint="eastAsia"/>
          <w:color w:val="auto"/>
        </w:rPr>
        <w:t>控制阀</w:t>
      </w:r>
      <w:bookmarkEnd w:id="400"/>
    </w:p>
    <w:p w14:paraId="384531D9" w14:textId="77777777" w:rsidR="00566B79" w:rsidRDefault="00000000">
      <w:pPr>
        <w:rPr>
          <w:rFonts w:cs="Arial" w:hint="eastAsia"/>
          <w:color w:val="auto"/>
        </w:rPr>
      </w:pPr>
      <w:r>
        <w:rPr>
          <w:rFonts w:hint="eastAsia"/>
          <w:color w:val="auto"/>
        </w:rPr>
        <w:t>控制阀根据其用途、工艺参数以及在硫酸装置中的运行效果进行选型。所有阀门均</w:t>
      </w:r>
      <w:proofErr w:type="gramStart"/>
      <w:r>
        <w:rPr>
          <w:rFonts w:hint="eastAsia"/>
          <w:color w:val="auto"/>
        </w:rPr>
        <w:t>带有阀位反馈</w:t>
      </w:r>
      <w:proofErr w:type="gramEnd"/>
      <w:r>
        <w:rPr>
          <w:rFonts w:hint="eastAsia"/>
          <w:color w:val="auto"/>
        </w:rPr>
        <w:t>装置。</w:t>
      </w:r>
    </w:p>
    <w:p w14:paraId="51961BDC" w14:textId="77777777" w:rsidR="00566B79" w:rsidRDefault="00000000">
      <w:pPr>
        <w:rPr>
          <w:rFonts w:hint="eastAsia"/>
          <w:color w:val="auto"/>
        </w:rPr>
      </w:pPr>
      <w:r>
        <w:rPr>
          <w:rFonts w:cs="Arial"/>
          <w:color w:val="auto"/>
        </w:rPr>
        <w:t>DN500</w:t>
      </w:r>
      <w:r>
        <w:rPr>
          <w:rFonts w:hint="eastAsia"/>
          <w:color w:val="auto"/>
        </w:rPr>
        <w:t>以上的烟气管道阀门及蒸汽系统用阀门采用电动执行机构，工艺要求的需要迅速启闭的阀门采用气动阀门。</w:t>
      </w:r>
    </w:p>
    <w:p w14:paraId="06B7B273" w14:textId="77777777" w:rsidR="00566B79" w:rsidRDefault="00000000">
      <w:pPr>
        <w:pStyle w:val="a"/>
        <w:rPr>
          <w:rFonts w:cs="Arial"/>
          <w:color w:val="auto"/>
        </w:rPr>
      </w:pPr>
      <w:bookmarkStart w:id="401" w:name="_Toc118990390"/>
      <w:r>
        <w:rPr>
          <w:rFonts w:hint="eastAsia"/>
          <w:color w:val="auto"/>
        </w:rPr>
        <w:t>现场仪表与接线</w:t>
      </w:r>
      <w:bookmarkEnd w:id="401"/>
    </w:p>
    <w:p w14:paraId="50458BFD" w14:textId="77777777" w:rsidR="00566B79" w:rsidRDefault="00000000">
      <w:pPr>
        <w:rPr>
          <w:rFonts w:cs="Arial" w:hint="eastAsia"/>
          <w:color w:val="auto"/>
        </w:rPr>
      </w:pPr>
      <w:r>
        <w:rPr>
          <w:rFonts w:hint="eastAsia"/>
          <w:color w:val="auto"/>
        </w:rPr>
        <w:t>现场仪表一般提供用于流量、压力、液位与温度的检测，所需监测与</w:t>
      </w:r>
      <w:proofErr w:type="gramStart"/>
      <w:r>
        <w:rPr>
          <w:rFonts w:hint="eastAsia"/>
          <w:color w:val="auto"/>
        </w:rPr>
        <w:t>控制按</w:t>
      </w:r>
      <w:proofErr w:type="gramEnd"/>
      <w:r>
        <w:rPr>
          <w:rFonts w:cs="Arial"/>
          <w:color w:val="auto"/>
        </w:rPr>
        <w:t>PID</w:t>
      </w:r>
      <w:r>
        <w:rPr>
          <w:rFonts w:hint="eastAsia"/>
          <w:color w:val="auto"/>
        </w:rPr>
        <w:t>进行。现场仪表的选型按其适用范围及其在硫酸装置中的运行效果进行。</w:t>
      </w:r>
    </w:p>
    <w:p w14:paraId="17185B2E" w14:textId="77777777" w:rsidR="00566B79" w:rsidRDefault="00000000">
      <w:pPr>
        <w:rPr>
          <w:rFonts w:cs="Arial" w:hint="eastAsia"/>
          <w:color w:val="auto"/>
        </w:rPr>
      </w:pPr>
      <w:r>
        <w:rPr>
          <w:rFonts w:hint="eastAsia"/>
          <w:color w:val="auto"/>
        </w:rPr>
        <w:t>压力与压差变送器应为智能微处理器，温度测量为</w:t>
      </w:r>
      <w:r>
        <w:rPr>
          <w:rFonts w:cs="Arial"/>
          <w:color w:val="auto"/>
        </w:rPr>
        <w:t>RTD</w:t>
      </w:r>
      <w:r>
        <w:rPr>
          <w:rFonts w:hint="eastAsia"/>
          <w:color w:val="auto"/>
        </w:rPr>
        <w:t>不带温度变送器。特殊测量如</w:t>
      </w:r>
      <w:proofErr w:type="gramStart"/>
      <w:r>
        <w:rPr>
          <w:rFonts w:hint="eastAsia"/>
          <w:color w:val="auto"/>
        </w:rPr>
        <w:t>酸浓仪</w:t>
      </w:r>
      <w:proofErr w:type="gramEnd"/>
      <w:r>
        <w:rPr>
          <w:rFonts w:hint="eastAsia"/>
          <w:color w:val="auto"/>
        </w:rPr>
        <w:t>、</w:t>
      </w:r>
      <w:r>
        <w:rPr>
          <w:rFonts w:cs="Arial"/>
          <w:color w:val="auto"/>
        </w:rPr>
        <w:t>pH</w:t>
      </w:r>
      <w:r>
        <w:rPr>
          <w:rFonts w:hint="eastAsia"/>
          <w:color w:val="auto"/>
        </w:rPr>
        <w:t>计等插入式仪表及电磁流量计等按工程经验与供应商推荐硫酸装置使用经验选型。</w:t>
      </w:r>
    </w:p>
    <w:p w14:paraId="1C6EA744" w14:textId="77777777" w:rsidR="00566B79" w:rsidRDefault="00000000">
      <w:pPr>
        <w:rPr>
          <w:rFonts w:hint="eastAsia"/>
          <w:color w:val="auto"/>
        </w:rPr>
      </w:pPr>
      <w:r>
        <w:rPr>
          <w:rFonts w:hint="eastAsia"/>
          <w:color w:val="auto"/>
        </w:rPr>
        <w:t>装置所需的电缆、桥架为投标人设计范围，投标人负责装置与</w:t>
      </w:r>
      <w:r>
        <w:rPr>
          <w:rFonts w:cs="Arial"/>
          <w:color w:val="auto"/>
        </w:rPr>
        <w:t>DCS</w:t>
      </w:r>
      <w:r>
        <w:rPr>
          <w:rFonts w:hint="eastAsia"/>
          <w:color w:val="auto"/>
        </w:rPr>
        <w:t>之间的电缆敷设。</w:t>
      </w:r>
    </w:p>
    <w:p w14:paraId="5C138DFB" w14:textId="77777777" w:rsidR="00566B79" w:rsidRDefault="00000000">
      <w:pPr>
        <w:pStyle w:val="a"/>
        <w:rPr>
          <w:rFonts w:cs="Arial"/>
          <w:color w:val="auto"/>
        </w:rPr>
      </w:pPr>
      <w:bookmarkStart w:id="402" w:name="_Toc118990391"/>
      <w:r>
        <w:rPr>
          <w:rFonts w:hint="eastAsia"/>
          <w:color w:val="auto"/>
        </w:rPr>
        <w:t>电机控制</w:t>
      </w:r>
      <w:bookmarkEnd w:id="402"/>
    </w:p>
    <w:p w14:paraId="753AAB73" w14:textId="77777777" w:rsidR="00566B79" w:rsidRDefault="00000000">
      <w:pPr>
        <w:rPr>
          <w:rFonts w:hint="eastAsia"/>
          <w:color w:val="auto"/>
        </w:rPr>
      </w:pPr>
      <w:r>
        <w:rPr>
          <w:rFonts w:hint="eastAsia"/>
          <w:color w:val="auto"/>
        </w:rPr>
        <w:t>所有本项目的电机均能在控制系统上远程停止。关键电机的开停</w:t>
      </w:r>
      <w:r>
        <w:rPr>
          <w:rFonts w:hint="eastAsia"/>
          <w:color w:val="auto"/>
          <w:u w:val="single"/>
        </w:rPr>
        <w:t>及状</w:t>
      </w:r>
      <w:r>
        <w:rPr>
          <w:rFonts w:hint="eastAsia"/>
          <w:color w:val="auto"/>
        </w:rPr>
        <w:t>态将在控制系统上示出，必要时在控制系统上也将有电机电流显示。</w:t>
      </w:r>
    </w:p>
    <w:p w14:paraId="66D04FBD" w14:textId="77777777" w:rsidR="00566B79" w:rsidRDefault="00000000">
      <w:pPr>
        <w:pStyle w:val="a"/>
        <w:rPr>
          <w:rFonts w:cs="Arial"/>
          <w:color w:val="auto"/>
        </w:rPr>
      </w:pPr>
      <w:bookmarkStart w:id="403" w:name="_Toc118990392"/>
      <w:r>
        <w:rPr>
          <w:rFonts w:hint="eastAsia"/>
          <w:color w:val="auto"/>
        </w:rPr>
        <w:t>可燃及有毒气体检测仪</w:t>
      </w:r>
      <w:bookmarkEnd w:id="403"/>
      <w:r>
        <w:rPr>
          <w:rFonts w:cs="Arial"/>
          <w:color w:val="auto"/>
        </w:rPr>
        <w:t xml:space="preserve"> </w:t>
      </w:r>
    </w:p>
    <w:p w14:paraId="608FF454" w14:textId="77777777" w:rsidR="00566B79" w:rsidRDefault="00000000">
      <w:pPr>
        <w:rPr>
          <w:rFonts w:hint="eastAsia"/>
          <w:color w:val="auto"/>
        </w:rPr>
      </w:pPr>
      <w:r>
        <w:rPr>
          <w:rFonts w:hint="eastAsia"/>
          <w:color w:val="auto"/>
        </w:rPr>
        <w:t>可燃及有毒气体检测选用可燃及有毒气体检测报警变送器，变送器采用三线制，带现场声光报警功能；控制器安装在控制室，通过通讯，在</w:t>
      </w:r>
      <w:proofErr w:type="gramStart"/>
      <w:r>
        <w:rPr>
          <w:rFonts w:hint="eastAsia"/>
          <w:color w:val="auto"/>
        </w:rPr>
        <w:t>操作站</w:t>
      </w:r>
      <w:proofErr w:type="gramEnd"/>
      <w:r>
        <w:rPr>
          <w:rFonts w:hint="eastAsia"/>
          <w:color w:val="auto"/>
        </w:rPr>
        <w:t>进行监控报警。</w:t>
      </w:r>
    </w:p>
    <w:p w14:paraId="0D9D1F39" w14:textId="77777777" w:rsidR="00566B79" w:rsidRDefault="00000000">
      <w:pPr>
        <w:pStyle w:val="a"/>
        <w:rPr>
          <w:rFonts w:cs="Arial"/>
          <w:color w:val="auto"/>
        </w:rPr>
      </w:pPr>
      <w:bookmarkStart w:id="404" w:name="_Toc118990393"/>
      <w:r>
        <w:rPr>
          <w:rFonts w:hint="eastAsia"/>
          <w:color w:val="auto"/>
        </w:rPr>
        <w:t>仪表防雷接地</w:t>
      </w:r>
      <w:bookmarkEnd w:id="404"/>
    </w:p>
    <w:p w14:paraId="5FC385FA" w14:textId="77777777" w:rsidR="00566B79" w:rsidRDefault="00000000">
      <w:pPr>
        <w:rPr>
          <w:rFonts w:cs="Arial" w:hint="eastAsia"/>
          <w:color w:val="auto"/>
        </w:rPr>
      </w:pPr>
      <w:r>
        <w:rPr>
          <w:rFonts w:hint="eastAsia"/>
          <w:color w:val="auto"/>
        </w:rPr>
        <w:t>仪表接地采用等电位接地方式，仪表控制系统侧设有仪表信号接地、仪表安全接地等汇流条，分别与电气的接地网络相连接。</w:t>
      </w:r>
    </w:p>
    <w:p w14:paraId="6AF7B178" w14:textId="77777777" w:rsidR="00566B79" w:rsidRDefault="00000000">
      <w:pPr>
        <w:rPr>
          <w:rFonts w:cs="Arial" w:hint="eastAsia"/>
          <w:color w:val="auto"/>
        </w:rPr>
      </w:pPr>
      <w:r>
        <w:rPr>
          <w:rFonts w:hint="eastAsia"/>
          <w:color w:val="auto"/>
        </w:rPr>
        <w:lastRenderedPageBreak/>
        <w:t>现场盘、仪表电缆桥架、仪表设备、仪表接线箱和仪表密封接头的仪表安全接地在现场通过框架直接与电气接地网连接；仪表的信号接地应在仪表控制系统侧接至仪表信号接地汇流条上。</w:t>
      </w:r>
    </w:p>
    <w:p w14:paraId="3B6026C7" w14:textId="77777777" w:rsidR="00566B79" w:rsidRDefault="00000000">
      <w:pPr>
        <w:rPr>
          <w:rFonts w:hint="eastAsia"/>
          <w:color w:val="auto"/>
        </w:rPr>
      </w:pPr>
      <w:r>
        <w:rPr>
          <w:rFonts w:hint="eastAsia"/>
          <w:color w:val="auto"/>
        </w:rPr>
        <w:t>在装置防雷保护区外的仪表设备，例如在空旷地高处，罐区的仪表以及重要仪表，采用仪表侧加装防雷保护器等防雷措施（</w:t>
      </w:r>
      <w:r>
        <w:rPr>
          <w:rFonts w:cs="Arial"/>
          <w:color w:val="auto"/>
        </w:rPr>
        <w:t>SPD</w:t>
      </w:r>
      <w:r>
        <w:rPr>
          <w:rFonts w:hint="eastAsia"/>
          <w:color w:val="auto"/>
        </w:rPr>
        <w:t>）。</w:t>
      </w:r>
    </w:p>
    <w:p w14:paraId="72BC8691" w14:textId="77777777" w:rsidR="00566B79" w:rsidRDefault="00000000">
      <w:pPr>
        <w:pStyle w:val="a"/>
        <w:rPr>
          <w:rFonts w:cs="Arial"/>
          <w:color w:val="auto"/>
        </w:rPr>
      </w:pPr>
      <w:bookmarkStart w:id="405" w:name="_Toc118990394"/>
      <w:r>
        <w:rPr>
          <w:rFonts w:hint="eastAsia"/>
          <w:color w:val="auto"/>
        </w:rPr>
        <w:t>总图、土建及给排水及其他</w:t>
      </w:r>
      <w:bookmarkEnd w:id="405"/>
    </w:p>
    <w:p w14:paraId="4583668E" w14:textId="77777777" w:rsidR="00566B79" w:rsidRDefault="00000000">
      <w:pPr>
        <w:pStyle w:val="a"/>
        <w:rPr>
          <w:rFonts w:cs="Arial"/>
          <w:color w:val="auto"/>
        </w:rPr>
      </w:pPr>
      <w:bookmarkStart w:id="406" w:name="_Toc118990395"/>
      <w:r>
        <w:rPr>
          <w:rFonts w:hint="eastAsia"/>
          <w:color w:val="auto"/>
        </w:rPr>
        <w:t>总图</w:t>
      </w:r>
      <w:bookmarkEnd w:id="406"/>
    </w:p>
    <w:p w14:paraId="5D02356B" w14:textId="77777777" w:rsidR="00566B79" w:rsidRDefault="00000000">
      <w:pPr>
        <w:rPr>
          <w:rFonts w:hint="eastAsia"/>
          <w:color w:val="auto"/>
        </w:rPr>
      </w:pPr>
      <w:r>
        <w:rPr>
          <w:rFonts w:hint="eastAsia"/>
          <w:color w:val="auto"/>
        </w:rPr>
        <w:t>硫酸装置的布置为初步布置，将根据后续信息修改。</w:t>
      </w:r>
    </w:p>
    <w:p w14:paraId="38C82FED" w14:textId="77777777" w:rsidR="00566B79" w:rsidRDefault="00000000">
      <w:pPr>
        <w:pStyle w:val="a"/>
        <w:rPr>
          <w:rFonts w:cs="Arial"/>
          <w:color w:val="auto"/>
        </w:rPr>
      </w:pPr>
      <w:bookmarkStart w:id="407" w:name="_Toc118990396"/>
      <w:r>
        <w:rPr>
          <w:rFonts w:hint="eastAsia"/>
          <w:color w:val="auto"/>
        </w:rPr>
        <w:t>土建</w:t>
      </w:r>
      <w:bookmarkEnd w:id="407"/>
    </w:p>
    <w:p w14:paraId="72E359B5" w14:textId="77777777" w:rsidR="00566B79" w:rsidRDefault="00000000">
      <w:pPr>
        <w:ind w:firstLine="442"/>
        <w:rPr>
          <w:rFonts w:hint="eastAsia"/>
          <w:color w:val="auto"/>
        </w:rPr>
      </w:pPr>
      <w:r>
        <w:rPr>
          <w:rFonts w:ascii="Arial" w:hAnsi="Arial" w:hint="eastAsia"/>
          <w:color w:val="auto"/>
          <w:sz w:val="22"/>
          <w:szCs w:val="22"/>
        </w:rPr>
        <w:t>投标人完成土建详设、施工及验收。投标人</w:t>
      </w:r>
      <w:r>
        <w:rPr>
          <w:rFonts w:hint="eastAsia"/>
          <w:color w:val="auto"/>
        </w:rPr>
        <w:t>负责工程所需的政府审批及验收程序办理，包括但不限于规划许可、施工图审核、特殊消防设计审核、质监及安监备案、施工许可证等，直至获得全部报建工程建筑工程竣工验收备案表为止。招标人仅负责政府报建及验收文件涉及到招标人部分的盖章及签字，其他四方主体的签字与盖章由投标人负责协调和办理。</w:t>
      </w:r>
    </w:p>
    <w:p w14:paraId="16F560F4" w14:textId="77777777" w:rsidR="00566B79" w:rsidRDefault="00000000">
      <w:pPr>
        <w:pStyle w:val="a"/>
        <w:rPr>
          <w:rFonts w:cs="Arial"/>
          <w:color w:val="auto"/>
        </w:rPr>
      </w:pPr>
      <w:bookmarkStart w:id="408" w:name="_Toc118990397"/>
      <w:r>
        <w:rPr>
          <w:rFonts w:hint="eastAsia"/>
          <w:color w:val="auto"/>
        </w:rPr>
        <w:t>钢结构</w:t>
      </w:r>
      <w:bookmarkEnd w:id="408"/>
    </w:p>
    <w:p w14:paraId="5E952F34" w14:textId="77777777" w:rsidR="00566B79" w:rsidRDefault="00000000">
      <w:pPr>
        <w:rPr>
          <w:rFonts w:cs="Arial" w:hint="eastAsia"/>
          <w:color w:val="auto"/>
        </w:rPr>
      </w:pPr>
      <w:r>
        <w:rPr>
          <w:rFonts w:hint="eastAsia"/>
          <w:color w:val="auto"/>
        </w:rPr>
        <w:t>钢结构包含管架、平台在投标人范围内。</w:t>
      </w:r>
    </w:p>
    <w:p w14:paraId="1C40D16F" w14:textId="77777777" w:rsidR="00566B79" w:rsidRDefault="00000000">
      <w:pPr>
        <w:rPr>
          <w:rFonts w:cs="Arial" w:hint="eastAsia"/>
          <w:color w:val="auto"/>
        </w:rPr>
      </w:pPr>
      <w:r>
        <w:rPr>
          <w:rFonts w:hint="eastAsia"/>
          <w:color w:val="auto"/>
        </w:rPr>
        <w:t>装置将设计有钢结构平台及其爬梯或阶梯通向装置设备和操作区域，并在装置布置图上示出，扶手将符合相关的职业卫生保护需求和相应法规。</w:t>
      </w:r>
    </w:p>
    <w:p w14:paraId="7DAF463E" w14:textId="77777777" w:rsidR="00566B79" w:rsidRDefault="00000000">
      <w:pPr>
        <w:rPr>
          <w:rFonts w:cs="Arial" w:hint="eastAsia"/>
          <w:color w:val="auto"/>
        </w:rPr>
      </w:pPr>
      <w:r>
        <w:rPr>
          <w:rFonts w:hint="eastAsia"/>
          <w:color w:val="auto"/>
        </w:rPr>
        <w:t>平台的设计原则如下：</w:t>
      </w:r>
    </w:p>
    <w:p w14:paraId="4826BE32" w14:textId="77777777" w:rsidR="00566B79" w:rsidRDefault="00000000">
      <w:pPr>
        <w:rPr>
          <w:rFonts w:cs="Arial" w:hint="eastAsia"/>
          <w:color w:val="auto"/>
        </w:rPr>
      </w:pPr>
      <w:r>
        <w:rPr>
          <w:rFonts w:hint="eastAsia"/>
          <w:color w:val="auto"/>
        </w:rPr>
        <w:t>所有工艺设备及附属的仪表均有平台。</w:t>
      </w:r>
    </w:p>
    <w:p w14:paraId="115B5FCE" w14:textId="77777777" w:rsidR="00566B79" w:rsidRDefault="00000000">
      <w:pPr>
        <w:rPr>
          <w:rFonts w:cs="Arial" w:hint="eastAsia"/>
          <w:color w:val="auto"/>
        </w:rPr>
      </w:pPr>
      <w:r>
        <w:rPr>
          <w:rFonts w:hint="eastAsia"/>
          <w:color w:val="auto"/>
        </w:rPr>
        <w:t>所有的管道控制阀、安全阀、排液点、截止阀、液位计、取样点均有平台。</w:t>
      </w:r>
    </w:p>
    <w:p w14:paraId="79771AEE" w14:textId="77777777" w:rsidR="00566B79" w:rsidRDefault="00000000">
      <w:pPr>
        <w:rPr>
          <w:rFonts w:cs="Arial" w:hint="eastAsia"/>
          <w:color w:val="auto"/>
        </w:rPr>
      </w:pPr>
      <w:r>
        <w:rPr>
          <w:rFonts w:hint="eastAsia"/>
          <w:color w:val="auto"/>
        </w:rPr>
        <w:t>在线仪表如温度计、压力表、流量计将设有通向变送器的平台，但一次仪表不全部提供平台。</w:t>
      </w:r>
    </w:p>
    <w:p w14:paraId="69510608" w14:textId="77777777" w:rsidR="00566B79" w:rsidRDefault="00000000">
      <w:pPr>
        <w:rPr>
          <w:rFonts w:hint="eastAsia"/>
          <w:color w:val="auto"/>
        </w:rPr>
      </w:pPr>
      <w:r>
        <w:rPr>
          <w:rFonts w:hint="eastAsia"/>
          <w:color w:val="auto"/>
        </w:rPr>
        <w:t>消音器、排气头及管廊上的隔离阀不提供平台。</w:t>
      </w:r>
    </w:p>
    <w:p w14:paraId="64615E8F" w14:textId="77777777" w:rsidR="00566B79" w:rsidRDefault="00000000">
      <w:pPr>
        <w:pStyle w:val="a"/>
        <w:rPr>
          <w:rFonts w:cs="Arial"/>
          <w:color w:val="auto"/>
        </w:rPr>
      </w:pPr>
      <w:bookmarkStart w:id="409" w:name="_Toc118990398"/>
      <w:r>
        <w:rPr>
          <w:rFonts w:hint="eastAsia"/>
          <w:color w:val="auto"/>
        </w:rPr>
        <w:t>给排水</w:t>
      </w:r>
      <w:bookmarkEnd w:id="409"/>
    </w:p>
    <w:p w14:paraId="0675853F" w14:textId="77777777" w:rsidR="00566B79" w:rsidRDefault="00000000">
      <w:pPr>
        <w:rPr>
          <w:rFonts w:hint="eastAsia"/>
          <w:color w:val="auto"/>
        </w:rPr>
      </w:pPr>
      <w:proofErr w:type="gramStart"/>
      <w:r>
        <w:rPr>
          <w:rFonts w:hint="eastAsia"/>
          <w:color w:val="auto"/>
        </w:rPr>
        <w:t>干吸工段</w:t>
      </w:r>
      <w:proofErr w:type="gramEnd"/>
      <w:r>
        <w:rPr>
          <w:rFonts w:hint="eastAsia"/>
          <w:color w:val="auto"/>
        </w:rPr>
        <w:t>设置污水池，收集地坪冲洗水。</w:t>
      </w:r>
    </w:p>
    <w:p w14:paraId="65856793" w14:textId="77777777" w:rsidR="00566B79" w:rsidRDefault="00000000">
      <w:pPr>
        <w:pStyle w:val="a"/>
        <w:rPr>
          <w:rFonts w:cs="Arial"/>
          <w:color w:val="auto"/>
        </w:rPr>
      </w:pPr>
      <w:bookmarkStart w:id="410" w:name="_Toc118990399"/>
      <w:r>
        <w:rPr>
          <w:rFonts w:hint="eastAsia"/>
          <w:color w:val="auto"/>
        </w:rPr>
        <w:t>暖通</w:t>
      </w:r>
      <w:bookmarkEnd w:id="410"/>
    </w:p>
    <w:p w14:paraId="49E35A41" w14:textId="77777777" w:rsidR="00566B79" w:rsidRDefault="00000000">
      <w:pPr>
        <w:rPr>
          <w:rFonts w:hint="eastAsia"/>
          <w:color w:val="auto"/>
        </w:rPr>
      </w:pPr>
      <w:r>
        <w:rPr>
          <w:rFonts w:hint="eastAsia"/>
          <w:color w:val="auto"/>
        </w:rPr>
        <w:t>风机房、分析小屋根据需要设置暖通。</w:t>
      </w:r>
    </w:p>
    <w:p w14:paraId="320A4003" w14:textId="77777777" w:rsidR="00566B79" w:rsidRDefault="00000000">
      <w:pPr>
        <w:pStyle w:val="a"/>
        <w:rPr>
          <w:color w:val="auto"/>
        </w:rPr>
      </w:pPr>
      <w:bookmarkStart w:id="411" w:name="_Toc118990400"/>
      <w:r>
        <w:rPr>
          <w:rFonts w:hint="eastAsia"/>
          <w:color w:val="auto"/>
        </w:rPr>
        <w:t>防腐保温</w:t>
      </w:r>
      <w:bookmarkEnd w:id="411"/>
    </w:p>
    <w:p w14:paraId="4E46891B" w14:textId="77777777" w:rsidR="00566B79" w:rsidRDefault="00000000">
      <w:pPr>
        <w:rPr>
          <w:rFonts w:cs="Arial" w:hint="eastAsia"/>
          <w:color w:val="auto"/>
        </w:rPr>
      </w:pPr>
      <w:r>
        <w:rPr>
          <w:rFonts w:hint="eastAsia"/>
          <w:color w:val="auto"/>
        </w:rPr>
        <w:t>保温范围：</w:t>
      </w:r>
    </w:p>
    <w:p w14:paraId="0306BEBC" w14:textId="77777777" w:rsidR="00566B79" w:rsidRDefault="00000000">
      <w:pPr>
        <w:rPr>
          <w:rFonts w:cs="Arial" w:hint="eastAsia"/>
          <w:color w:val="auto"/>
        </w:rPr>
      </w:pPr>
      <w:r>
        <w:rPr>
          <w:rFonts w:hint="eastAsia"/>
          <w:color w:val="auto"/>
        </w:rPr>
        <w:t>具有下列情况之一的管道、设备予以保温：</w:t>
      </w:r>
    </w:p>
    <w:p w14:paraId="34CFD151" w14:textId="77777777" w:rsidR="00566B79" w:rsidRDefault="00000000">
      <w:pPr>
        <w:rPr>
          <w:rFonts w:cs="Arial" w:hint="eastAsia"/>
          <w:color w:val="auto"/>
        </w:rPr>
      </w:pPr>
      <w:r>
        <w:rPr>
          <w:rFonts w:cs="Arial"/>
          <w:color w:val="auto"/>
        </w:rPr>
        <w:t>•</w:t>
      </w:r>
      <w:r>
        <w:rPr>
          <w:rFonts w:hint="eastAsia"/>
          <w:color w:val="auto"/>
        </w:rPr>
        <w:t>节能保温：外表面温度高于</w:t>
      </w:r>
      <w:r>
        <w:rPr>
          <w:rFonts w:cs="Arial"/>
          <w:color w:val="auto"/>
        </w:rPr>
        <w:t>60</w:t>
      </w:r>
      <w:r>
        <w:rPr>
          <w:rFonts w:hint="eastAsia"/>
          <w:color w:val="auto"/>
        </w:rPr>
        <w:t>℃，且需要减少散热损失者。</w:t>
      </w:r>
      <w:r>
        <w:rPr>
          <w:rFonts w:cs="Arial"/>
          <w:color w:val="auto"/>
        </w:rPr>
        <w:t xml:space="preserve"> </w:t>
      </w:r>
    </w:p>
    <w:p w14:paraId="239DF1E9" w14:textId="77777777" w:rsidR="00566B79" w:rsidRDefault="00000000">
      <w:pPr>
        <w:rPr>
          <w:rFonts w:cs="Arial" w:hint="eastAsia"/>
          <w:color w:val="auto"/>
        </w:rPr>
      </w:pPr>
      <w:r>
        <w:rPr>
          <w:rFonts w:cs="Arial"/>
          <w:color w:val="auto"/>
        </w:rPr>
        <w:t>•</w:t>
      </w:r>
      <w:r>
        <w:rPr>
          <w:rFonts w:hint="eastAsia"/>
          <w:color w:val="auto"/>
        </w:rPr>
        <w:t>防烫保温：安全生产进行人身保护，涉及范围为地面或平台以上</w:t>
      </w:r>
      <w:r>
        <w:rPr>
          <w:rFonts w:cs="Arial"/>
          <w:color w:val="auto"/>
        </w:rPr>
        <w:t>2.1m</w:t>
      </w:r>
      <w:r>
        <w:rPr>
          <w:rFonts w:hint="eastAsia"/>
          <w:color w:val="auto"/>
        </w:rPr>
        <w:t>以下、操作范围</w:t>
      </w:r>
      <w:r>
        <w:rPr>
          <w:rFonts w:cs="Arial"/>
          <w:color w:val="auto"/>
        </w:rPr>
        <w:t>0.7m</w:t>
      </w:r>
      <w:r>
        <w:rPr>
          <w:rFonts w:hint="eastAsia"/>
          <w:color w:val="auto"/>
        </w:rPr>
        <w:t>以内、温度高于</w:t>
      </w:r>
      <w:r>
        <w:rPr>
          <w:rFonts w:cs="Arial"/>
          <w:color w:val="auto"/>
        </w:rPr>
        <w:t>60</w:t>
      </w:r>
      <w:r>
        <w:rPr>
          <w:rFonts w:hint="eastAsia"/>
          <w:color w:val="auto"/>
        </w:rPr>
        <w:t>℃的非保温构件。</w:t>
      </w:r>
      <w:r>
        <w:rPr>
          <w:rFonts w:cs="Arial"/>
          <w:color w:val="auto"/>
        </w:rPr>
        <w:t xml:space="preserve"> </w:t>
      </w:r>
    </w:p>
    <w:p w14:paraId="7D564E2F" w14:textId="77777777" w:rsidR="00566B79" w:rsidRDefault="00000000">
      <w:pPr>
        <w:rPr>
          <w:rFonts w:cs="Arial" w:hint="eastAsia"/>
          <w:color w:val="auto"/>
        </w:rPr>
      </w:pPr>
      <w:r>
        <w:rPr>
          <w:rFonts w:hint="eastAsia"/>
          <w:color w:val="auto"/>
        </w:rPr>
        <w:t>（</w:t>
      </w:r>
      <w:r>
        <w:rPr>
          <w:rFonts w:cs="Arial"/>
          <w:color w:val="auto"/>
        </w:rPr>
        <w:t>2</w:t>
      </w:r>
      <w:r>
        <w:rPr>
          <w:rFonts w:hint="eastAsia"/>
          <w:color w:val="auto"/>
        </w:rPr>
        <w:t>）</w:t>
      </w:r>
      <w:r>
        <w:rPr>
          <w:rFonts w:cs="Arial"/>
          <w:color w:val="auto"/>
        </w:rPr>
        <w:tab/>
      </w:r>
      <w:r>
        <w:rPr>
          <w:rFonts w:hint="eastAsia"/>
          <w:color w:val="auto"/>
        </w:rPr>
        <w:t>主保温材料的选择</w:t>
      </w:r>
    </w:p>
    <w:p w14:paraId="73025968" w14:textId="77777777" w:rsidR="00566B79" w:rsidRDefault="00000000">
      <w:pPr>
        <w:rPr>
          <w:rFonts w:cs="Arial" w:hint="eastAsia"/>
          <w:color w:val="auto"/>
        </w:rPr>
      </w:pPr>
      <w:r>
        <w:rPr>
          <w:rFonts w:hint="eastAsia"/>
          <w:color w:val="auto"/>
        </w:rPr>
        <w:t>本工程采用硅酸铝，保护层均采用304不锈钢板。</w:t>
      </w:r>
    </w:p>
    <w:p w14:paraId="3C2CE032" w14:textId="77777777" w:rsidR="00566B79" w:rsidRDefault="00000000">
      <w:pPr>
        <w:rPr>
          <w:rFonts w:cs="Arial" w:hint="eastAsia"/>
          <w:color w:val="auto"/>
        </w:rPr>
      </w:pPr>
      <w:r>
        <w:rPr>
          <w:rFonts w:hint="eastAsia"/>
          <w:color w:val="auto"/>
        </w:rPr>
        <w:t>对所有管道、卧式和外径</w:t>
      </w:r>
      <w:r>
        <w:rPr>
          <w:rFonts w:cs="Arial"/>
          <w:color w:val="auto"/>
        </w:rPr>
        <w:t xml:space="preserve">760mm </w:t>
      </w:r>
      <w:r>
        <w:rPr>
          <w:rFonts w:hint="eastAsia"/>
          <w:color w:val="auto"/>
        </w:rPr>
        <w:t>及以下的立式设备使用</w:t>
      </w:r>
      <w:r>
        <w:rPr>
          <w:rFonts w:cs="Arial"/>
          <w:color w:val="auto"/>
        </w:rPr>
        <w:t xml:space="preserve">0.3mm </w:t>
      </w:r>
      <w:r>
        <w:rPr>
          <w:rFonts w:hint="eastAsia"/>
          <w:color w:val="auto"/>
        </w:rPr>
        <w:t>厚的304不锈钢保护板；</w:t>
      </w:r>
    </w:p>
    <w:p w14:paraId="20A1A9EB" w14:textId="77777777" w:rsidR="00566B79" w:rsidRDefault="00000000">
      <w:pPr>
        <w:rPr>
          <w:rFonts w:cs="Arial" w:hint="eastAsia"/>
          <w:color w:val="auto"/>
        </w:rPr>
      </w:pPr>
      <w:r>
        <w:rPr>
          <w:rFonts w:hint="eastAsia"/>
          <w:color w:val="auto"/>
        </w:rPr>
        <w:lastRenderedPageBreak/>
        <w:t>外径</w:t>
      </w:r>
      <w:r>
        <w:rPr>
          <w:rFonts w:cs="Arial"/>
          <w:color w:val="auto"/>
        </w:rPr>
        <w:t>760 mm</w:t>
      </w:r>
      <w:r>
        <w:rPr>
          <w:rFonts w:hint="eastAsia"/>
          <w:color w:val="auto"/>
        </w:rPr>
        <w:t>以上的立式设备使用带有波形的</w:t>
      </w:r>
      <w:r>
        <w:rPr>
          <w:rFonts w:cs="Arial"/>
          <w:color w:val="auto"/>
        </w:rPr>
        <w:t>0.4 mm</w:t>
      </w:r>
      <w:r>
        <w:rPr>
          <w:rFonts w:hint="eastAsia"/>
          <w:color w:val="auto"/>
        </w:rPr>
        <w:t>厚的304不锈钢保护板；</w:t>
      </w:r>
    </w:p>
    <w:p w14:paraId="75006858" w14:textId="77777777" w:rsidR="00566B79" w:rsidRDefault="00566B79">
      <w:pPr>
        <w:rPr>
          <w:rFonts w:hint="eastAsia"/>
          <w:color w:val="auto"/>
        </w:rPr>
      </w:pPr>
    </w:p>
    <w:p w14:paraId="2BAFFF37" w14:textId="77777777" w:rsidR="00566B79" w:rsidRDefault="00000000">
      <w:pPr>
        <w:pStyle w:val="a"/>
        <w:rPr>
          <w:rFonts w:cs="Arial"/>
          <w:color w:val="auto"/>
        </w:rPr>
      </w:pPr>
      <w:bookmarkStart w:id="412" w:name="_Toc118990401"/>
      <w:r>
        <w:rPr>
          <w:rFonts w:hint="eastAsia"/>
          <w:color w:val="auto"/>
        </w:rPr>
        <w:t>试生产及开车技术服务</w:t>
      </w:r>
      <w:bookmarkEnd w:id="412"/>
    </w:p>
    <w:p w14:paraId="19DEB594" w14:textId="77777777" w:rsidR="00566B79" w:rsidRDefault="00000000">
      <w:pPr>
        <w:rPr>
          <w:rFonts w:cs="Arial" w:hint="eastAsia"/>
          <w:color w:val="auto"/>
        </w:rPr>
      </w:pPr>
      <w:r>
        <w:rPr>
          <w:rFonts w:hint="eastAsia"/>
          <w:color w:val="auto"/>
        </w:rPr>
        <w:t>试车工作由业主、总包方双方共同完成。总包方负责单体试车、无负荷联动试车，业主参与；业主负责带负荷联动试车、组织完成性能考核，总包方协助。试车期间发生的工艺、仪表及设备等事故，由总包方负责</w:t>
      </w:r>
    </w:p>
    <w:p w14:paraId="0FE8A504" w14:textId="77777777" w:rsidR="00566B79" w:rsidRDefault="00000000">
      <w:pPr>
        <w:rPr>
          <w:rFonts w:cs="Arial" w:hint="eastAsia"/>
          <w:color w:val="auto"/>
        </w:rPr>
      </w:pPr>
      <w:r>
        <w:rPr>
          <w:rFonts w:hint="eastAsia"/>
          <w:color w:val="auto"/>
        </w:rPr>
        <w:t>总包方指派设备单体试车、无负荷联动试车工作总指挥，带负荷联动试车副总指挥。业主指派带负荷联动试车总指挥。</w:t>
      </w:r>
    </w:p>
    <w:p w14:paraId="6B0F5168" w14:textId="77777777" w:rsidR="00566B79" w:rsidRDefault="00000000">
      <w:pPr>
        <w:rPr>
          <w:rFonts w:cs="Arial" w:hint="eastAsia"/>
          <w:color w:val="auto"/>
        </w:rPr>
      </w:pPr>
      <w:r>
        <w:rPr>
          <w:rFonts w:hint="eastAsia"/>
          <w:color w:val="auto"/>
        </w:rPr>
        <w:t>试车期间业主、总包方组织各自相关单位人员参与试车工作。</w:t>
      </w:r>
    </w:p>
    <w:p w14:paraId="45B30382" w14:textId="77777777" w:rsidR="00566B79" w:rsidRDefault="00000000">
      <w:pPr>
        <w:rPr>
          <w:rFonts w:hint="eastAsia"/>
          <w:color w:val="auto"/>
        </w:rPr>
      </w:pPr>
      <w:r>
        <w:rPr>
          <w:rFonts w:hint="eastAsia"/>
          <w:color w:val="auto"/>
        </w:rPr>
        <w:t>总包方在完成承包范围内各项工程后，需提供试车服务和技术指导工作，业主不再支付技术服务费用。</w:t>
      </w:r>
    </w:p>
    <w:p w14:paraId="7F9A6E76" w14:textId="77777777" w:rsidR="00566B79" w:rsidRDefault="00000000">
      <w:pPr>
        <w:pStyle w:val="a"/>
        <w:rPr>
          <w:rFonts w:cs="Arial"/>
          <w:color w:val="auto"/>
        </w:rPr>
      </w:pPr>
      <w:bookmarkStart w:id="413" w:name="_Toc64533287"/>
      <w:r>
        <w:rPr>
          <w:rFonts w:hint="eastAsia"/>
          <w:color w:val="auto"/>
        </w:rPr>
        <w:t>考核验收</w:t>
      </w:r>
      <w:bookmarkEnd w:id="413"/>
    </w:p>
    <w:p w14:paraId="628C95B5" w14:textId="77777777" w:rsidR="00566B79" w:rsidRDefault="00000000">
      <w:pPr>
        <w:rPr>
          <w:rFonts w:cs="Arial" w:hint="eastAsia"/>
          <w:color w:val="auto"/>
        </w:rPr>
      </w:pPr>
      <w:r>
        <w:rPr>
          <w:rFonts w:hint="eastAsia"/>
          <w:color w:val="auto"/>
        </w:rPr>
        <w:t>设备单体试车、无负荷试车、带负荷联动试车</w:t>
      </w:r>
      <w:r>
        <w:rPr>
          <w:rFonts w:cs="Arial"/>
          <w:color w:val="auto"/>
        </w:rPr>
        <w:t>3</w:t>
      </w:r>
      <w:r>
        <w:rPr>
          <w:rFonts w:hint="eastAsia"/>
          <w:color w:val="auto"/>
        </w:rPr>
        <w:t>个月满足合同要求，则视为试车合格。</w:t>
      </w:r>
    </w:p>
    <w:p w14:paraId="46582FDF" w14:textId="77777777" w:rsidR="00566B79" w:rsidRDefault="00000000">
      <w:pPr>
        <w:rPr>
          <w:rFonts w:hint="eastAsia"/>
          <w:color w:val="auto"/>
        </w:rPr>
      </w:pPr>
      <w:r>
        <w:rPr>
          <w:rFonts w:hint="eastAsia"/>
          <w:color w:val="auto"/>
        </w:rPr>
        <w:t>如果各类试车达不到验收要求，则由负责方组织分析失败原因，经整改后，重新组织</w:t>
      </w:r>
      <w:r>
        <w:rPr>
          <w:rFonts w:cs="Arial"/>
          <w:color w:val="auto"/>
        </w:rPr>
        <w:t>,</w:t>
      </w:r>
      <w:r>
        <w:rPr>
          <w:rFonts w:hint="eastAsia"/>
          <w:color w:val="auto"/>
        </w:rPr>
        <w:t>进行下一次试车，并由责任方承担相应费用。</w:t>
      </w:r>
    </w:p>
    <w:p w14:paraId="4031662A" w14:textId="77777777" w:rsidR="00566B79" w:rsidRDefault="00000000">
      <w:pPr>
        <w:pStyle w:val="a"/>
        <w:rPr>
          <w:rFonts w:cs="Arial"/>
          <w:color w:val="auto"/>
        </w:rPr>
      </w:pPr>
      <w:bookmarkStart w:id="414" w:name="_Toc118990402"/>
      <w:r>
        <w:rPr>
          <w:rFonts w:hint="eastAsia"/>
          <w:color w:val="auto"/>
        </w:rPr>
        <w:t>性能保证</w:t>
      </w:r>
      <w:bookmarkEnd w:id="414"/>
    </w:p>
    <w:p w14:paraId="42291F2B" w14:textId="77777777" w:rsidR="00566B79" w:rsidRDefault="00000000">
      <w:pPr>
        <w:pStyle w:val="a"/>
        <w:rPr>
          <w:rFonts w:cs="Arial"/>
          <w:color w:val="auto"/>
        </w:rPr>
      </w:pPr>
      <w:bookmarkStart w:id="415" w:name="_Toc118990403"/>
      <w:r>
        <w:rPr>
          <w:rFonts w:hint="eastAsia"/>
          <w:color w:val="auto"/>
        </w:rPr>
        <w:t>产品质量</w:t>
      </w:r>
      <w:bookmarkEnd w:id="415"/>
    </w:p>
    <w:p w14:paraId="3E9D7A28" w14:textId="77777777" w:rsidR="00566B79" w:rsidRDefault="00000000">
      <w:pPr>
        <w:pStyle w:val="a"/>
        <w:numPr>
          <w:ilvl w:val="0"/>
          <w:numId w:val="11"/>
        </w:numPr>
        <w:rPr>
          <w:rFonts w:cs="Arial"/>
          <w:color w:val="auto"/>
        </w:rPr>
      </w:pPr>
      <w:r>
        <w:rPr>
          <w:rFonts w:hint="eastAsia"/>
          <w:color w:val="auto"/>
        </w:rPr>
        <w:t>产品浓硫酸</w:t>
      </w:r>
    </w:p>
    <w:p w14:paraId="3A641996" w14:textId="77777777" w:rsidR="00566B79" w:rsidRDefault="00000000">
      <w:pPr>
        <w:rPr>
          <w:rFonts w:hint="eastAsia"/>
          <w:color w:val="auto"/>
        </w:rPr>
      </w:pPr>
      <w:r>
        <w:rPr>
          <w:rFonts w:hint="eastAsia"/>
          <w:color w:val="auto"/>
        </w:rPr>
        <w:t>产品</w:t>
      </w:r>
      <w:r>
        <w:rPr>
          <w:rFonts w:cs="Arial"/>
          <w:color w:val="auto"/>
        </w:rPr>
        <w:t>98%</w:t>
      </w:r>
      <w:r>
        <w:rPr>
          <w:rFonts w:hint="eastAsia"/>
          <w:color w:val="auto"/>
        </w:rPr>
        <w:t>硫酸，符合国家标准</w:t>
      </w:r>
      <w:r>
        <w:rPr>
          <w:rFonts w:cs="Arial"/>
          <w:color w:val="auto"/>
        </w:rPr>
        <w:t>“GB/T534-2014”</w:t>
      </w:r>
      <w:r>
        <w:rPr>
          <w:rFonts w:hint="eastAsia"/>
          <w:color w:val="auto"/>
        </w:rPr>
        <w:t>表中浓硫酸优等品指标。</w:t>
      </w:r>
    </w:p>
    <w:p w14:paraId="2D366D27" w14:textId="77777777" w:rsidR="00566B79" w:rsidRDefault="00000000">
      <w:pPr>
        <w:pStyle w:val="a"/>
        <w:numPr>
          <w:ilvl w:val="0"/>
          <w:numId w:val="11"/>
        </w:numPr>
        <w:rPr>
          <w:rFonts w:cs="Arial"/>
          <w:color w:val="auto"/>
        </w:rPr>
      </w:pPr>
      <w:r>
        <w:rPr>
          <w:rFonts w:hint="eastAsia"/>
          <w:color w:val="auto"/>
        </w:rPr>
        <w:t>高压蒸汽</w:t>
      </w:r>
    </w:p>
    <w:p w14:paraId="1C064CF5" w14:textId="77777777" w:rsidR="00566B79" w:rsidRDefault="00000000">
      <w:pPr>
        <w:rPr>
          <w:rFonts w:hint="eastAsia"/>
          <w:color w:val="auto"/>
        </w:rPr>
      </w:pPr>
      <w:r>
        <w:rPr>
          <w:rFonts w:hint="eastAsia"/>
          <w:color w:val="auto"/>
        </w:rPr>
        <w:t>产品高压过热蒸汽，</w:t>
      </w:r>
      <w:r>
        <w:rPr>
          <w:rFonts w:cs="Arial"/>
          <w:color w:val="auto"/>
        </w:rPr>
        <w:t>5.0MPag</w:t>
      </w:r>
      <w:r>
        <w:rPr>
          <w:rFonts w:hint="eastAsia"/>
          <w:color w:val="auto"/>
        </w:rPr>
        <w:t>，温度约</w:t>
      </w:r>
      <w:r>
        <w:rPr>
          <w:rFonts w:cs="Arial"/>
          <w:color w:val="auto"/>
        </w:rPr>
        <w:t>480</w:t>
      </w:r>
      <w:r>
        <w:rPr>
          <w:rFonts w:hint="eastAsia"/>
          <w:color w:val="auto"/>
        </w:rPr>
        <w:t>℃。</w:t>
      </w:r>
    </w:p>
    <w:p w14:paraId="38C31A09" w14:textId="77777777" w:rsidR="00566B79" w:rsidRDefault="00000000">
      <w:pPr>
        <w:pStyle w:val="a"/>
        <w:numPr>
          <w:ilvl w:val="0"/>
          <w:numId w:val="11"/>
        </w:numPr>
        <w:rPr>
          <w:rFonts w:cs="Arial"/>
          <w:color w:val="auto"/>
        </w:rPr>
      </w:pPr>
      <w:r>
        <w:rPr>
          <w:rFonts w:hint="eastAsia"/>
          <w:color w:val="auto"/>
        </w:rPr>
        <w:t>低压饱和蒸汽</w:t>
      </w:r>
    </w:p>
    <w:p w14:paraId="2FCAAC9A" w14:textId="77777777" w:rsidR="00566B79" w:rsidRDefault="00000000">
      <w:pPr>
        <w:rPr>
          <w:rFonts w:hint="eastAsia"/>
          <w:color w:val="auto"/>
        </w:rPr>
      </w:pPr>
      <w:r>
        <w:rPr>
          <w:rFonts w:hint="eastAsia"/>
          <w:color w:val="auto"/>
        </w:rPr>
        <w:t>产品低压饱和蒸汽，</w:t>
      </w:r>
      <w:r>
        <w:rPr>
          <w:rFonts w:cs="Arial"/>
          <w:color w:val="auto"/>
        </w:rPr>
        <w:t>1.0MPag</w:t>
      </w:r>
      <w:r>
        <w:rPr>
          <w:rFonts w:hint="eastAsia"/>
          <w:color w:val="auto"/>
        </w:rPr>
        <w:t>，温度约</w:t>
      </w:r>
      <w:r>
        <w:rPr>
          <w:rFonts w:cs="Arial"/>
          <w:color w:val="auto"/>
        </w:rPr>
        <w:t>184</w:t>
      </w:r>
      <w:r>
        <w:rPr>
          <w:rFonts w:hint="eastAsia"/>
          <w:color w:val="auto"/>
        </w:rPr>
        <w:t>℃。</w:t>
      </w:r>
    </w:p>
    <w:p w14:paraId="0D4C67EA" w14:textId="77777777" w:rsidR="00566B79" w:rsidRDefault="00000000">
      <w:pPr>
        <w:pStyle w:val="a"/>
        <w:rPr>
          <w:rFonts w:cs="Arial"/>
          <w:color w:val="auto"/>
        </w:rPr>
      </w:pPr>
      <w:bookmarkStart w:id="416" w:name="_Toc118990405"/>
      <w:r>
        <w:rPr>
          <w:rFonts w:hint="eastAsia"/>
          <w:color w:val="auto"/>
        </w:rPr>
        <w:t>其他重要工艺指标</w:t>
      </w:r>
      <w:bookmarkEnd w:id="416"/>
    </w:p>
    <w:p w14:paraId="473B38ED" w14:textId="77777777" w:rsidR="00566B79" w:rsidRDefault="00000000">
      <w:pPr>
        <w:rPr>
          <w:rFonts w:hint="eastAsia"/>
          <w:color w:val="auto"/>
        </w:rPr>
      </w:pPr>
      <w:r>
        <w:rPr>
          <w:rFonts w:hint="eastAsia"/>
          <w:color w:val="auto"/>
        </w:rPr>
        <w:t>转化率：</w:t>
      </w:r>
      <w:r>
        <w:rPr>
          <w:color w:val="auto"/>
        </w:rPr>
        <w:tab/>
      </w:r>
      <w:r>
        <w:rPr>
          <w:color w:val="auto"/>
        </w:rPr>
        <w:tab/>
        <w:t>≥ 99.85%</w:t>
      </w:r>
      <w:r>
        <w:rPr>
          <w:rFonts w:hint="eastAsia"/>
          <w:color w:val="auto"/>
        </w:rPr>
        <w:t>；</w:t>
      </w:r>
    </w:p>
    <w:p w14:paraId="4603A96C" w14:textId="77777777" w:rsidR="00566B79" w:rsidRDefault="00000000">
      <w:pPr>
        <w:rPr>
          <w:rFonts w:hint="eastAsia"/>
          <w:color w:val="auto"/>
        </w:rPr>
      </w:pPr>
      <w:r>
        <w:rPr>
          <w:rFonts w:hint="eastAsia"/>
          <w:color w:val="auto"/>
        </w:rPr>
        <w:t>吸收率：</w:t>
      </w:r>
      <w:r>
        <w:rPr>
          <w:color w:val="auto"/>
        </w:rPr>
        <w:tab/>
      </w:r>
      <w:r>
        <w:rPr>
          <w:color w:val="auto"/>
        </w:rPr>
        <w:tab/>
        <w:t>≥ 99.99%</w:t>
      </w:r>
      <w:r>
        <w:rPr>
          <w:rFonts w:hint="eastAsia"/>
          <w:color w:val="auto"/>
        </w:rPr>
        <w:t>；</w:t>
      </w:r>
    </w:p>
    <w:p w14:paraId="15877F76" w14:textId="77777777" w:rsidR="00566B79" w:rsidRDefault="00000000">
      <w:pPr>
        <w:rPr>
          <w:rFonts w:hint="eastAsia"/>
          <w:color w:val="auto"/>
        </w:rPr>
      </w:pPr>
      <w:r>
        <w:rPr>
          <w:rFonts w:hint="eastAsia"/>
          <w:color w:val="auto"/>
        </w:rPr>
        <w:t>尾气排放指标：</w:t>
      </w:r>
      <w:r>
        <w:rPr>
          <w:color w:val="auto"/>
        </w:rPr>
        <w:tab/>
        <w:t xml:space="preserve">SO2≤ 40mg/Nm3 </w:t>
      </w:r>
    </w:p>
    <w:p w14:paraId="0A318293" w14:textId="77777777" w:rsidR="00566B79" w:rsidRDefault="00000000">
      <w:pPr>
        <w:rPr>
          <w:rFonts w:hint="eastAsia"/>
          <w:color w:val="auto"/>
        </w:rPr>
      </w:pPr>
      <w:r>
        <w:rPr>
          <w:rFonts w:hint="eastAsia"/>
          <w:color w:val="auto"/>
        </w:rPr>
        <w:t>酸雾：</w:t>
      </w:r>
      <w:r>
        <w:rPr>
          <w:color w:val="auto"/>
        </w:rPr>
        <w:t xml:space="preserve">         ≤ 5mg/Nm3</w:t>
      </w:r>
    </w:p>
    <w:p w14:paraId="286AF76D" w14:textId="77777777" w:rsidR="00566B79" w:rsidRDefault="00000000">
      <w:pPr>
        <w:pStyle w:val="a"/>
        <w:rPr>
          <w:rFonts w:cs="Arial"/>
          <w:color w:val="auto"/>
        </w:rPr>
      </w:pPr>
      <w:r>
        <w:rPr>
          <w:rFonts w:hint="eastAsia"/>
          <w:color w:val="auto"/>
        </w:rPr>
        <w:t>培训</w:t>
      </w:r>
    </w:p>
    <w:p w14:paraId="2AA2E904" w14:textId="77777777" w:rsidR="00566B79" w:rsidRDefault="00000000">
      <w:pPr>
        <w:rPr>
          <w:rFonts w:hint="eastAsia"/>
          <w:color w:val="auto"/>
        </w:rPr>
      </w:pPr>
      <w:r>
        <w:rPr>
          <w:rFonts w:hint="eastAsia"/>
          <w:color w:val="auto"/>
        </w:rPr>
        <w:t>业主依照发布的工艺技术规程、安全操作规程、设备维护规程、岗位责任制度等要求编制开车培训计划并组织实施人员培训，总包方必须响应业主要求并提供技术指导。主要包括以下内容：</w:t>
      </w:r>
    </w:p>
    <w:p w14:paraId="46D1FED1" w14:textId="77777777" w:rsidR="00566B79" w:rsidRDefault="00000000">
      <w:pPr>
        <w:pStyle w:val="a"/>
        <w:numPr>
          <w:ilvl w:val="0"/>
          <w:numId w:val="12"/>
        </w:numPr>
        <w:rPr>
          <w:color w:val="auto"/>
        </w:rPr>
      </w:pPr>
      <w:r>
        <w:rPr>
          <w:rFonts w:hint="eastAsia"/>
          <w:color w:val="auto"/>
        </w:rPr>
        <w:t>业主要求的培训范围、要求和目标；</w:t>
      </w:r>
    </w:p>
    <w:p w14:paraId="012972E5" w14:textId="77777777" w:rsidR="00566B79" w:rsidRDefault="00000000">
      <w:pPr>
        <w:pStyle w:val="a"/>
        <w:numPr>
          <w:ilvl w:val="0"/>
          <w:numId w:val="12"/>
        </w:numPr>
        <w:rPr>
          <w:color w:val="auto"/>
        </w:rPr>
      </w:pPr>
      <w:r>
        <w:rPr>
          <w:rFonts w:hint="eastAsia"/>
          <w:color w:val="auto"/>
        </w:rPr>
        <w:t>生产工艺的概况和特点；</w:t>
      </w:r>
    </w:p>
    <w:p w14:paraId="2E295BF0" w14:textId="77777777" w:rsidR="00566B79" w:rsidRDefault="00000000">
      <w:pPr>
        <w:pStyle w:val="a"/>
        <w:numPr>
          <w:ilvl w:val="0"/>
          <w:numId w:val="12"/>
        </w:numPr>
        <w:rPr>
          <w:color w:val="auto"/>
        </w:rPr>
      </w:pPr>
      <w:r>
        <w:rPr>
          <w:rFonts w:hint="eastAsia"/>
          <w:color w:val="auto"/>
        </w:rPr>
        <w:t>培训岗位设置和人员要求；</w:t>
      </w:r>
    </w:p>
    <w:p w14:paraId="03B8C821" w14:textId="77777777" w:rsidR="00566B79" w:rsidRDefault="00000000">
      <w:pPr>
        <w:pStyle w:val="a"/>
        <w:numPr>
          <w:ilvl w:val="0"/>
          <w:numId w:val="12"/>
        </w:numPr>
        <w:rPr>
          <w:color w:val="auto"/>
        </w:rPr>
      </w:pPr>
      <w:r>
        <w:rPr>
          <w:rFonts w:hint="eastAsia"/>
          <w:color w:val="auto"/>
        </w:rPr>
        <w:lastRenderedPageBreak/>
        <w:t>培训方式的选择，包括同类生产在岗培训和授课及授课教材、培训时间和地点；</w:t>
      </w:r>
    </w:p>
    <w:p w14:paraId="62E252F8" w14:textId="77777777" w:rsidR="00566B79" w:rsidRDefault="00000000">
      <w:pPr>
        <w:pStyle w:val="a"/>
        <w:numPr>
          <w:ilvl w:val="0"/>
          <w:numId w:val="12"/>
        </w:numPr>
        <w:rPr>
          <w:color w:val="auto"/>
        </w:rPr>
      </w:pPr>
      <w:r>
        <w:rPr>
          <w:rFonts w:hint="eastAsia"/>
          <w:color w:val="auto"/>
        </w:rPr>
        <w:t>培训教材编制；</w:t>
      </w:r>
    </w:p>
    <w:p w14:paraId="1F95E666" w14:textId="77777777" w:rsidR="00566B79" w:rsidRDefault="00000000">
      <w:pPr>
        <w:pStyle w:val="a"/>
        <w:numPr>
          <w:ilvl w:val="0"/>
          <w:numId w:val="12"/>
        </w:numPr>
        <w:rPr>
          <w:color w:val="auto"/>
        </w:rPr>
      </w:pPr>
      <w:r>
        <w:rPr>
          <w:rFonts w:hint="eastAsia"/>
          <w:color w:val="auto"/>
        </w:rPr>
        <w:t>培训的组织实施；</w:t>
      </w:r>
    </w:p>
    <w:p w14:paraId="54B4A13C" w14:textId="77777777" w:rsidR="00566B79" w:rsidRDefault="00000000">
      <w:pPr>
        <w:pStyle w:val="a"/>
        <w:numPr>
          <w:ilvl w:val="0"/>
          <w:numId w:val="12"/>
        </w:numPr>
        <w:rPr>
          <w:color w:val="auto"/>
        </w:rPr>
      </w:pPr>
      <w:r>
        <w:rPr>
          <w:rFonts w:hint="eastAsia"/>
          <w:color w:val="auto"/>
        </w:rPr>
        <w:t>培训考核和持证上岗制度。</w:t>
      </w:r>
    </w:p>
    <w:p w14:paraId="309A4DE5" w14:textId="77777777" w:rsidR="00566B79" w:rsidRDefault="00000000">
      <w:pPr>
        <w:rPr>
          <w:rFonts w:hint="eastAsia"/>
          <w:color w:val="auto"/>
        </w:rPr>
      </w:pPr>
      <w:r>
        <w:rPr>
          <w:rFonts w:hint="eastAsia"/>
          <w:color w:val="auto"/>
        </w:rPr>
        <w:t>总包方在设计说明书中参照同行业的经验，给出项目的生产管理组织结构、岗位设置、岗位定员的建议。</w:t>
      </w:r>
    </w:p>
    <w:p w14:paraId="2AAB0E87" w14:textId="77777777" w:rsidR="00566B79" w:rsidRDefault="00000000">
      <w:pPr>
        <w:pStyle w:val="a"/>
        <w:rPr>
          <w:rFonts w:cs="Arial"/>
          <w:color w:val="auto"/>
        </w:rPr>
      </w:pPr>
      <w:bookmarkStart w:id="417" w:name="_Toc64533290"/>
      <w:r>
        <w:rPr>
          <w:rFonts w:hint="eastAsia"/>
          <w:color w:val="auto"/>
        </w:rPr>
        <w:t>资料提交</w:t>
      </w:r>
      <w:bookmarkEnd w:id="417"/>
    </w:p>
    <w:p w14:paraId="7F591DB1" w14:textId="77777777" w:rsidR="00566B79" w:rsidRDefault="00000000">
      <w:pPr>
        <w:rPr>
          <w:rFonts w:hint="eastAsia"/>
          <w:color w:val="auto"/>
        </w:rPr>
      </w:pPr>
      <w:r>
        <w:rPr>
          <w:rFonts w:hint="eastAsia"/>
          <w:color w:val="auto"/>
        </w:rPr>
        <w:t>提交施工图</w:t>
      </w:r>
      <w:r>
        <w:rPr>
          <w:color w:val="auto"/>
        </w:rPr>
        <w:t>10</w:t>
      </w:r>
      <w:r>
        <w:rPr>
          <w:rFonts w:hint="eastAsia"/>
          <w:color w:val="auto"/>
        </w:rPr>
        <w:t>份，电子版</w:t>
      </w:r>
      <w:r>
        <w:rPr>
          <w:color w:val="auto"/>
        </w:rPr>
        <w:t>1</w:t>
      </w:r>
      <w:r>
        <w:rPr>
          <w:rFonts w:hint="eastAsia"/>
          <w:color w:val="auto"/>
        </w:rPr>
        <w:t>份（</w:t>
      </w:r>
      <w:r>
        <w:rPr>
          <w:color w:val="auto"/>
        </w:rPr>
        <w:t>PDF</w:t>
      </w:r>
      <w:r>
        <w:rPr>
          <w:rFonts w:hint="eastAsia"/>
          <w:color w:val="auto"/>
        </w:rPr>
        <w:t>格式）。</w:t>
      </w:r>
    </w:p>
    <w:p w14:paraId="18D5088A" w14:textId="77777777" w:rsidR="00566B79" w:rsidRDefault="00000000">
      <w:pPr>
        <w:rPr>
          <w:rFonts w:hint="eastAsia"/>
          <w:color w:val="auto"/>
        </w:rPr>
      </w:pPr>
      <w:r>
        <w:rPr>
          <w:rFonts w:hint="eastAsia"/>
          <w:color w:val="auto"/>
        </w:rPr>
        <w:t>提交竣工图</w:t>
      </w:r>
      <w:r>
        <w:rPr>
          <w:color w:val="auto"/>
        </w:rPr>
        <w:t>5</w:t>
      </w:r>
      <w:r>
        <w:rPr>
          <w:rFonts w:hint="eastAsia"/>
          <w:color w:val="auto"/>
        </w:rPr>
        <w:t>份，电子版</w:t>
      </w:r>
      <w:r>
        <w:rPr>
          <w:color w:val="auto"/>
        </w:rPr>
        <w:t>1</w:t>
      </w:r>
      <w:r>
        <w:rPr>
          <w:rFonts w:hint="eastAsia"/>
          <w:color w:val="auto"/>
        </w:rPr>
        <w:t>份（</w:t>
      </w:r>
      <w:r>
        <w:rPr>
          <w:color w:val="auto"/>
        </w:rPr>
        <w:t>PDF</w:t>
      </w:r>
      <w:r>
        <w:rPr>
          <w:rFonts w:hint="eastAsia"/>
          <w:color w:val="auto"/>
        </w:rPr>
        <w:t>格式）。</w:t>
      </w:r>
    </w:p>
    <w:p w14:paraId="3FB545B6" w14:textId="77777777" w:rsidR="00566B79" w:rsidRDefault="00566B79">
      <w:pPr>
        <w:rPr>
          <w:rFonts w:hint="eastAsia"/>
          <w:color w:val="auto"/>
        </w:rPr>
      </w:pPr>
    </w:p>
    <w:p w14:paraId="28403E12" w14:textId="77777777" w:rsidR="00566B79" w:rsidRDefault="00000000">
      <w:pPr>
        <w:rPr>
          <w:rFonts w:hint="eastAsia"/>
          <w:color w:val="auto"/>
        </w:rPr>
      </w:pPr>
      <w:r>
        <w:rPr>
          <w:color w:val="auto"/>
        </w:rPr>
        <w:br w:type="page"/>
      </w:r>
    </w:p>
    <w:p w14:paraId="439A020B" w14:textId="77777777" w:rsidR="00566B79" w:rsidRDefault="00000000">
      <w:pPr>
        <w:pStyle w:val="1"/>
        <w:ind w:firstLine="646"/>
        <w:rPr>
          <w:rFonts w:hint="eastAsia"/>
          <w:color w:val="auto"/>
        </w:rPr>
      </w:pPr>
      <w:bookmarkStart w:id="418" w:name="_Toc4408"/>
      <w:bookmarkStart w:id="419" w:name="_Toc508286142"/>
      <w:bookmarkStart w:id="420" w:name="_Toc178338892"/>
      <w:r>
        <w:rPr>
          <w:rFonts w:hint="eastAsia"/>
          <w:color w:val="auto"/>
        </w:rPr>
        <w:lastRenderedPageBreak/>
        <w:t>第七章</w:t>
      </w:r>
      <w:r>
        <w:rPr>
          <w:color w:val="auto"/>
        </w:rPr>
        <w:t xml:space="preserve">  </w:t>
      </w:r>
      <w:r>
        <w:rPr>
          <w:rFonts w:hint="eastAsia"/>
          <w:color w:val="auto"/>
        </w:rPr>
        <w:t>发包人提供的资料</w:t>
      </w:r>
      <w:bookmarkEnd w:id="418"/>
      <w:bookmarkEnd w:id="419"/>
      <w:bookmarkEnd w:id="420"/>
    </w:p>
    <w:p w14:paraId="064D411B" w14:textId="77777777" w:rsidR="00566B79" w:rsidRDefault="00000000">
      <w:pPr>
        <w:outlineLvl w:val="1"/>
        <w:rPr>
          <w:rFonts w:hint="eastAsia"/>
          <w:color w:val="auto"/>
        </w:rPr>
      </w:pPr>
      <w:r>
        <w:rPr>
          <w:rFonts w:hint="eastAsia"/>
          <w:color w:val="auto"/>
        </w:rPr>
        <w:t>一、项目概况</w:t>
      </w:r>
    </w:p>
    <w:p w14:paraId="5CC76BDE" w14:textId="77777777" w:rsidR="00566B79" w:rsidRDefault="00000000">
      <w:pPr>
        <w:rPr>
          <w:rFonts w:ascii="黑体" w:eastAsia="黑体" w:hint="eastAsia"/>
          <w:color w:val="auto"/>
        </w:rPr>
      </w:pPr>
      <w:r>
        <w:rPr>
          <w:rFonts w:hint="eastAsia"/>
          <w:color w:val="auto"/>
        </w:rPr>
        <w:t>包括项目名称、建设单位、建设规模、项目地理位置、周边环境、树木情况、文物情况、地址地貌、气候及气象条件、道路交通状况、市政情况等。</w:t>
      </w:r>
    </w:p>
    <w:p w14:paraId="6982134A" w14:textId="77777777" w:rsidR="00566B79" w:rsidRDefault="00000000">
      <w:pPr>
        <w:outlineLvl w:val="1"/>
        <w:rPr>
          <w:rFonts w:hint="eastAsia"/>
          <w:color w:val="auto"/>
        </w:rPr>
      </w:pPr>
      <w:r>
        <w:rPr>
          <w:rFonts w:hint="eastAsia"/>
          <w:color w:val="auto"/>
        </w:rPr>
        <w:t>二、发包人提供的资料</w:t>
      </w:r>
    </w:p>
    <w:p w14:paraId="3E2AF073" w14:textId="77777777" w:rsidR="00566B79" w:rsidRDefault="00000000">
      <w:pPr>
        <w:rPr>
          <w:rFonts w:hint="eastAsia"/>
          <w:color w:val="auto"/>
        </w:rPr>
      </w:pPr>
      <w:r>
        <w:rPr>
          <w:rFonts w:hint="eastAsia"/>
          <w:color w:val="auto"/>
        </w:rPr>
        <w:t>1. 施工场地及毗邻区域内的供水、排水、供电、供气、供热、通信、广播电视等地下管线资料、气象和水文观测资料，相邻建筑物和构筑物、地下工程的有关资料，以及其他与建设工程有关的原始资料。</w:t>
      </w:r>
    </w:p>
    <w:p w14:paraId="10573B34" w14:textId="77777777" w:rsidR="00566B79" w:rsidRDefault="00000000">
      <w:pPr>
        <w:rPr>
          <w:rFonts w:hint="eastAsia"/>
          <w:color w:val="auto"/>
        </w:rPr>
      </w:pPr>
      <w:r>
        <w:rPr>
          <w:rFonts w:hint="eastAsia"/>
          <w:color w:val="auto"/>
        </w:rPr>
        <w:t>2. 定位放线的基准点、基准线和基准标高。</w:t>
      </w:r>
    </w:p>
    <w:p w14:paraId="7D87020B" w14:textId="77777777" w:rsidR="00566B79" w:rsidRDefault="00000000">
      <w:pPr>
        <w:rPr>
          <w:rFonts w:hint="eastAsia"/>
          <w:color w:val="auto"/>
        </w:rPr>
      </w:pPr>
      <w:r>
        <w:rPr>
          <w:rFonts w:hint="eastAsia"/>
          <w:color w:val="auto"/>
        </w:rPr>
        <w:t>3. 发包人取得的有关审批、核准和备案材料，如规划许可证。</w:t>
      </w:r>
    </w:p>
    <w:p w14:paraId="3F665D20" w14:textId="77777777" w:rsidR="00566B79" w:rsidRDefault="00000000">
      <w:pPr>
        <w:rPr>
          <w:rFonts w:hint="eastAsia"/>
          <w:color w:val="auto"/>
        </w:rPr>
      </w:pPr>
      <w:r>
        <w:rPr>
          <w:rFonts w:hint="eastAsia"/>
          <w:color w:val="auto"/>
        </w:rPr>
        <w:t>4.发包人提供的勘察资料（如果有）</w:t>
      </w:r>
    </w:p>
    <w:p w14:paraId="550F7BA7" w14:textId="77777777" w:rsidR="00566B79" w:rsidRDefault="00000000">
      <w:pPr>
        <w:rPr>
          <w:rFonts w:hint="eastAsia"/>
          <w:color w:val="auto"/>
        </w:rPr>
      </w:pPr>
      <w:r>
        <w:rPr>
          <w:rFonts w:hint="eastAsia"/>
          <w:color w:val="auto"/>
        </w:rPr>
        <w:t>5．发包人提供的技术标准、规范</w:t>
      </w:r>
    </w:p>
    <w:p w14:paraId="4E078624" w14:textId="77777777" w:rsidR="00566B79" w:rsidRDefault="00000000">
      <w:pPr>
        <w:rPr>
          <w:rFonts w:hint="eastAsia"/>
          <w:color w:val="auto"/>
        </w:rPr>
      </w:pPr>
      <w:r>
        <w:rPr>
          <w:rFonts w:hint="eastAsia"/>
          <w:color w:val="auto"/>
        </w:rPr>
        <w:t>6. 其他资料。</w:t>
      </w:r>
    </w:p>
    <w:p w14:paraId="11B1F011" w14:textId="77777777" w:rsidR="00566B79" w:rsidRDefault="00566B79">
      <w:pPr>
        <w:rPr>
          <w:rFonts w:hint="eastAsia"/>
          <w:color w:val="auto"/>
        </w:rPr>
      </w:pPr>
    </w:p>
    <w:p w14:paraId="72537F9C" w14:textId="77777777" w:rsidR="00566B79" w:rsidRDefault="00566B79">
      <w:pPr>
        <w:rPr>
          <w:rFonts w:hint="eastAsia"/>
          <w:color w:val="auto"/>
        </w:rPr>
      </w:pPr>
    </w:p>
    <w:p w14:paraId="08536FCC" w14:textId="77777777" w:rsidR="00566B79" w:rsidRDefault="00566B79">
      <w:pPr>
        <w:rPr>
          <w:rFonts w:hint="eastAsia"/>
          <w:color w:val="auto"/>
        </w:rPr>
      </w:pPr>
    </w:p>
    <w:p w14:paraId="03F49CC9" w14:textId="77777777" w:rsidR="00566B79" w:rsidRDefault="00566B79">
      <w:pPr>
        <w:rPr>
          <w:rFonts w:hint="eastAsia"/>
          <w:color w:val="auto"/>
        </w:rPr>
      </w:pPr>
    </w:p>
    <w:p w14:paraId="5A2F7CEC" w14:textId="77777777" w:rsidR="00566B79" w:rsidRDefault="00566B79">
      <w:pPr>
        <w:rPr>
          <w:rFonts w:hint="eastAsia"/>
          <w:color w:val="auto"/>
        </w:rPr>
      </w:pPr>
    </w:p>
    <w:p w14:paraId="6AD84286" w14:textId="77777777" w:rsidR="00566B79" w:rsidRDefault="00566B79">
      <w:pPr>
        <w:rPr>
          <w:rFonts w:hint="eastAsia"/>
          <w:color w:val="auto"/>
        </w:rPr>
      </w:pPr>
    </w:p>
    <w:p w14:paraId="057CF1E3" w14:textId="77777777" w:rsidR="00566B79" w:rsidRDefault="00566B79">
      <w:pPr>
        <w:rPr>
          <w:rFonts w:hint="eastAsia"/>
          <w:color w:val="auto"/>
        </w:rPr>
      </w:pPr>
    </w:p>
    <w:p w14:paraId="255857D3" w14:textId="77777777" w:rsidR="00566B79" w:rsidRDefault="00566B79">
      <w:pPr>
        <w:rPr>
          <w:rFonts w:hint="eastAsia"/>
          <w:color w:val="auto"/>
        </w:rPr>
      </w:pPr>
    </w:p>
    <w:p w14:paraId="492E02A2" w14:textId="77777777" w:rsidR="00566B79" w:rsidRDefault="00566B79">
      <w:pPr>
        <w:rPr>
          <w:rFonts w:hint="eastAsia"/>
          <w:color w:val="auto"/>
        </w:rPr>
      </w:pPr>
    </w:p>
    <w:p w14:paraId="0527D78C" w14:textId="77777777" w:rsidR="00566B79" w:rsidRDefault="00566B79">
      <w:pPr>
        <w:rPr>
          <w:rFonts w:hint="eastAsia"/>
          <w:color w:val="auto"/>
        </w:rPr>
      </w:pPr>
    </w:p>
    <w:p w14:paraId="6484CF67" w14:textId="77777777" w:rsidR="00566B79" w:rsidRDefault="00566B79">
      <w:pPr>
        <w:rPr>
          <w:rFonts w:hint="eastAsia"/>
          <w:color w:val="auto"/>
        </w:rPr>
      </w:pPr>
    </w:p>
    <w:p w14:paraId="56158F70" w14:textId="77777777" w:rsidR="00566B79" w:rsidRDefault="00566B79">
      <w:pPr>
        <w:rPr>
          <w:rFonts w:hint="eastAsia"/>
          <w:color w:val="auto"/>
        </w:rPr>
      </w:pPr>
    </w:p>
    <w:p w14:paraId="142CA08B" w14:textId="77777777" w:rsidR="00566B79" w:rsidRDefault="00000000">
      <w:pPr>
        <w:rPr>
          <w:rFonts w:hint="eastAsia"/>
          <w:color w:val="auto"/>
        </w:rPr>
      </w:pPr>
      <w:bookmarkStart w:id="421" w:name="_Toc508286143"/>
      <w:r>
        <w:rPr>
          <w:rFonts w:hint="eastAsia"/>
          <w:color w:val="auto"/>
        </w:rPr>
        <w:br w:type="page"/>
      </w:r>
    </w:p>
    <w:p w14:paraId="0F17BAB5" w14:textId="77777777" w:rsidR="00566B79" w:rsidRDefault="00000000">
      <w:pPr>
        <w:pStyle w:val="1"/>
        <w:ind w:firstLine="646"/>
        <w:rPr>
          <w:rFonts w:hint="eastAsia"/>
          <w:color w:val="auto"/>
        </w:rPr>
      </w:pPr>
      <w:bookmarkStart w:id="422" w:name="_Toc16172"/>
      <w:bookmarkStart w:id="423" w:name="_Toc178338893"/>
      <w:r>
        <w:rPr>
          <w:rFonts w:hint="eastAsia"/>
          <w:color w:val="auto"/>
        </w:rPr>
        <w:lastRenderedPageBreak/>
        <w:t>第八章</w:t>
      </w:r>
      <w:r>
        <w:rPr>
          <w:color w:val="auto"/>
        </w:rPr>
        <w:t xml:space="preserve">  </w:t>
      </w:r>
      <w:r>
        <w:rPr>
          <w:rFonts w:hint="eastAsia"/>
          <w:color w:val="auto"/>
        </w:rPr>
        <w:t>投标文件格式</w:t>
      </w:r>
      <w:bookmarkEnd w:id="421"/>
      <w:bookmarkEnd w:id="422"/>
      <w:bookmarkEnd w:id="423"/>
    </w:p>
    <w:p w14:paraId="1C626CCD" w14:textId="77777777" w:rsidR="00566B79" w:rsidRDefault="00000000">
      <w:pPr>
        <w:rPr>
          <w:rFonts w:hint="eastAsia"/>
        </w:rPr>
      </w:pPr>
      <w:r>
        <w:br w:type="page"/>
      </w:r>
    </w:p>
    <w:p w14:paraId="06F4AD0C" w14:textId="77777777" w:rsidR="00566B79" w:rsidRDefault="00000000">
      <w:pPr>
        <w:pStyle w:val="3"/>
        <w:ind w:firstLine="424"/>
        <w:rPr>
          <w:rFonts w:hint="eastAsia"/>
          <w:color w:val="auto"/>
        </w:rPr>
      </w:pPr>
      <w:bookmarkStart w:id="424" w:name="_Toc13963"/>
      <w:bookmarkStart w:id="425" w:name="_Toc3290"/>
      <w:bookmarkStart w:id="426" w:name="_Toc178338894"/>
      <w:r>
        <w:rPr>
          <w:rFonts w:hint="eastAsia"/>
          <w:color w:val="auto"/>
        </w:rPr>
        <w:lastRenderedPageBreak/>
        <w:t>资格审查资料</w:t>
      </w:r>
      <w:bookmarkEnd w:id="424"/>
      <w:bookmarkEnd w:id="425"/>
      <w:bookmarkEnd w:id="426"/>
    </w:p>
    <w:p w14:paraId="739F5E27" w14:textId="77777777" w:rsidR="00566B79" w:rsidRDefault="00566B79">
      <w:pPr>
        <w:rPr>
          <w:rFonts w:hint="eastAsia"/>
          <w:color w:val="auto"/>
        </w:rPr>
      </w:pPr>
    </w:p>
    <w:p w14:paraId="43EBF23B" w14:textId="77777777" w:rsidR="00566B79" w:rsidRDefault="00000000">
      <w:pPr>
        <w:rPr>
          <w:rFonts w:hint="eastAsia"/>
          <w:color w:val="auto"/>
        </w:rPr>
      </w:pPr>
      <w:r>
        <w:rPr>
          <w:rFonts w:hint="eastAsia"/>
          <w:color w:val="auto"/>
        </w:rPr>
        <w:t>具体材料要求详见招标文件投标人须知前附表和评标办法</w:t>
      </w:r>
    </w:p>
    <w:p w14:paraId="4DB8A935" w14:textId="77777777" w:rsidR="00566B79" w:rsidRDefault="00566B79">
      <w:pPr>
        <w:rPr>
          <w:rFonts w:hint="eastAsia"/>
          <w:color w:val="auto"/>
        </w:rPr>
      </w:pPr>
    </w:p>
    <w:p w14:paraId="4040460C" w14:textId="77777777" w:rsidR="00566B79" w:rsidRDefault="00566B79">
      <w:pPr>
        <w:rPr>
          <w:rFonts w:hint="eastAsia"/>
          <w:color w:val="auto"/>
        </w:rPr>
      </w:pPr>
    </w:p>
    <w:p w14:paraId="7CCC147F" w14:textId="77777777" w:rsidR="00566B79" w:rsidRDefault="00566B79">
      <w:pPr>
        <w:rPr>
          <w:rFonts w:hint="eastAsia"/>
          <w:color w:val="auto"/>
        </w:rPr>
      </w:pPr>
    </w:p>
    <w:p w14:paraId="3C3B39AF" w14:textId="77777777" w:rsidR="00566B79" w:rsidRDefault="00566B79">
      <w:pPr>
        <w:rPr>
          <w:rFonts w:hint="eastAsia"/>
          <w:color w:val="auto"/>
        </w:rPr>
      </w:pPr>
    </w:p>
    <w:p w14:paraId="4720B7A1" w14:textId="77777777" w:rsidR="00566B79" w:rsidRDefault="00566B79">
      <w:pPr>
        <w:rPr>
          <w:rFonts w:hint="eastAsia"/>
          <w:color w:val="auto"/>
        </w:rPr>
      </w:pPr>
    </w:p>
    <w:p w14:paraId="4D317926" w14:textId="77777777" w:rsidR="00566B79" w:rsidRDefault="00566B79">
      <w:pPr>
        <w:rPr>
          <w:rFonts w:hint="eastAsia"/>
          <w:color w:val="auto"/>
        </w:rPr>
      </w:pPr>
    </w:p>
    <w:p w14:paraId="7E018297" w14:textId="77777777" w:rsidR="00566B79" w:rsidRDefault="00566B79">
      <w:pPr>
        <w:rPr>
          <w:rFonts w:hint="eastAsia"/>
          <w:color w:val="auto"/>
        </w:rPr>
      </w:pPr>
    </w:p>
    <w:p w14:paraId="1AFBC841" w14:textId="77777777" w:rsidR="00566B79" w:rsidRDefault="00566B79">
      <w:pPr>
        <w:rPr>
          <w:rFonts w:hint="eastAsia"/>
          <w:color w:val="auto"/>
        </w:rPr>
      </w:pPr>
    </w:p>
    <w:p w14:paraId="483E2095" w14:textId="77777777" w:rsidR="00566B79" w:rsidRDefault="00566B79">
      <w:pPr>
        <w:rPr>
          <w:rFonts w:hint="eastAsia"/>
          <w:color w:val="auto"/>
        </w:rPr>
      </w:pPr>
    </w:p>
    <w:p w14:paraId="1274CC19" w14:textId="77777777" w:rsidR="00566B79" w:rsidRDefault="00566B79">
      <w:pPr>
        <w:rPr>
          <w:rFonts w:hint="eastAsia"/>
          <w:color w:val="auto"/>
        </w:rPr>
      </w:pPr>
    </w:p>
    <w:p w14:paraId="25C69800" w14:textId="77777777" w:rsidR="00566B79" w:rsidRDefault="00566B79">
      <w:pPr>
        <w:rPr>
          <w:rFonts w:hint="eastAsia"/>
          <w:color w:val="auto"/>
        </w:rPr>
      </w:pPr>
    </w:p>
    <w:p w14:paraId="4EC20553" w14:textId="77777777" w:rsidR="00566B79" w:rsidRDefault="00566B79">
      <w:pPr>
        <w:rPr>
          <w:rFonts w:hint="eastAsia"/>
          <w:color w:val="auto"/>
        </w:rPr>
      </w:pPr>
    </w:p>
    <w:p w14:paraId="04532C61" w14:textId="77777777" w:rsidR="00566B79" w:rsidRDefault="00566B79">
      <w:pPr>
        <w:rPr>
          <w:rFonts w:hint="eastAsia"/>
          <w:color w:val="auto"/>
        </w:rPr>
      </w:pPr>
    </w:p>
    <w:p w14:paraId="05DA35F2" w14:textId="77777777" w:rsidR="00566B79" w:rsidRDefault="00566B79">
      <w:pPr>
        <w:rPr>
          <w:rFonts w:hint="eastAsia"/>
          <w:color w:val="auto"/>
        </w:rPr>
      </w:pPr>
    </w:p>
    <w:p w14:paraId="1F543AF1" w14:textId="77777777" w:rsidR="00566B79" w:rsidRDefault="00566B79">
      <w:pPr>
        <w:rPr>
          <w:rFonts w:hint="eastAsia"/>
          <w:color w:val="auto"/>
        </w:rPr>
      </w:pPr>
    </w:p>
    <w:p w14:paraId="7D65E199" w14:textId="77777777" w:rsidR="00566B79" w:rsidRDefault="00566B79">
      <w:pPr>
        <w:rPr>
          <w:rFonts w:hint="eastAsia"/>
          <w:color w:val="auto"/>
        </w:rPr>
      </w:pPr>
    </w:p>
    <w:p w14:paraId="488CB7AC" w14:textId="77777777" w:rsidR="00566B79" w:rsidRDefault="00566B79">
      <w:pPr>
        <w:rPr>
          <w:rFonts w:hint="eastAsia"/>
          <w:color w:val="auto"/>
        </w:rPr>
      </w:pPr>
    </w:p>
    <w:p w14:paraId="596F1C85" w14:textId="77777777" w:rsidR="00566B79" w:rsidRDefault="00566B79">
      <w:pPr>
        <w:rPr>
          <w:rFonts w:hint="eastAsia"/>
          <w:color w:val="auto"/>
        </w:rPr>
      </w:pPr>
    </w:p>
    <w:p w14:paraId="16A60EC2" w14:textId="77777777" w:rsidR="00566B79" w:rsidRDefault="00566B79">
      <w:pPr>
        <w:rPr>
          <w:rFonts w:hint="eastAsia"/>
          <w:color w:val="auto"/>
        </w:rPr>
      </w:pPr>
    </w:p>
    <w:p w14:paraId="7B90E64A" w14:textId="77777777" w:rsidR="00566B79" w:rsidRDefault="00566B79">
      <w:pPr>
        <w:rPr>
          <w:rFonts w:hint="eastAsia"/>
          <w:color w:val="auto"/>
        </w:rPr>
      </w:pPr>
    </w:p>
    <w:p w14:paraId="00DF9F78" w14:textId="77777777" w:rsidR="00566B79" w:rsidRDefault="00566B79">
      <w:pPr>
        <w:rPr>
          <w:rFonts w:hint="eastAsia"/>
          <w:color w:val="auto"/>
        </w:rPr>
      </w:pPr>
    </w:p>
    <w:p w14:paraId="1DF5785E" w14:textId="77777777" w:rsidR="00566B79" w:rsidRDefault="00566B79">
      <w:pPr>
        <w:rPr>
          <w:rFonts w:hint="eastAsia"/>
          <w:color w:val="auto"/>
        </w:rPr>
      </w:pPr>
    </w:p>
    <w:p w14:paraId="6D176359" w14:textId="77777777" w:rsidR="00566B79" w:rsidRDefault="00566B79">
      <w:pPr>
        <w:rPr>
          <w:rFonts w:hint="eastAsia"/>
          <w:color w:val="auto"/>
        </w:rPr>
      </w:pPr>
    </w:p>
    <w:p w14:paraId="354B3153" w14:textId="77777777" w:rsidR="00566B79" w:rsidRDefault="00566B79">
      <w:pPr>
        <w:rPr>
          <w:rFonts w:hint="eastAsia"/>
          <w:color w:val="auto"/>
        </w:rPr>
      </w:pPr>
    </w:p>
    <w:p w14:paraId="20B0133F" w14:textId="77777777" w:rsidR="00566B79" w:rsidRDefault="00566B79">
      <w:pPr>
        <w:rPr>
          <w:rFonts w:hint="eastAsia"/>
          <w:color w:val="auto"/>
        </w:rPr>
      </w:pPr>
    </w:p>
    <w:p w14:paraId="1DDF266A" w14:textId="77777777" w:rsidR="00566B79" w:rsidRDefault="00566B79">
      <w:pPr>
        <w:rPr>
          <w:rFonts w:hint="eastAsia"/>
          <w:color w:val="auto"/>
        </w:rPr>
      </w:pPr>
    </w:p>
    <w:p w14:paraId="14D171C6" w14:textId="77777777" w:rsidR="00566B79" w:rsidRDefault="00566B79">
      <w:pPr>
        <w:rPr>
          <w:rFonts w:hint="eastAsia"/>
          <w:color w:val="auto"/>
        </w:rPr>
      </w:pPr>
    </w:p>
    <w:p w14:paraId="4206746C" w14:textId="77777777" w:rsidR="00566B79" w:rsidRDefault="00000000">
      <w:pPr>
        <w:rPr>
          <w:rFonts w:hint="eastAsia"/>
          <w:color w:val="auto"/>
        </w:rPr>
      </w:pPr>
      <w:r>
        <w:rPr>
          <w:rFonts w:hint="eastAsia"/>
          <w:color w:val="auto"/>
        </w:rPr>
        <w:br w:type="page"/>
      </w:r>
    </w:p>
    <w:p w14:paraId="0CAD359E" w14:textId="77777777" w:rsidR="00566B79" w:rsidRDefault="00000000">
      <w:pPr>
        <w:pStyle w:val="2"/>
        <w:ind w:firstLine="424"/>
        <w:rPr>
          <w:color w:val="auto"/>
          <w:sz w:val="32"/>
        </w:rPr>
      </w:pPr>
      <w:bookmarkStart w:id="427" w:name="_Toc77"/>
      <w:bookmarkStart w:id="428" w:name="_Toc14370"/>
      <w:bookmarkStart w:id="429" w:name="_Toc178338895"/>
      <w:r>
        <w:rPr>
          <w:rFonts w:hint="eastAsia"/>
          <w:color w:val="auto"/>
        </w:rPr>
        <w:lastRenderedPageBreak/>
        <w:t>封面（商务标）</w:t>
      </w:r>
      <w:bookmarkEnd w:id="427"/>
      <w:bookmarkEnd w:id="428"/>
      <w:bookmarkEnd w:id="429"/>
    </w:p>
    <w:p w14:paraId="6BEEB4D4" w14:textId="77777777" w:rsidR="00566B79" w:rsidRDefault="00566B79">
      <w:pPr>
        <w:rPr>
          <w:rFonts w:hint="eastAsia"/>
          <w:color w:val="auto"/>
        </w:rPr>
      </w:pPr>
    </w:p>
    <w:p w14:paraId="3F9C1F54" w14:textId="77777777" w:rsidR="00566B79" w:rsidRDefault="00566B79">
      <w:pPr>
        <w:rPr>
          <w:rFonts w:hint="eastAsia"/>
          <w:color w:val="auto"/>
        </w:rPr>
      </w:pPr>
    </w:p>
    <w:p w14:paraId="636AAC29" w14:textId="77777777" w:rsidR="00566B79" w:rsidRDefault="00000000">
      <w:pPr>
        <w:rPr>
          <w:rFonts w:hint="eastAsia"/>
          <w:color w:val="auto"/>
        </w:rPr>
      </w:pPr>
      <w:r>
        <w:rPr>
          <w:rFonts w:hint="eastAsia"/>
          <w:color w:val="auto"/>
        </w:rPr>
        <w:t xml:space="preserve">       （标段名称）工程总承包招标</w:t>
      </w:r>
    </w:p>
    <w:p w14:paraId="0E5B8826" w14:textId="77777777" w:rsidR="00566B79" w:rsidRDefault="00566B79">
      <w:pPr>
        <w:rPr>
          <w:rFonts w:hint="eastAsia"/>
          <w:color w:val="auto"/>
        </w:rPr>
      </w:pPr>
    </w:p>
    <w:p w14:paraId="6882D8D1" w14:textId="77777777" w:rsidR="00566B79" w:rsidRDefault="00566B79">
      <w:pPr>
        <w:rPr>
          <w:rFonts w:hint="eastAsia"/>
          <w:color w:val="auto"/>
        </w:rPr>
      </w:pPr>
    </w:p>
    <w:p w14:paraId="7EC4C0E9" w14:textId="77777777" w:rsidR="00566B79" w:rsidRDefault="00000000">
      <w:pPr>
        <w:rPr>
          <w:rFonts w:hint="eastAsia"/>
          <w:color w:val="auto"/>
        </w:rPr>
      </w:pPr>
      <w:r>
        <w:rPr>
          <w:rFonts w:hint="eastAsia"/>
          <w:color w:val="auto"/>
        </w:rPr>
        <w:t>投标文件</w:t>
      </w:r>
    </w:p>
    <w:p w14:paraId="5D299591" w14:textId="77777777" w:rsidR="00566B79" w:rsidRDefault="00566B79">
      <w:pPr>
        <w:rPr>
          <w:rFonts w:hint="eastAsia"/>
          <w:color w:val="auto"/>
        </w:rPr>
      </w:pPr>
    </w:p>
    <w:p w14:paraId="1F5BBD4F" w14:textId="77777777" w:rsidR="00566B79" w:rsidRDefault="00000000">
      <w:pPr>
        <w:rPr>
          <w:rFonts w:hint="eastAsia"/>
          <w:color w:val="auto"/>
        </w:rPr>
      </w:pPr>
      <w:r>
        <w:rPr>
          <w:rFonts w:hint="eastAsia"/>
          <w:color w:val="auto"/>
        </w:rPr>
        <w:t>商务标</w:t>
      </w:r>
    </w:p>
    <w:p w14:paraId="1D7A4D2D" w14:textId="77777777" w:rsidR="00566B79" w:rsidRDefault="00566B79">
      <w:pPr>
        <w:rPr>
          <w:rFonts w:hint="eastAsia"/>
          <w:color w:val="auto"/>
        </w:rPr>
      </w:pPr>
    </w:p>
    <w:p w14:paraId="77EF8A24" w14:textId="77777777" w:rsidR="00566B79" w:rsidRDefault="00566B79">
      <w:pPr>
        <w:rPr>
          <w:rFonts w:hint="eastAsia"/>
          <w:color w:val="auto"/>
        </w:rPr>
      </w:pPr>
    </w:p>
    <w:p w14:paraId="3B937C44" w14:textId="77777777" w:rsidR="00566B79" w:rsidRDefault="00000000">
      <w:pPr>
        <w:rPr>
          <w:rFonts w:hint="eastAsia"/>
          <w:color w:val="auto"/>
          <w:u w:val="single"/>
        </w:rPr>
      </w:pPr>
      <w:r>
        <w:rPr>
          <w:rFonts w:hint="eastAsia"/>
          <w:color w:val="auto"/>
        </w:rPr>
        <w:t>标段编号：</w:t>
      </w:r>
    </w:p>
    <w:p w14:paraId="241319D7" w14:textId="77777777" w:rsidR="00566B79" w:rsidRDefault="00566B79">
      <w:pPr>
        <w:rPr>
          <w:rFonts w:hint="eastAsia"/>
          <w:color w:val="auto"/>
        </w:rPr>
      </w:pPr>
    </w:p>
    <w:p w14:paraId="0BD31E7B" w14:textId="77777777" w:rsidR="00566B79" w:rsidRDefault="00566B79">
      <w:pPr>
        <w:rPr>
          <w:rFonts w:hint="eastAsia"/>
          <w:color w:val="auto"/>
        </w:rPr>
      </w:pPr>
    </w:p>
    <w:p w14:paraId="3D451233" w14:textId="77777777" w:rsidR="00566B79" w:rsidRDefault="00000000">
      <w:pPr>
        <w:rPr>
          <w:rFonts w:hint="eastAsia"/>
          <w:color w:val="auto"/>
        </w:rPr>
      </w:pPr>
      <w:r>
        <w:rPr>
          <w:rFonts w:hint="eastAsia"/>
          <w:color w:val="auto"/>
        </w:rPr>
        <w:t xml:space="preserve"> </w:t>
      </w:r>
    </w:p>
    <w:p w14:paraId="1DD80D3D" w14:textId="77777777" w:rsidR="00566B79" w:rsidRDefault="00566B79">
      <w:pPr>
        <w:rPr>
          <w:rFonts w:hint="eastAsia"/>
          <w:color w:val="auto"/>
        </w:rPr>
      </w:pPr>
    </w:p>
    <w:p w14:paraId="0480A76B" w14:textId="77777777" w:rsidR="00566B79" w:rsidRDefault="00566B79">
      <w:pPr>
        <w:rPr>
          <w:rFonts w:hint="eastAsia"/>
          <w:color w:val="auto"/>
        </w:rPr>
      </w:pPr>
    </w:p>
    <w:p w14:paraId="56A36792" w14:textId="77777777" w:rsidR="00566B79" w:rsidRDefault="00566B79">
      <w:pPr>
        <w:rPr>
          <w:rFonts w:hint="eastAsia"/>
          <w:color w:val="auto"/>
        </w:rPr>
      </w:pPr>
    </w:p>
    <w:p w14:paraId="55C9329D" w14:textId="77777777" w:rsidR="00566B79" w:rsidRDefault="00566B79">
      <w:pPr>
        <w:rPr>
          <w:rFonts w:hint="eastAsia"/>
          <w:color w:val="auto"/>
        </w:rPr>
      </w:pPr>
    </w:p>
    <w:p w14:paraId="22A7A46D" w14:textId="77777777" w:rsidR="00566B79" w:rsidRDefault="00566B79">
      <w:pPr>
        <w:rPr>
          <w:rFonts w:hint="eastAsia"/>
          <w:color w:val="auto"/>
        </w:rPr>
      </w:pPr>
    </w:p>
    <w:p w14:paraId="145BB8F3" w14:textId="77777777" w:rsidR="00566B79" w:rsidRDefault="00566B79">
      <w:pPr>
        <w:rPr>
          <w:rFonts w:hint="eastAsia"/>
          <w:color w:val="auto"/>
        </w:rPr>
      </w:pPr>
    </w:p>
    <w:p w14:paraId="1DD30378" w14:textId="77777777" w:rsidR="00566B79" w:rsidRDefault="00566B79">
      <w:pPr>
        <w:rPr>
          <w:rFonts w:hint="eastAsia"/>
          <w:color w:val="auto"/>
        </w:rPr>
      </w:pPr>
    </w:p>
    <w:p w14:paraId="4338C71E" w14:textId="77777777" w:rsidR="00566B79" w:rsidRDefault="00000000">
      <w:pPr>
        <w:rPr>
          <w:rFonts w:hint="eastAsia"/>
          <w:color w:val="auto"/>
        </w:rPr>
      </w:pPr>
      <w:r>
        <w:rPr>
          <w:color w:val="auto"/>
        </w:rPr>
        <w:t>投</w:t>
      </w:r>
      <w:r>
        <w:rPr>
          <w:rFonts w:hint="eastAsia"/>
          <w:color w:val="auto"/>
        </w:rPr>
        <w:t xml:space="preserve">  </w:t>
      </w:r>
      <w:r>
        <w:rPr>
          <w:color w:val="auto"/>
        </w:rPr>
        <w:t>标</w:t>
      </w:r>
      <w:r>
        <w:rPr>
          <w:rFonts w:hint="eastAsia"/>
          <w:color w:val="auto"/>
        </w:rPr>
        <w:t xml:space="preserve">  </w:t>
      </w:r>
      <w:r>
        <w:rPr>
          <w:color w:val="auto"/>
        </w:rPr>
        <w:t>人：（盖单位章）</w:t>
      </w:r>
    </w:p>
    <w:p w14:paraId="743BB066" w14:textId="77777777" w:rsidR="00566B79" w:rsidRDefault="00566B79">
      <w:pPr>
        <w:rPr>
          <w:rFonts w:hint="eastAsia"/>
          <w:color w:val="auto"/>
        </w:rPr>
      </w:pPr>
    </w:p>
    <w:p w14:paraId="30EB257A" w14:textId="77777777" w:rsidR="00566B79" w:rsidRDefault="00000000">
      <w:pPr>
        <w:rPr>
          <w:rFonts w:hint="eastAsia"/>
          <w:color w:val="auto"/>
        </w:rPr>
      </w:pPr>
      <w:r>
        <w:rPr>
          <w:color w:val="auto"/>
        </w:rPr>
        <w:t>法定代表人：（签字</w:t>
      </w:r>
      <w:r>
        <w:rPr>
          <w:rFonts w:hint="eastAsia"/>
          <w:color w:val="auto"/>
        </w:rPr>
        <w:t>或盖章</w:t>
      </w:r>
      <w:r>
        <w:rPr>
          <w:color w:val="auto"/>
        </w:rPr>
        <w:t>）</w:t>
      </w:r>
    </w:p>
    <w:p w14:paraId="48098CDD" w14:textId="77777777" w:rsidR="00566B79" w:rsidRDefault="00566B79">
      <w:pPr>
        <w:rPr>
          <w:rFonts w:hint="eastAsia"/>
          <w:color w:val="auto"/>
        </w:rPr>
      </w:pPr>
    </w:p>
    <w:p w14:paraId="316DE86E" w14:textId="77777777" w:rsidR="00566B79" w:rsidRDefault="00000000">
      <w:pPr>
        <w:rPr>
          <w:rFonts w:hint="eastAsia"/>
          <w:color w:val="auto"/>
        </w:rPr>
      </w:pPr>
      <w:r>
        <w:rPr>
          <w:color w:val="auto"/>
        </w:rPr>
        <w:t>或其委托代理人：（签字</w:t>
      </w:r>
      <w:r>
        <w:rPr>
          <w:rFonts w:hint="eastAsia"/>
          <w:color w:val="auto"/>
        </w:rPr>
        <w:t>或盖章</w:t>
      </w:r>
      <w:r>
        <w:rPr>
          <w:color w:val="auto"/>
        </w:rPr>
        <w:t>）</w:t>
      </w:r>
    </w:p>
    <w:p w14:paraId="607A9E3F" w14:textId="77777777" w:rsidR="00566B79" w:rsidRDefault="00566B79">
      <w:pPr>
        <w:rPr>
          <w:rFonts w:hint="eastAsia"/>
          <w:color w:val="auto"/>
        </w:rPr>
      </w:pPr>
    </w:p>
    <w:p w14:paraId="5B15D25E" w14:textId="77777777" w:rsidR="00566B79" w:rsidRDefault="00566B79">
      <w:pPr>
        <w:rPr>
          <w:rFonts w:hint="eastAsia"/>
          <w:color w:val="auto"/>
        </w:rPr>
      </w:pPr>
    </w:p>
    <w:p w14:paraId="6F34472C" w14:textId="77777777" w:rsidR="00566B79" w:rsidRDefault="00000000">
      <w:pPr>
        <w:rPr>
          <w:rFonts w:hint="eastAsia"/>
          <w:color w:val="auto"/>
        </w:rPr>
      </w:pPr>
      <w:r>
        <w:rPr>
          <w:color w:val="auto"/>
        </w:rPr>
        <w:t>年</w:t>
      </w:r>
      <w:r>
        <w:rPr>
          <w:rFonts w:hint="eastAsia"/>
          <w:color w:val="auto"/>
        </w:rPr>
        <w:t xml:space="preserve">  </w:t>
      </w:r>
      <w:r>
        <w:rPr>
          <w:color w:val="auto"/>
        </w:rPr>
        <w:t>月</w:t>
      </w:r>
      <w:r>
        <w:rPr>
          <w:rFonts w:hint="eastAsia"/>
          <w:color w:val="auto"/>
        </w:rPr>
        <w:t xml:space="preserve">  </w:t>
      </w:r>
      <w:r>
        <w:rPr>
          <w:color w:val="auto"/>
        </w:rPr>
        <w:t>日</w:t>
      </w:r>
    </w:p>
    <w:p w14:paraId="439B59D2" w14:textId="77777777" w:rsidR="00566B79" w:rsidRDefault="00566B79">
      <w:pPr>
        <w:rPr>
          <w:rFonts w:hint="eastAsia"/>
          <w:color w:val="auto"/>
        </w:rPr>
      </w:pPr>
    </w:p>
    <w:p w14:paraId="39D1AA6D" w14:textId="77777777" w:rsidR="00566B79" w:rsidRDefault="00566B79">
      <w:pPr>
        <w:rPr>
          <w:rFonts w:hint="eastAsia"/>
          <w:color w:val="auto"/>
        </w:rPr>
      </w:pPr>
    </w:p>
    <w:p w14:paraId="3B83E8F8" w14:textId="77777777" w:rsidR="00566B79" w:rsidRDefault="00566B79">
      <w:pPr>
        <w:rPr>
          <w:rFonts w:hint="eastAsia"/>
          <w:color w:val="auto"/>
        </w:rPr>
      </w:pPr>
    </w:p>
    <w:p w14:paraId="4E8D55F9" w14:textId="77777777" w:rsidR="00566B79" w:rsidRDefault="00000000">
      <w:pPr>
        <w:pStyle w:val="3"/>
        <w:ind w:firstLine="424"/>
        <w:rPr>
          <w:rFonts w:hint="eastAsia"/>
          <w:color w:val="auto"/>
        </w:rPr>
      </w:pPr>
      <w:bookmarkStart w:id="430" w:name="_Toc21781"/>
      <w:bookmarkStart w:id="431" w:name="_Toc26755"/>
      <w:bookmarkStart w:id="432" w:name="_Toc178338896"/>
      <w:r>
        <w:rPr>
          <w:rFonts w:hint="eastAsia"/>
          <w:color w:val="auto"/>
        </w:rPr>
        <w:lastRenderedPageBreak/>
        <w:t>投标函</w:t>
      </w:r>
      <w:bookmarkEnd w:id="430"/>
      <w:bookmarkEnd w:id="431"/>
      <w:bookmarkEnd w:id="432"/>
    </w:p>
    <w:p w14:paraId="1F28102B" w14:textId="77777777" w:rsidR="00566B79" w:rsidRDefault="00566B79">
      <w:pPr>
        <w:pStyle w:val="aff5"/>
        <w:jc w:val="center"/>
      </w:pPr>
    </w:p>
    <w:p w14:paraId="5F010BE0" w14:textId="77777777" w:rsidR="00566B79" w:rsidRDefault="00566B79">
      <w:pPr>
        <w:rPr>
          <w:rFonts w:hint="eastAsia"/>
          <w:color w:val="auto"/>
        </w:rPr>
      </w:pPr>
    </w:p>
    <w:p w14:paraId="46316A70" w14:textId="77777777" w:rsidR="00566B79" w:rsidRDefault="00000000">
      <w:pPr>
        <w:rPr>
          <w:rFonts w:hint="eastAsia"/>
          <w:color w:val="auto"/>
        </w:rPr>
      </w:pPr>
      <w:r>
        <w:rPr>
          <w:color w:val="auto"/>
        </w:rPr>
        <w:t>1、根据你</w:t>
      </w:r>
      <w:proofErr w:type="gramStart"/>
      <w:r>
        <w:rPr>
          <w:color w:val="auto"/>
        </w:rPr>
        <w:t>方项目</w:t>
      </w:r>
      <w:proofErr w:type="gramEnd"/>
      <w:r>
        <w:rPr>
          <w:color w:val="auto"/>
        </w:rPr>
        <w:t>编号为</w:t>
      </w:r>
      <w:r>
        <w:rPr>
          <w:rFonts w:hint="eastAsia"/>
          <w:color w:val="auto"/>
          <w:u w:val="single"/>
        </w:rPr>
        <w:t xml:space="preserve">                 </w:t>
      </w:r>
      <w:r>
        <w:rPr>
          <w:color w:val="auto"/>
          <w:u w:val="single"/>
        </w:rPr>
        <w:t>（</w:t>
      </w:r>
      <w:r>
        <w:rPr>
          <w:rFonts w:hint="eastAsia"/>
          <w:color w:val="auto"/>
          <w:u w:val="single"/>
        </w:rPr>
        <w:t>标段</w:t>
      </w:r>
      <w:r>
        <w:rPr>
          <w:color w:val="auto"/>
          <w:u w:val="single"/>
        </w:rPr>
        <w:t>编号）</w:t>
      </w:r>
      <w:r>
        <w:rPr>
          <w:color w:val="auto"/>
        </w:rPr>
        <w:t>的</w:t>
      </w:r>
      <w:r>
        <w:rPr>
          <w:rFonts w:hint="eastAsia"/>
          <w:color w:val="auto"/>
          <w:u w:val="single"/>
        </w:rPr>
        <w:t xml:space="preserve">         </w:t>
      </w:r>
      <w:r>
        <w:rPr>
          <w:color w:val="auto"/>
          <w:u w:val="single"/>
        </w:rPr>
        <w:t>（</w:t>
      </w:r>
      <w:r>
        <w:rPr>
          <w:rFonts w:hint="eastAsia"/>
          <w:color w:val="auto"/>
          <w:u w:val="single"/>
        </w:rPr>
        <w:t>标段</w:t>
      </w:r>
      <w:r>
        <w:rPr>
          <w:color w:val="auto"/>
          <w:u w:val="single"/>
        </w:rPr>
        <w:t>名称）</w:t>
      </w:r>
      <w:r>
        <w:rPr>
          <w:rFonts w:hint="eastAsia"/>
          <w:color w:val="auto"/>
        </w:rPr>
        <w:t>工程总承包招标文件</w:t>
      </w:r>
      <w:r>
        <w:rPr>
          <w:color w:val="auto"/>
        </w:rPr>
        <w:t>，遵照《中华人民共和国招标投标法》等有关规定，经踏勘项目现场和研究上述招标文件的投标须知、合同条款、</w:t>
      </w:r>
      <w:r>
        <w:rPr>
          <w:rFonts w:hint="eastAsia"/>
          <w:color w:val="auto"/>
        </w:rPr>
        <w:t>工程建设标准、发包人要求</w:t>
      </w:r>
      <w:r>
        <w:rPr>
          <w:color w:val="auto"/>
        </w:rPr>
        <w:t>及其他有关文件后，我方愿以人民币（大写）</w:t>
      </w:r>
      <w:r>
        <w:rPr>
          <w:rFonts w:hint="eastAsia"/>
          <w:color w:val="auto"/>
          <w:u w:val="single"/>
        </w:rPr>
        <w:t xml:space="preserve">        </w:t>
      </w:r>
      <w:r>
        <w:rPr>
          <w:color w:val="auto"/>
        </w:rPr>
        <w:t>元（RMB￥</w:t>
      </w:r>
      <w:r>
        <w:rPr>
          <w:rFonts w:hint="eastAsia"/>
          <w:color w:val="auto"/>
          <w:u w:val="single"/>
        </w:rPr>
        <w:t xml:space="preserve">      </w:t>
      </w:r>
      <w:r>
        <w:rPr>
          <w:color w:val="auto"/>
        </w:rPr>
        <w:t>元）的</w:t>
      </w:r>
      <w:r>
        <w:rPr>
          <w:rFonts w:hint="eastAsia"/>
          <w:color w:val="auto"/>
        </w:rPr>
        <w:t>工程总承包</w:t>
      </w:r>
      <w:r>
        <w:rPr>
          <w:color w:val="auto"/>
        </w:rPr>
        <w:t>报价</w:t>
      </w:r>
      <w:r>
        <w:rPr>
          <w:rFonts w:hint="eastAsia"/>
          <w:color w:val="auto"/>
        </w:rPr>
        <w:t>，总工期</w:t>
      </w:r>
      <w:r>
        <w:rPr>
          <w:rFonts w:hint="eastAsia"/>
          <w:color w:val="auto"/>
          <w:u w:val="single"/>
        </w:rPr>
        <w:t xml:space="preserve">       </w:t>
      </w:r>
      <w:r>
        <w:rPr>
          <w:rFonts w:hint="eastAsia"/>
          <w:color w:val="auto"/>
        </w:rPr>
        <w:t>日历天，</w:t>
      </w:r>
      <w:r>
        <w:rPr>
          <w:color w:val="auto"/>
        </w:rPr>
        <w:t>按</w:t>
      </w:r>
      <w:r>
        <w:rPr>
          <w:rFonts w:hint="eastAsia"/>
          <w:color w:val="auto"/>
        </w:rPr>
        <w:t>合同约定实施本项目的设计-施工工程总承包</w:t>
      </w:r>
      <w:r>
        <w:rPr>
          <w:color w:val="auto"/>
        </w:rPr>
        <w:t>，并承担任何质量缺陷保修责任。我方保证工程质量达到</w:t>
      </w:r>
      <w:r>
        <w:rPr>
          <w:rFonts w:hint="eastAsia"/>
          <w:color w:val="auto"/>
        </w:rPr>
        <w:t>标准</w:t>
      </w:r>
      <w:r>
        <w:rPr>
          <w:color w:val="auto"/>
        </w:rPr>
        <w:t>。</w:t>
      </w:r>
      <w:r>
        <w:rPr>
          <w:rFonts w:hint="eastAsia"/>
          <w:color w:val="auto"/>
        </w:rPr>
        <w:t>我方拟派总承包项目经理(姓名)</w:t>
      </w:r>
      <w:r>
        <w:rPr>
          <w:rFonts w:hint="eastAsia"/>
          <w:color w:val="auto"/>
          <w:u w:val="single"/>
        </w:rPr>
        <w:t xml:space="preserve">       </w:t>
      </w:r>
      <w:r>
        <w:rPr>
          <w:rFonts w:hint="eastAsia"/>
          <w:color w:val="auto"/>
        </w:rPr>
        <w:t>〔执业资格证书号：</w:t>
      </w:r>
      <w:r>
        <w:rPr>
          <w:rFonts w:hint="eastAsia"/>
          <w:color w:val="auto"/>
          <w:u w:val="single"/>
        </w:rPr>
        <w:t xml:space="preserve">                 </w:t>
      </w:r>
      <w:r>
        <w:rPr>
          <w:rFonts w:hint="eastAsia"/>
          <w:color w:val="auto"/>
        </w:rPr>
        <w:t>〕。</w:t>
      </w:r>
    </w:p>
    <w:p w14:paraId="70CD3143" w14:textId="77777777" w:rsidR="00566B79" w:rsidRDefault="00000000">
      <w:pPr>
        <w:rPr>
          <w:rFonts w:hint="eastAsia"/>
          <w:color w:val="auto"/>
        </w:rPr>
      </w:pPr>
      <w:r>
        <w:rPr>
          <w:color w:val="auto"/>
        </w:rPr>
        <w:t>2、</w:t>
      </w:r>
      <w:r>
        <w:rPr>
          <w:rFonts w:hint="eastAsia"/>
          <w:color w:val="auto"/>
        </w:rPr>
        <w:t>我方承诺不存在第二章“投标人须知”第1.4.3项和第1.4.4项规定的任何一种情形。</w:t>
      </w:r>
    </w:p>
    <w:p w14:paraId="0AE7CABC" w14:textId="77777777" w:rsidR="00566B79" w:rsidRDefault="00000000">
      <w:pPr>
        <w:rPr>
          <w:rFonts w:hint="eastAsia"/>
          <w:color w:val="auto"/>
        </w:rPr>
      </w:pPr>
      <w:r>
        <w:rPr>
          <w:rFonts w:hint="eastAsia"/>
          <w:color w:val="auto"/>
        </w:rPr>
        <w:t>3、我方承诺拟派工程总承包项目经理以及设计施工负责人满足第二章“投标人须知”第1.4.1项中对工程总承包项目经理以及设计施工负责人是否有在建工程的相关要求。</w:t>
      </w:r>
    </w:p>
    <w:p w14:paraId="79593748" w14:textId="77777777" w:rsidR="00566B79" w:rsidRDefault="00000000">
      <w:pPr>
        <w:rPr>
          <w:rFonts w:hint="eastAsia"/>
          <w:color w:val="auto"/>
        </w:rPr>
      </w:pPr>
      <w:r>
        <w:rPr>
          <w:rFonts w:hint="eastAsia"/>
          <w:color w:val="auto"/>
        </w:rPr>
        <w:t>4、我方承诺在本次投标过程中无弄虚作假和串通投标等违法、违规行为，并愿意承担因弄虚作假和串通投标所引起的一切法律责任。</w:t>
      </w:r>
    </w:p>
    <w:p w14:paraId="6EAAACB4" w14:textId="77777777" w:rsidR="00566B79" w:rsidRDefault="00000000">
      <w:pPr>
        <w:rPr>
          <w:rFonts w:hint="eastAsia"/>
          <w:color w:val="auto"/>
        </w:rPr>
      </w:pPr>
      <w:r>
        <w:rPr>
          <w:rFonts w:hint="eastAsia"/>
          <w:color w:val="auto"/>
        </w:rPr>
        <w:t>5</w:t>
      </w:r>
      <w:r>
        <w:rPr>
          <w:color w:val="auto"/>
        </w:rPr>
        <w:t>、我方承诺在投标有效期内不修改、撤销投标文件。</w:t>
      </w:r>
    </w:p>
    <w:p w14:paraId="24B076CB" w14:textId="77777777" w:rsidR="00566B79" w:rsidRDefault="00000000">
      <w:pPr>
        <w:rPr>
          <w:rFonts w:hint="eastAsia"/>
          <w:color w:val="auto"/>
        </w:rPr>
      </w:pPr>
      <w:r>
        <w:rPr>
          <w:rFonts w:hint="eastAsia"/>
          <w:color w:val="auto"/>
        </w:rPr>
        <w:t>6</w:t>
      </w:r>
      <w:r>
        <w:rPr>
          <w:color w:val="auto"/>
        </w:rPr>
        <w:t>、如我方中标：</w:t>
      </w:r>
    </w:p>
    <w:p w14:paraId="20CA17E6" w14:textId="77777777" w:rsidR="00566B79" w:rsidRDefault="00000000">
      <w:pPr>
        <w:rPr>
          <w:rFonts w:hint="eastAsia"/>
          <w:color w:val="auto"/>
        </w:rPr>
      </w:pPr>
      <w:r>
        <w:rPr>
          <w:color w:val="auto"/>
        </w:rPr>
        <w:t>（1）我方承诺在收到中标通知书后，在中标通知书规定的期限内与你方签订合同。</w:t>
      </w:r>
    </w:p>
    <w:p w14:paraId="04039758" w14:textId="77777777" w:rsidR="00566B79" w:rsidRDefault="00000000">
      <w:pPr>
        <w:rPr>
          <w:rFonts w:hint="eastAsia"/>
          <w:color w:val="auto"/>
          <w:u w:val="single"/>
        </w:rPr>
      </w:pPr>
      <w:r>
        <w:rPr>
          <w:color w:val="auto"/>
        </w:rPr>
        <w:t>（2）</w:t>
      </w:r>
      <w:r>
        <w:rPr>
          <w:rFonts w:hint="eastAsia"/>
          <w:color w:val="auto"/>
        </w:rPr>
        <w:t>我方自行完成的项目内容为：</w:t>
      </w:r>
      <w:r>
        <w:rPr>
          <w:rFonts w:hint="eastAsia"/>
          <w:color w:val="auto"/>
          <w:u w:val="single"/>
        </w:rPr>
        <w:t xml:space="preserve">      </w:t>
      </w:r>
      <w:r>
        <w:rPr>
          <w:rFonts w:hint="eastAsia"/>
          <w:color w:val="auto"/>
        </w:rPr>
        <w:t>；我方拟分包的项目内容为：</w:t>
      </w:r>
      <w:r>
        <w:rPr>
          <w:rFonts w:hint="eastAsia"/>
          <w:color w:val="auto"/>
          <w:u w:val="single"/>
        </w:rPr>
        <w:t xml:space="preserve">         </w:t>
      </w:r>
      <w:r>
        <w:rPr>
          <w:rFonts w:hint="eastAsia"/>
          <w:color w:val="auto"/>
        </w:rPr>
        <w:t>。</w:t>
      </w:r>
    </w:p>
    <w:p w14:paraId="18D1B4B5" w14:textId="77777777" w:rsidR="00566B79" w:rsidRDefault="00000000">
      <w:pPr>
        <w:rPr>
          <w:rFonts w:hint="eastAsia"/>
          <w:color w:val="auto"/>
        </w:rPr>
      </w:pPr>
      <w:r>
        <w:rPr>
          <w:color w:val="auto"/>
        </w:rPr>
        <w:t>（</w:t>
      </w:r>
      <w:r>
        <w:rPr>
          <w:rFonts w:hint="eastAsia"/>
          <w:color w:val="auto"/>
        </w:rPr>
        <w:t>3</w:t>
      </w:r>
      <w:r>
        <w:rPr>
          <w:color w:val="auto"/>
        </w:rPr>
        <w:t>）我方承诺按照招标文件规定向你方递交履约担保。</w:t>
      </w:r>
    </w:p>
    <w:p w14:paraId="400E3DE6" w14:textId="77777777" w:rsidR="00566B79" w:rsidRDefault="00000000">
      <w:pPr>
        <w:rPr>
          <w:rFonts w:hint="eastAsia"/>
          <w:color w:val="auto"/>
        </w:rPr>
      </w:pPr>
      <w:r>
        <w:rPr>
          <w:color w:val="auto"/>
        </w:rPr>
        <w:t>（</w:t>
      </w:r>
      <w:r>
        <w:rPr>
          <w:rFonts w:hint="eastAsia"/>
          <w:color w:val="auto"/>
        </w:rPr>
        <w:t>4</w:t>
      </w:r>
      <w:r>
        <w:rPr>
          <w:color w:val="auto"/>
        </w:rPr>
        <w:t>）我方承诺在合同约定的期限内完成并移交全部合同工程。</w:t>
      </w:r>
    </w:p>
    <w:p w14:paraId="7D697898" w14:textId="77777777" w:rsidR="00566B79" w:rsidRDefault="00566B79">
      <w:pPr>
        <w:rPr>
          <w:rFonts w:hint="eastAsia"/>
          <w:color w:val="auto"/>
        </w:rPr>
      </w:pPr>
    </w:p>
    <w:p w14:paraId="52444977" w14:textId="77777777" w:rsidR="00566B79" w:rsidRDefault="00566B79">
      <w:pPr>
        <w:rPr>
          <w:rFonts w:hint="eastAsia"/>
          <w:color w:val="auto"/>
        </w:rPr>
      </w:pPr>
    </w:p>
    <w:p w14:paraId="20C349F3" w14:textId="77777777" w:rsidR="00566B79" w:rsidRDefault="00566B79">
      <w:pPr>
        <w:rPr>
          <w:rFonts w:hint="eastAsia"/>
          <w:color w:val="auto"/>
        </w:rPr>
      </w:pPr>
    </w:p>
    <w:p w14:paraId="7EF8C272" w14:textId="77777777" w:rsidR="00566B79" w:rsidRDefault="00566B79">
      <w:pPr>
        <w:rPr>
          <w:rFonts w:hint="eastAsia"/>
          <w:color w:val="auto"/>
        </w:rPr>
      </w:pPr>
    </w:p>
    <w:p w14:paraId="28488115" w14:textId="77777777" w:rsidR="00566B79" w:rsidRDefault="00566B79">
      <w:pPr>
        <w:rPr>
          <w:rFonts w:hint="eastAsia"/>
          <w:color w:val="auto"/>
        </w:rPr>
      </w:pPr>
    </w:p>
    <w:p w14:paraId="008CCB3D" w14:textId="77777777" w:rsidR="00566B79" w:rsidRDefault="00566B79">
      <w:pPr>
        <w:rPr>
          <w:rFonts w:hint="eastAsia"/>
          <w:color w:val="auto"/>
        </w:rPr>
      </w:pPr>
    </w:p>
    <w:p w14:paraId="345D9703" w14:textId="77777777" w:rsidR="00566B79" w:rsidRDefault="00000000">
      <w:pPr>
        <w:rPr>
          <w:rFonts w:hint="eastAsia"/>
          <w:color w:val="auto"/>
        </w:rPr>
      </w:pPr>
      <w:r>
        <w:rPr>
          <w:color w:val="auto"/>
        </w:rPr>
        <w:t>投标人：（盖</w:t>
      </w:r>
      <w:r>
        <w:rPr>
          <w:rFonts w:hint="eastAsia"/>
          <w:color w:val="auto"/>
        </w:rPr>
        <w:t>单位公</w:t>
      </w:r>
      <w:r>
        <w:rPr>
          <w:color w:val="auto"/>
        </w:rPr>
        <w:t>章）</w:t>
      </w:r>
    </w:p>
    <w:p w14:paraId="05771C3F" w14:textId="77777777" w:rsidR="00566B79" w:rsidRDefault="00000000">
      <w:pPr>
        <w:rPr>
          <w:rFonts w:hint="eastAsia"/>
          <w:color w:val="auto"/>
        </w:rPr>
      </w:pPr>
      <w:r>
        <w:rPr>
          <w:color w:val="auto"/>
        </w:rPr>
        <w:t>单位地址：</w:t>
      </w:r>
    </w:p>
    <w:p w14:paraId="458346CF" w14:textId="77777777" w:rsidR="00566B79" w:rsidRDefault="00000000">
      <w:pPr>
        <w:rPr>
          <w:rFonts w:hint="eastAsia"/>
          <w:color w:val="auto"/>
          <w:u w:val="single"/>
        </w:rPr>
      </w:pPr>
      <w:r>
        <w:rPr>
          <w:color w:val="auto"/>
        </w:rPr>
        <w:t>法定代表人或其委托代理人：</w:t>
      </w:r>
      <w:r>
        <w:rPr>
          <w:color w:val="auto"/>
          <w:u w:val="single"/>
        </w:rPr>
        <w:t>（签字或盖章）</w:t>
      </w:r>
    </w:p>
    <w:p w14:paraId="584051F2" w14:textId="77777777" w:rsidR="00566B79" w:rsidRDefault="00000000">
      <w:pPr>
        <w:rPr>
          <w:rFonts w:hint="eastAsia"/>
          <w:color w:val="auto"/>
          <w:u w:val="single"/>
        </w:rPr>
      </w:pPr>
      <w:r>
        <w:rPr>
          <w:color w:val="auto"/>
        </w:rPr>
        <w:t>邮政编码：</w:t>
      </w:r>
    </w:p>
    <w:p w14:paraId="369491DF" w14:textId="77777777" w:rsidR="00566B79" w:rsidRDefault="00000000">
      <w:pPr>
        <w:rPr>
          <w:rFonts w:hint="eastAsia"/>
          <w:color w:val="auto"/>
          <w:u w:val="single"/>
        </w:rPr>
      </w:pPr>
      <w:r>
        <w:rPr>
          <w:color w:val="auto"/>
        </w:rPr>
        <w:t>电话：</w:t>
      </w:r>
    </w:p>
    <w:p w14:paraId="7CACF37F" w14:textId="77777777" w:rsidR="00566B79" w:rsidRDefault="00000000">
      <w:pPr>
        <w:rPr>
          <w:rFonts w:hint="eastAsia"/>
          <w:color w:val="auto"/>
        </w:rPr>
      </w:pPr>
      <w:r>
        <w:rPr>
          <w:color w:val="auto"/>
        </w:rPr>
        <w:t>传真：</w:t>
      </w:r>
    </w:p>
    <w:p w14:paraId="12064706" w14:textId="77777777" w:rsidR="00566B79" w:rsidRDefault="00566B79">
      <w:pPr>
        <w:rPr>
          <w:rFonts w:hint="eastAsia"/>
          <w:color w:val="auto"/>
        </w:rPr>
      </w:pPr>
    </w:p>
    <w:p w14:paraId="15DF7CA3" w14:textId="77777777" w:rsidR="00566B79" w:rsidRDefault="00000000">
      <w:pPr>
        <w:rPr>
          <w:rFonts w:hint="eastAsia"/>
          <w:color w:val="auto"/>
        </w:rPr>
      </w:pPr>
      <w:r>
        <w:rPr>
          <w:color w:val="auto"/>
        </w:rPr>
        <w:t>日期：</w:t>
      </w:r>
      <w:r>
        <w:rPr>
          <w:rFonts w:hint="eastAsia"/>
          <w:color w:val="auto"/>
        </w:rPr>
        <w:t xml:space="preserve">      年    月    日</w:t>
      </w:r>
    </w:p>
    <w:p w14:paraId="39BD2952" w14:textId="77777777" w:rsidR="00566B79" w:rsidRDefault="00566B79">
      <w:pPr>
        <w:rPr>
          <w:rFonts w:hint="eastAsia"/>
          <w:color w:val="auto"/>
        </w:rPr>
      </w:pPr>
    </w:p>
    <w:p w14:paraId="28E6F9CB" w14:textId="77777777" w:rsidR="00566B79" w:rsidRDefault="00000000">
      <w:pPr>
        <w:pStyle w:val="3"/>
        <w:ind w:firstLine="424"/>
        <w:rPr>
          <w:rFonts w:hint="eastAsia"/>
          <w:color w:val="auto"/>
        </w:rPr>
      </w:pPr>
      <w:bookmarkStart w:id="433" w:name="_Toc13090"/>
      <w:bookmarkStart w:id="434" w:name="_Toc8132"/>
      <w:bookmarkStart w:id="435" w:name="_Toc178338897"/>
      <w:r>
        <w:rPr>
          <w:rFonts w:hint="eastAsia"/>
          <w:color w:val="auto"/>
        </w:rPr>
        <w:t>投标函附录</w:t>
      </w:r>
      <w:bookmarkEnd w:id="433"/>
      <w:bookmarkEnd w:id="434"/>
      <w:bookmarkEnd w:id="435"/>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52"/>
        <w:gridCol w:w="1560"/>
      </w:tblGrid>
      <w:tr w:rsidR="00566B79" w14:paraId="55A48E14"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4009B3C4" w14:textId="77777777" w:rsidR="00566B79" w:rsidRDefault="00000000">
            <w:pPr>
              <w:ind w:firstLineChars="0" w:firstLine="0"/>
              <w:rPr>
                <w:rFonts w:hint="eastAsia"/>
                <w:color w:val="auto"/>
              </w:rPr>
            </w:pPr>
            <w:r>
              <w:rPr>
                <w:rFonts w:hint="eastAsia"/>
                <w:color w:val="auto"/>
              </w:rPr>
              <w:t>条款名称</w:t>
            </w:r>
          </w:p>
        </w:tc>
        <w:tc>
          <w:tcPr>
            <w:tcW w:w="4252" w:type="dxa"/>
            <w:tcBorders>
              <w:top w:val="single" w:sz="4" w:space="0" w:color="auto"/>
              <w:left w:val="single" w:sz="4" w:space="0" w:color="auto"/>
              <w:bottom w:val="single" w:sz="4" w:space="0" w:color="auto"/>
              <w:right w:val="single" w:sz="4" w:space="0" w:color="auto"/>
            </w:tcBorders>
            <w:vAlign w:val="center"/>
          </w:tcPr>
          <w:p w14:paraId="4F4249EF" w14:textId="77777777" w:rsidR="00566B79" w:rsidRDefault="00000000">
            <w:pPr>
              <w:ind w:firstLineChars="0" w:firstLine="0"/>
              <w:rPr>
                <w:rFonts w:hint="eastAsia"/>
                <w:color w:val="auto"/>
              </w:rPr>
            </w:pPr>
            <w:r>
              <w:rPr>
                <w:rFonts w:hint="eastAsia"/>
                <w:color w:val="auto"/>
              </w:rPr>
              <w:t>约定内容</w:t>
            </w:r>
          </w:p>
        </w:tc>
        <w:tc>
          <w:tcPr>
            <w:tcW w:w="1560" w:type="dxa"/>
            <w:tcBorders>
              <w:top w:val="single" w:sz="4" w:space="0" w:color="auto"/>
              <w:left w:val="single" w:sz="4" w:space="0" w:color="auto"/>
              <w:bottom w:val="single" w:sz="4" w:space="0" w:color="auto"/>
              <w:right w:val="single" w:sz="4" w:space="0" w:color="auto"/>
            </w:tcBorders>
            <w:vAlign w:val="center"/>
          </w:tcPr>
          <w:p w14:paraId="3D1B2699" w14:textId="77777777" w:rsidR="00566B79" w:rsidRDefault="00000000">
            <w:pPr>
              <w:ind w:firstLineChars="0" w:firstLine="0"/>
              <w:rPr>
                <w:rFonts w:hint="eastAsia"/>
                <w:color w:val="auto"/>
              </w:rPr>
            </w:pPr>
            <w:r>
              <w:rPr>
                <w:rFonts w:hint="eastAsia"/>
                <w:color w:val="auto"/>
              </w:rPr>
              <w:t>备注</w:t>
            </w:r>
          </w:p>
        </w:tc>
      </w:tr>
      <w:tr w:rsidR="00566B79" w14:paraId="48BDBCE6"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4EB6E95" w14:textId="77777777" w:rsidR="00566B79" w:rsidRDefault="00000000">
            <w:pPr>
              <w:ind w:firstLineChars="0" w:firstLine="0"/>
              <w:rPr>
                <w:rFonts w:hint="eastAsia"/>
                <w:color w:val="auto"/>
              </w:rPr>
            </w:pPr>
            <w:r>
              <w:rPr>
                <w:rFonts w:hint="eastAsia"/>
                <w:color w:val="auto"/>
              </w:rPr>
              <w:t>工程总承包项目经理</w:t>
            </w:r>
          </w:p>
        </w:tc>
        <w:tc>
          <w:tcPr>
            <w:tcW w:w="4252" w:type="dxa"/>
            <w:tcBorders>
              <w:top w:val="single" w:sz="4" w:space="0" w:color="auto"/>
              <w:left w:val="single" w:sz="4" w:space="0" w:color="auto"/>
              <w:bottom w:val="single" w:sz="4" w:space="0" w:color="auto"/>
              <w:right w:val="single" w:sz="4" w:space="0" w:color="auto"/>
            </w:tcBorders>
            <w:vAlign w:val="center"/>
          </w:tcPr>
          <w:p w14:paraId="76FE1162" w14:textId="77777777" w:rsidR="00566B79" w:rsidRDefault="00000000">
            <w:pPr>
              <w:ind w:firstLineChars="0" w:firstLine="0"/>
              <w:rPr>
                <w:rFonts w:hint="eastAsia"/>
                <w:color w:val="auto"/>
                <w:u w:val="single"/>
              </w:rPr>
            </w:pPr>
            <w:r>
              <w:rPr>
                <w:rFonts w:hint="eastAsia"/>
                <w:color w:val="auto"/>
              </w:rPr>
              <w:t>姓名：</w:t>
            </w:r>
          </w:p>
          <w:p w14:paraId="0BEDD2D8" w14:textId="77777777" w:rsidR="00566B79" w:rsidRDefault="00000000">
            <w:pPr>
              <w:ind w:firstLineChars="0" w:firstLine="0"/>
              <w:rPr>
                <w:rFonts w:hint="eastAsia"/>
                <w:color w:val="auto"/>
              </w:rPr>
            </w:pPr>
            <w:r>
              <w:rPr>
                <w:rFonts w:hint="eastAsia"/>
                <w:color w:val="auto"/>
              </w:rPr>
              <w:t xml:space="preserve">执业资格证书名称及等级：          </w:t>
            </w:r>
          </w:p>
        </w:tc>
        <w:tc>
          <w:tcPr>
            <w:tcW w:w="1560" w:type="dxa"/>
            <w:tcBorders>
              <w:top w:val="single" w:sz="4" w:space="0" w:color="auto"/>
              <w:left w:val="single" w:sz="4" w:space="0" w:color="auto"/>
              <w:bottom w:val="single" w:sz="4" w:space="0" w:color="auto"/>
              <w:right w:val="single" w:sz="4" w:space="0" w:color="auto"/>
            </w:tcBorders>
            <w:vAlign w:val="center"/>
          </w:tcPr>
          <w:p w14:paraId="3DBE4DDC" w14:textId="77777777" w:rsidR="00566B79" w:rsidRDefault="00566B79">
            <w:pPr>
              <w:ind w:firstLineChars="0" w:firstLine="0"/>
              <w:rPr>
                <w:rFonts w:hint="eastAsia"/>
                <w:color w:val="auto"/>
              </w:rPr>
            </w:pPr>
          </w:p>
        </w:tc>
      </w:tr>
      <w:tr w:rsidR="00566B79" w14:paraId="179E65B7"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3204A470" w14:textId="77777777" w:rsidR="00566B79" w:rsidRDefault="00000000">
            <w:pPr>
              <w:ind w:firstLineChars="0" w:firstLine="0"/>
              <w:rPr>
                <w:rFonts w:hint="eastAsia"/>
                <w:color w:val="auto"/>
              </w:rPr>
            </w:pPr>
            <w:r>
              <w:rPr>
                <w:rFonts w:hint="eastAsia"/>
                <w:color w:val="auto"/>
              </w:rPr>
              <w:t>设计负责人</w:t>
            </w:r>
          </w:p>
        </w:tc>
        <w:tc>
          <w:tcPr>
            <w:tcW w:w="4252" w:type="dxa"/>
            <w:tcBorders>
              <w:top w:val="single" w:sz="4" w:space="0" w:color="auto"/>
              <w:left w:val="single" w:sz="4" w:space="0" w:color="auto"/>
              <w:bottom w:val="single" w:sz="4" w:space="0" w:color="auto"/>
              <w:right w:val="single" w:sz="4" w:space="0" w:color="auto"/>
            </w:tcBorders>
            <w:vAlign w:val="center"/>
          </w:tcPr>
          <w:p w14:paraId="77253134" w14:textId="77777777" w:rsidR="00566B79" w:rsidRDefault="00000000">
            <w:pPr>
              <w:ind w:firstLineChars="0" w:firstLine="0"/>
              <w:rPr>
                <w:rFonts w:hint="eastAsia"/>
                <w:color w:val="auto"/>
                <w:u w:val="single"/>
              </w:rPr>
            </w:pPr>
            <w:r>
              <w:rPr>
                <w:rFonts w:hint="eastAsia"/>
                <w:color w:val="auto"/>
              </w:rPr>
              <w:t>姓名：</w:t>
            </w:r>
          </w:p>
          <w:p w14:paraId="68DD93E5" w14:textId="77777777" w:rsidR="00566B79" w:rsidRDefault="00000000">
            <w:pPr>
              <w:ind w:firstLineChars="0" w:firstLine="0"/>
              <w:rPr>
                <w:rFonts w:hint="eastAsia"/>
                <w:color w:val="auto"/>
              </w:rPr>
            </w:pPr>
            <w:r>
              <w:rPr>
                <w:rFonts w:hint="eastAsia"/>
                <w:color w:val="auto"/>
              </w:rPr>
              <w:t>执业资格证书名称及等级：</w:t>
            </w:r>
          </w:p>
        </w:tc>
        <w:tc>
          <w:tcPr>
            <w:tcW w:w="1560" w:type="dxa"/>
            <w:tcBorders>
              <w:top w:val="single" w:sz="4" w:space="0" w:color="auto"/>
              <w:left w:val="single" w:sz="4" w:space="0" w:color="auto"/>
              <w:bottom w:val="single" w:sz="4" w:space="0" w:color="auto"/>
              <w:right w:val="single" w:sz="4" w:space="0" w:color="auto"/>
            </w:tcBorders>
            <w:vAlign w:val="center"/>
          </w:tcPr>
          <w:p w14:paraId="177FA9B6" w14:textId="77777777" w:rsidR="00566B79" w:rsidRDefault="00566B79">
            <w:pPr>
              <w:ind w:firstLineChars="0" w:firstLine="0"/>
              <w:rPr>
                <w:rFonts w:hint="eastAsia"/>
                <w:color w:val="auto"/>
              </w:rPr>
            </w:pPr>
          </w:p>
        </w:tc>
      </w:tr>
      <w:tr w:rsidR="00566B79" w14:paraId="49B3FBD6"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32B0D29B" w14:textId="77777777" w:rsidR="00566B79" w:rsidRDefault="00000000">
            <w:pPr>
              <w:ind w:firstLineChars="0" w:firstLine="0"/>
              <w:rPr>
                <w:rFonts w:hint="eastAsia"/>
                <w:color w:val="auto"/>
              </w:rPr>
            </w:pPr>
            <w:r>
              <w:rPr>
                <w:rFonts w:hint="eastAsia"/>
                <w:color w:val="auto"/>
              </w:rPr>
              <w:t>施工负责人（施工项目经理）</w:t>
            </w:r>
          </w:p>
        </w:tc>
        <w:tc>
          <w:tcPr>
            <w:tcW w:w="4252" w:type="dxa"/>
            <w:tcBorders>
              <w:top w:val="single" w:sz="4" w:space="0" w:color="auto"/>
              <w:left w:val="single" w:sz="4" w:space="0" w:color="auto"/>
              <w:bottom w:val="single" w:sz="4" w:space="0" w:color="auto"/>
              <w:right w:val="single" w:sz="4" w:space="0" w:color="auto"/>
            </w:tcBorders>
            <w:vAlign w:val="center"/>
          </w:tcPr>
          <w:p w14:paraId="448C55D5" w14:textId="77777777" w:rsidR="00566B79" w:rsidRDefault="00000000">
            <w:pPr>
              <w:ind w:firstLineChars="0" w:firstLine="0"/>
              <w:rPr>
                <w:rFonts w:hint="eastAsia"/>
                <w:color w:val="auto"/>
                <w:u w:val="single"/>
              </w:rPr>
            </w:pPr>
            <w:r>
              <w:rPr>
                <w:rFonts w:hint="eastAsia"/>
                <w:color w:val="auto"/>
              </w:rPr>
              <w:t>姓名：</w:t>
            </w:r>
          </w:p>
          <w:p w14:paraId="56C597D5" w14:textId="77777777" w:rsidR="00566B79" w:rsidRDefault="00000000">
            <w:pPr>
              <w:ind w:firstLineChars="0" w:firstLine="0"/>
              <w:rPr>
                <w:rFonts w:hint="eastAsia"/>
                <w:color w:val="auto"/>
              </w:rPr>
            </w:pPr>
            <w:r>
              <w:rPr>
                <w:rFonts w:hint="eastAsia"/>
                <w:color w:val="auto"/>
              </w:rPr>
              <w:t>执业资格证书名称及等级：</w:t>
            </w:r>
          </w:p>
        </w:tc>
        <w:tc>
          <w:tcPr>
            <w:tcW w:w="1560" w:type="dxa"/>
            <w:tcBorders>
              <w:top w:val="single" w:sz="4" w:space="0" w:color="auto"/>
              <w:left w:val="single" w:sz="4" w:space="0" w:color="auto"/>
              <w:bottom w:val="single" w:sz="4" w:space="0" w:color="auto"/>
              <w:right w:val="single" w:sz="4" w:space="0" w:color="auto"/>
            </w:tcBorders>
            <w:vAlign w:val="center"/>
          </w:tcPr>
          <w:p w14:paraId="755E9CD8" w14:textId="77777777" w:rsidR="00566B79" w:rsidRDefault="00566B79">
            <w:pPr>
              <w:ind w:firstLineChars="0" w:firstLine="0"/>
              <w:rPr>
                <w:rFonts w:hint="eastAsia"/>
                <w:color w:val="auto"/>
              </w:rPr>
            </w:pPr>
          </w:p>
        </w:tc>
      </w:tr>
      <w:tr w:rsidR="00566B79" w14:paraId="6B01F642"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18D113D7" w14:textId="77777777" w:rsidR="00566B79" w:rsidRDefault="00000000">
            <w:pPr>
              <w:ind w:firstLineChars="0" w:firstLine="0"/>
              <w:rPr>
                <w:rFonts w:hint="eastAsia"/>
                <w:color w:val="auto"/>
              </w:rPr>
            </w:pPr>
            <w:r>
              <w:rPr>
                <w:rFonts w:hint="eastAsia"/>
                <w:color w:val="auto"/>
              </w:rPr>
              <w:t>工期</w:t>
            </w:r>
          </w:p>
        </w:tc>
        <w:tc>
          <w:tcPr>
            <w:tcW w:w="4252" w:type="dxa"/>
            <w:tcBorders>
              <w:top w:val="single" w:sz="4" w:space="0" w:color="auto"/>
              <w:left w:val="single" w:sz="4" w:space="0" w:color="auto"/>
              <w:bottom w:val="single" w:sz="4" w:space="0" w:color="auto"/>
              <w:right w:val="single" w:sz="4" w:space="0" w:color="auto"/>
            </w:tcBorders>
            <w:vAlign w:val="center"/>
          </w:tcPr>
          <w:p w14:paraId="27F2E371" w14:textId="77777777" w:rsidR="00566B79" w:rsidRDefault="00000000">
            <w:pPr>
              <w:ind w:firstLineChars="0" w:firstLine="0"/>
              <w:rPr>
                <w:rFonts w:hint="eastAsia"/>
                <w:color w:val="auto"/>
              </w:rPr>
            </w:pPr>
            <w:r>
              <w:rPr>
                <w:rFonts w:hint="eastAsia"/>
                <w:color w:val="auto"/>
              </w:rPr>
              <w:t>总</w:t>
            </w:r>
            <w:r>
              <w:rPr>
                <w:color w:val="auto"/>
              </w:rPr>
              <w:t>工期：</w:t>
            </w:r>
            <w:r>
              <w:rPr>
                <w:color w:val="auto"/>
                <w:u w:val="single"/>
              </w:rPr>
              <w:t></w:t>
            </w:r>
            <w:r>
              <w:rPr>
                <w:rFonts w:hint="eastAsia"/>
                <w:color w:val="auto"/>
              </w:rPr>
              <w:t>日历天，并保证节点工期满足招标文件和招标人要求。</w:t>
            </w:r>
          </w:p>
        </w:tc>
        <w:tc>
          <w:tcPr>
            <w:tcW w:w="1560" w:type="dxa"/>
            <w:tcBorders>
              <w:top w:val="single" w:sz="4" w:space="0" w:color="auto"/>
              <w:left w:val="single" w:sz="4" w:space="0" w:color="auto"/>
              <w:bottom w:val="single" w:sz="4" w:space="0" w:color="auto"/>
              <w:right w:val="single" w:sz="4" w:space="0" w:color="auto"/>
            </w:tcBorders>
            <w:vAlign w:val="center"/>
          </w:tcPr>
          <w:p w14:paraId="2C0C32B4" w14:textId="77777777" w:rsidR="00566B79" w:rsidRDefault="00566B79">
            <w:pPr>
              <w:ind w:firstLineChars="0" w:firstLine="0"/>
              <w:rPr>
                <w:rFonts w:hint="eastAsia"/>
                <w:color w:val="auto"/>
              </w:rPr>
            </w:pPr>
          </w:p>
        </w:tc>
      </w:tr>
      <w:tr w:rsidR="00566B79" w14:paraId="1C8EF571"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45513E22" w14:textId="77777777" w:rsidR="00566B79" w:rsidRDefault="00000000">
            <w:pPr>
              <w:ind w:firstLineChars="0" w:firstLine="0"/>
              <w:rPr>
                <w:rFonts w:hint="eastAsia"/>
                <w:color w:val="auto"/>
              </w:rPr>
            </w:pPr>
            <w:r>
              <w:rPr>
                <w:rFonts w:hint="eastAsia"/>
                <w:color w:val="auto"/>
              </w:rPr>
              <w:t>是否接受招标文件中的合同条款</w:t>
            </w:r>
          </w:p>
        </w:tc>
        <w:tc>
          <w:tcPr>
            <w:tcW w:w="4252" w:type="dxa"/>
            <w:tcBorders>
              <w:top w:val="single" w:sz="4" w:space="0" w:color="auto"/>
              <w:left w:val="single" w:sz="4" w:space="0" w:color="auto"/>
              <w:bottom w:val="single" w:sz="4" w:space="0" w:color="auto"/>
              <w:right w:val="single" w:sz="4" w:space="0" w:color="auto"/>
            </w:tcBorders>
            <w:vAlign w:val="center"/>
          </w:tcPr>
          <w:p w14:paraId="58C97771" w14:textId="77777777" w:rsidR="00566B79" w:rsidRDefault="00000000">
            <w:pPr>
              <w:ind w:firstLineChars="0" w:firstLine="0"/>
              <w:rPr>
                <w:rFonts w:hint="eastAsia"/>
                <w:color w:val="auto"/>
              </w:rPr>
            </w:pPr>
            <w:r>
              <w:rPr>
                <w:rFonts w:hint="eastAsia"/>
                <w:color w:val="auto"/>
              </w:rPr>
              <w:t>是</w:t>
            </w:r>
          </w:p>
        </w:tc>
        <w:tc>
          <w:tcPr>
            <w:tcW w:w="1560" w:type="dxa"/>
            <w:tcBorders>
              <w:top w:val="single" w:sz="4" w:space="0" w:color="auto"/>
              <w:left w:val="single" w:sz="4" w:space="0" w:color="auto"/>
              <w:bottom w:val="single" w:sz="4" w:space="0" w:color="auto"/>
              <w:right w:val="single" w:sz="4" w:space="0" w:color="auto"/>
            </w:tcBorders>
            <w:vAlign w:val="center"/>
          </w:tcPr>
          <w:p w14:paraId="43F802C4" w14:textId="77777777" w:rsidR="00566B79" w:rsidRDefault="00566B79">
            <w:pPr>
              <w:ind w:firstLineChars="0" w:firstLine="0"/>
              <w:rPr>
                <w:rFonts w:hint="eastAsia"/>
                <w:color w:val="auto"/>
              </w:rPr>
            </w:pPr>
          </w:p>
        </w:tc>
      </w:tr>
      <w:tr w:rsidR="00566B79" w14:paraId="37CD137D"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336ABA88" w14:textId="77777777" w:rsidR="00566B79" w:rsidRDefault="00000000">
            <w:pPr>
              <w:ind w:firstLineChars="0" w:firstLine="0"/>
              <w:rPr>
                <w:rFonts w:hint="eastAsia"/>
                <w:color w:val="auto"/>
              </w:rPr>
            </w:pPr>
            <w:r>
              <w:rPr>
                <w:rFonts w:hint="eastAsia"/>
                <w:color w:val="auto"/>
              </w:rPr>
              <w:t>是否响应招标文件中的技术标准及要求</w:t>
            </w:r>
          </w:p>
        </w:tc>
        <w:tc>
          <w:tcPr>
            <w:tcW w:w="4252" w:type="dxa"/>
            <w:tcBorders>
              <w:top w:val="single" w:sz="4" w:space="0" w:color="auto"/>
              <w:left w:val="single" w:sz="4" w:space="0" w:color="auto"/>
              <w:bottom w:val="single" w:sz="4" w:space="0" w:color="auto"/>
              <w:right w:val="single" w:sz="4" w:space="0" w:color="auto"/>
            </w:tcBorders>
            <w:vAlign w:val="center"/>
          </w:tcPr>
          <w:p w14:paraId="2082BC04" w14:textId="77777777" w:rsidR="00566B79" w:rsidRDefault="00000000">
            <w:pPr>
              <w:ind w:firstLineChars="0" w:firstLine="0"/>
              <w:rPr>
                <w:rFonts w:hint="eastAsia"/>
                <w:color w:val="auto"/>
              </w:rPr>
            </w:pPr>
            <w:r>
              <w:rPr>
                <w:rFonts w:hint="eastAsia"/>
                <w:color w:val="auto"/>
              </w:rPr>
              <w:t>是</w:t>
            </w:r>
          </w:p>
        </w:tc>
        <w:tc>
          <w:tcPr>
            <w:tcW w:w="1560" w:type="dxa"/>
            <w:tcBorders>
              <w:top w:val="single" w:sz="4" w:space="0" w:color="auto"/>
              <w:left w:val="single" w:sz="4" w:space="0" w:color="auto"/>
              <w:bottom w:val="single" w:sz="4" w:space="0" w:color="auto"/>
              <w:right w:val="single" w:sz="4" w:space="0" w:color="auto"/>
            </w:tcBorders>
            <w:vAlign w:val="center"/>
          </w:tcPr>
          <w:p w14:paraId="5273994D" w14:textId="77777777" w:rsidR="00566B79" w:rsidRDefault="00566B79">
            <w:pPr>
              <w:ind w:firstLineChars="0" w:firstLine="0"/>
              <w:rPr>
                <w:rFonts w:hint="eastAsia"/>
                <w:color w:val="auto"/>
              </w:rPr>
            </w:pPr>
          </w:p>
        </w:tc>
      </w:tr>
      <w:tr w:rsidR="00566B79" w14:paraId="286C1856"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51716732" w14:textId="77777777" w:rsidR="00566B79" w:rsidRDefault="00000000">
            <w:pPr>
              <w:ind w:firstLineChars="0" w:firstLine="0"/>
              <w:rPr>
                <w:rFonts w:cs="MingLiU" w:hint="eastAsia"/>
                <w:color w:val="auto"/>
              </w:rPr>
            </w:pPr>
            <w:r>
              <w:rPr>
                <w:rFonts w:hint="eastAsia"/>
                <w:color w:val="auto"/>
              </w:rPr>
              <w:t>工程质量</w:t>
            </w:r>
          </w:p>
        </w:tc>
        <w:tc>
          <w:tcPr>
            <w:tcW w:w="4252" w:type="dxa"/>
            <w:tcBorders>
              <w:top w:val="single" w:sz="4" w:space="0" w:color="auto"/>
              <w:left w:val="single" w:sz="4" w:space="0" w:color="auto"/>
              <w:bottom w:val="single" w:sz="4" w:space="0" w:color="auto"/>
              <w:right w:val="single" w:sz="4" w:space="0" w:color="auto"/>
            </w:tcBorders>
            <w:vAlign w:val="center"/>
          </w:tcPr>
          <w:p w14:paraId="0690B944" w14:textId="77777777" w:rsidR="00566B79" w:rsidRDefault="00000000">
            <w:pPr>
              <w:ind w:firstLineChars="0" w:firstLine="0"/>
              <w:rPr>
                <w:rFonts w:hint="eastAsia"/>
                <w:color w:val="auto"/>
              </w:rPr>
            </w:pPr>
            <w:r>
              <w:rPr>
                <w:rFonts w:hint="eastAsia"/>
                <w:color w:val="auto"/>
              </w:rPr>
              <w:t>□设计：</w:t>
            </w:r>
          </w:p>
          <w:p w14:paraId="79201FD8" w14:textId="77777777" w:rsidR="00566B79" w:rsidRDefault="00000000">
            <w:pPr>
              <w:ind w:firstLineChars="0" w:firstLine="0"/>
              <w:rPr>
                <w:rFonts w:hint="eastAsia"/>
                <w:color w:val="auto"/>
              </w:rPr>
            </w:pPr>
            <w:r>
              <w:rPr>
                <w:rFonts w:hint="eastAsia"/>
                <w:color w:val="auto"/>
              </w:rPr>
              <w:t>□施工：</w:t>
            </w:r>
          </w:p>
        </w:tc>
        <w:tc>
          <w:tcPr>
            <w:tcW w:w="1560" w:type="dxa"/>
            <w:tcBorders>
              <w:top w:val="single" w:sz="4" w:space="0" w:color="auto"/>
              <w:left w:val="single" w:sz="4" w:space="0" w:color="auto"/>
              <w:bottom w:val="single" w:sz="4" w:space="0" w:color="auto"/>
              <w:right w:val="single" w:sz="4" w:space="0" w:color="auto"/>
            </w:tcBorders>
            <w:vAlign w:val="center"/>
          </w:tcPr>
          <w:p w14:paraId="60729FDF" w14:textId="77777777" w:rsidR="00566B79" w:rsidRDefault="00566B79">
            <w:pPr>
              <w:ind w:firstLineChars="0" w:firstLine="0"/>
              <w:rPr>
                <w:rFonts w:hint="eastAsia"/>
                <w:color w:val="auto"/>
              </w:rPr>
            </w:pPr>
          </w:p>
        </w:tc>
      </w:tr>
      <w:tr w:rsidR="00566B79" w14:paraId="222882DB"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55EE6B6A" w14:textId="77777777" w:rsidR="00566B79" w:rsidRDefault="00000000">
            <w:pPr>
              <w:ind w:firstLineChars="0" w:firstLine="0"/>
              <w:rPr>
                <w:rFonts w:hint="eastAsia"/>
                <w:color w:val="auto"/>
              </w:rPr>
            </w:pPr>
            <w:r>
              <w:rPr>
                <w:rFonts w:hint="eastAsia"/>
                <w:color w:val="auto"/>
              </w:rPr>
              <w:t>再发包工程</w:t>
            </w:r>
          </w:p>
        </w:tc>
        <w:tc>
          <w:tcPr>
            <w:tcW w:w="4252" w:type="dxa"/>
            <w:tcBorders>
              <w:top w:val="single" w:sz="4" w:space="0" w:color="auto"/>
              <w:left w:val="single" w:sz="4" w:space="0" w:color="auto"/>
              <w:bottom w:val="single" w:sz="4" w:space="0" w:color="auto"/>
              <w:right w:val="single" w:sz="4" w:space="0" w:color="auto"/>
            </w:tcBorders>
            <w:vAlign w:val="center"/>
          </w:tcPr>
          <w:p w14:paraId="369BA8FC" w14:textId="77777777" w:rsidR="00566B79" w:rsidRDefault="00566B79">
            <w:pPr>
              <w:ind w:firstLineChars="0" w:firstLine="0"/>
              <w:rPr>
                <w:rFonts w:hint="eastAsia"/>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0CAE9F78" w14:textId="77777777" w:rsidR="00566B79" w:rsidRDefault="00566B79">
            <w:pPr>
              <w:ind w:firstLineChars="0" w:firstLine="0"/>
              <w:rPr>
                <w:rFonts w:hint="eastAsia"/>
                <w:color w:val="auto"/>
              </w:rPr>
            </w:pPr>
          </w:p>
        </w:tc>
      </w:tr>
      <w:tr w:rsidR="00566B79" w14:paraId="113B200D"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0730D13F" w14:textId="77777777" w:rsidR="00566B79" w:rsidRDefault="00000000">
            <w:pPr>
              <w:ind w:firstLineChars="0" w:firstLine="0"/>
              <w:rPr>
                <w:rFonts w:hint="eastAsia"/>
                <w:color w:val="auto"/>
              </w:rPr>
            </w:pPr>
            <w:r>
              <w:rPr>
                <w:rFonts w:hint="eastAsia"/>
                <w:color w:val="auto"/>
              </w:rPr>
              <w:t>分包工程</w:t>
            </w:r>
          </w:p>
        </w:tc>
        <w:tc>
          <w:tcPr>
            <w:tcW w:w="4252" w:type="dxa"/>
            <w:tcBorders>
              <w:top w:val="single" w:sz="4" w:space="0" w:color="auto"/>
              <w:left w:val="single" w:sz="4" w:space="0" w:color="auto"/>
              <w:bottom w:val="single" w:sz="4" w:space="0" w:color="auto"/>
              <w:right w:val="single" w:sz="4" w:space="0" w:color="auto"/>
            </w:tcBorders>
            <w:vAlign w:val="center"/>
          </w:tcPr>
          <w:p w14:paraId="76D80E83" w14:textId="77777777" w:rsidR="00566B79" w:rsidRDefault="00566B79">
            <w:pPr>
              <w:ind w:firstLineChars="0" w:firstLine="0"/>
              <w:rPr>
                <w:rFonts w:hint="eastAsia"/>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59B1B35F" w14:textId="77777777" w:rsidR="00566B79" w:rsidRDefault="00566B79">
            <w:pPr>
              <w:ind w:firstLineChars="0" w:firstLine="0"/>
              <w:rPr>
                <w:rFonts w:hint="eastAsia"/>
                <w:color w:val="auto"/>
              </w:rPr>
            </w:pPr>
          </w:p>
        </w:tc>
      </w:tr>
      <w:tr w:rsidR="00566B79" w14:paraId="3144C476"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44952B7" w14:textId="77777777" w:rsidR="00566B79" w:rsidRDefault="00000000">
            <w:pPr>
              <w:ind w:firstLineChars="0" w:firstLine="0"/>
              <w:rPr>
                <w:rFonts w:hint="eastAsia"/>
                <w:color w:val="auto"/>
              </w:rPr>
            </w:pPr>
            <w:r>
              <w:rPr>
                <w:rFonts w:hint="eastAsia"/>
                <w:color w:val="auto"/>
              </w:rPr>
              <w:t>是否响应招标文件中的招标范围</w:t>
            </w:r>
          </w:p>
        </w:tc>
        <w:tc>
          <w:tcPr>
            <w:tcW w:w="4252" w:type="dxa"/>
            <w:tcBorders>
              <w:top w:val="single" w:sz="4" w:space="0" w:color="auto"/>
              <w:left w:val="single" w:sz="4" w:space="0" w:color="auto"/>
              <w:bottom w:val="single" w:sz="4" w:space="0" w:color="auto"/>
              <w:right w:val="single" w:sz="4" w:space="0" w:color="auto"/>
            </w:tcBorders>
            <w:vAlign w:val="center"/>
          </w:tcPr>
          <w:p w14:paraId="2BF6EE9A" w14:textId="77777777" w:rsidR="00566B79" w:rsidRDefault="00000000">
            <w:pPr>
              <w:ind w:firstLineChars="0" w:firstLine="0"/>
              <w:rPr>
                <w:rFonts w:hint="eastAsia"/>
                <w:color w:val="auto"/>
              </w:rPr>
            </w:pPr>
            <w:r>
              <w:rPr>
                <w:rFonts w:hint="eastAsia"/>
                <w:color w:val="auto"/>
              </w:rPr>
              <w:t>是</w:t>
            </w:r>
          </w:p>
        </w:tc>
        <w:tc>
          <w:tcPr>
            <w:tcW w:w="1560" w:type="dxa"/>
            <w:tcBorders>
              <w:top w:val="single" w:sz="4" w:space="0" w:color="auto"/>
              <w:left w:val="single" w:sz="4" w:space="0" w:color="auto"/>
              <w:bottom w:val="single" w:sz="4" w:space="0" w:color="auto"/>
              <w:right w:val="single" w:sz="4" w:space="0" w:color="auto"/>
            </w:tcBorders>
            <w:vAlign w:val="center"/>
          </w:tcPr>
          <w:p w14:paraId="3B2C65A8" w14:textId="77777777" w:rsidR="00566B79" w:rsidRDefault="00566B79">
            <w:pPr>
              <w:ind w:firstLineChars="0" w:firstLine="0"/>
              <w:rPr>
                <w:rFonts w:hint="eastAsia"/>
                <w:color w:val="auto"/>
              </w:rPr>
            </w:pPr>
          </w:p>
        </w:tc>
      </w:tr>
      <w:tr w:rsidR="00566B79" w14:paraId="2C567AC0"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3631A1F5" w14:textId="77777777" w:rsidR="00566B79" w:rsidRDefault="00000000">
            <w:pPr>
              <w:ind w:firstLineChars="0" w:firstLine="0"/>
              <w:rPr>
                <w:rFonts w:hint="eastAsia"/>
                <w:color w:val="auto"/>
              </w:rPr>
            </w:pPr>
            <w:r>
              <w:rPr>
                <w:color w:val="auto"/>
              </w:rPr>
              <w:t>……</w:t>
            </w:r>
          </w:p>
        </w:tc>
        <w:tc>
          <w:tcPr>
            <w:tcW w:w="4252" w:type="dxa"/>
            <w:tcBorders>
              <w:top w:val="single" w:sz="4" w:space="0" w:color="auto"/>
              <w:left w:val="single" w:sz="4" w:space="0" w:color="auto"/>
              <w:bottom w:val="single" w:sz="4" w:space="0" w:color="auto"/>
              <w:right w:val="single" w:sz="4" w:space="0" w:color="auto"/>
            </w:tcBorders>
            <w:vAlign w:val="center"/>
          </w:tcPr>
          <w:p w14:paraId="291F0B99" w14:textId="77777777" w:rsidR="00566B79" w:rsidRDefault="00566B79">
            <w:pPr>
              <w:ind w:firstLineChars="0" w:firstLine="0"/>
              <w:rPr>
                <w:rFonts w:hint="eastAsia"/>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270CAD06" w14:textId="77777777" w:rsidR="00566B79" w:rsidRDefault="00566B79">
            <w:pPr>
              <w:ind w:firstLineChars="0" w:firstLine="0"/>
              <w:rPr>
                <w:rFonts w:hint="eastAsia"/>
                <w:color w:val="auto"/>
              </w:rPr>
            </w:pPr>
          </w:p>
        </w:tc>
      </w:tr>
    </w:tbl>
    <w:p w14:paraId="0CAFDABD" w14:textId="77777777" w:rsidR="00566B79" w:rsidRDefault="00566B79">
      <w:pPr>
        <w:rPr>
          <w:rFonts w:hint="eastAsia"/>
          <w:color w:val="auto"/>
        </w:rPr>
      </w:pPr>
    </w:p>
    <w:p w14:paraId="516746F9" w14:textId="77777777" w:rsidR="00566B79" w:rsidRDefault="00566B79">
      <w:pPr>
        <w:rPr>
          <w:rFonts w:hint="eastAsia"/>
          <w:color w:val="auto"/>
        </w:rPr>
      </w:pPr>
    </w:p>
    <w:p w14:paraId="021A8EC9" w14:textId="77777777" w:rsidR="00566B79" w:rsidRDefault="00566B79">
      <w:pPr>
        <w:rPr>
          <w:rFonts w:hint="eastAsia"/>
          <w:color w:val="auto"/>
        </w:rPr>
      </w:pPr>
    </w:p>
    <w:p w14:paraId="4FE45DB4" w14:textId="77777777" w:rsidR="00566B79" w:rsidRDefault="00566B79">
      <w:pPr>
        <w:rPr>
          <w:rFonts w:hint="eastAsia"/>
          <w:color w:val="auto"/>
        </w:rPr>
      </w:pPr>
    </w:p>
    <w:p w14:paraId="06EBB470" w14:textId="77777777" w:rsidR="00566B79" w:rsidRDefault="00566B79">
      <w:pPr>
        <w:rPr>
          <w:rFonts w:hint="eastAsia"/>
          <w:color w:val="auto"/>
        </w:rPr>
      </w:pPr>
    </w:p>
    <w:p w14:paraId="1B75E257" w14:textId="77777777" w:rsidR="00566B79" w:rsidRDefault="00566B79">
      <w:pPr>
        <w:rPr>
          <w:rFonts w:hint="eastAsia"/>
          <w:color w:val="auto"/>
        </w:rPr>
      </w:pPr>
    </w:p>
    <w:p w14:paraId="1478D92F" w14:textId="77777777" w:rsidR="00566B79" w:rsidRDefault="00566B79">
      <w:pPr>
        <w:rPr>
          <w:rFonts w:hint="eastAsia"/>
          <w:color w:val="auto"/>
        </w:rPr>
      </w:pPr>
    </w:p>
    <w:p w14:paraId="7B308EAD" w14:textId="77777777" w:rsidR="00566B79" w:rsidRDefault="00566B79">
      <w:pPr>
        <w:rPr>
          <w:rFonts w:hint="eastAsia"/>
          <w:color w:val="auto"/>
        </w:rPr>
      </w:pPr>
    </w:p>
    <w:p w14:paraId="10DE824E" w14:textId="77777777" w:rsidR="00566B79" w:rsidRDefault="00566B79">
      <w:pPr>
        <w:rPr>
          <w:rFonts w:hint="eastAsia"/>
          <w:color w:val="auto"/>
        </w:rPr>
      </w:pPr>
    </w:p>
    <w:p w14:paraId="43399CC3" w14:textId="77777777" w:rsidR="00566B79" w:rsidRDefault="00566B79">
      <w:pPr>
        <w:rPr>
          <w:rFonts w:hint="eastAsia"/>
          <w:color w:val="auto"/>
        </w:rPr>
      </w:pPr>
    </w:p>
    <w:p w14:paraId="143FC80C" w14:textId="77777777" w:rsidR="00566B79" w:rsidRDefault="00000000">
      <w:pPr>
        <w:pStyle w:val="3"/>
        <w:ind w:firstLine="424"/>
        <w:rPr>
          <w:rFonts w:hint="eastAsia"/>
          <w:color w:val="auto"/>
        </w:rPr>
      </w:pPr>
      <w:bookmarkStart w:id="436" w:name="_Toc10415"/>
      <w:bookmarkStart w:id="437" w:name="_Toc1812"/>
      <w:bookmarkStart w:id="438" w:name="_Toc178338898"/>
      <w:r>
        <w:rPr>
          <w:rFonts w:hint="eastAsia"/>
          <w:color w:val="auto"/>
        </w:rPr>
        <w:t>法定代表人身份证明</w:t>
      </w:r>
      <w:bookmarkEnd w:id="436"/>
      <w:bookmarkEnd w:id="437"/>
      <w:bookmarkEnd w:id="438"/>
    </w:p>
    <w:p w14:paraId="6DEA3AB7" w14:textId="77777777" w:rsidR="00566B79" w:rsidRDefault="00566B79">
      <w:pPr>
        <w:rPr>
          <w:rFonts w:hint="eastAsia"/>
          <w:color w:val="auto"/>
        </w:rPr>
      </w:pPr>
    </w:p>
    <w:p w14:paraId="4DDB6DD3" w14:textId="77777777" w:rsidR="00566B79" w:rsidRDefault="00566B79">
      <w:pPr>
        <w:rPr>
          <w:rFonts w:hint="eastAsia"/>
          <w:color w:val="auto"/>
        </w:rPr>
      </w:pPr>
    </w:p>
    <w:p w14:paraId="76110E7E" w14:textId="77777777" w:rsidR="00566B79" w:rsidRDefault="00000000">
      <w:pPr>
        <w:rPr>
          <w:rFonts w:hint="eastAsia"/>
          <w:color w:val="auto"/>
        </w:rPr>
      </w:pPr>
      <w:r>
        <w:rPr>
          <w:rFonts w:hint="eastAsia"/>
          <w:color w:val="auto"/>
        </w:rPr>
        <w:t xml:space="preserve">投 标 人：                                                        </w:t>
      </w:r>
    </w:p>
    <w:p w14:paraId="0765E59F" w14:textId="77777777" w:rsidR="00566B79" w:rsidRDefault="00000000">
      <w:pPr>
        <w:rPr>
          <w:rFonts w:hint="eastAsia"/>
          <w:color w:val="auto"/>
        </w:rPr>
      </w:pPr>
      <w:r>
        <w:rPr>
          <w:rFonts w:hint="eastAsia"/>
          <w:color w:val="auto"/>
        </w:rPr>
        <w:t xml:space="preserve">单位性质：                                                        </w:t>
      </w:r>
    </w:p>
    <w:p w14:paraId="6B26C353" w14:textId="77777777" w:rsidR="00566B79" w:rsidRDefault="00000000">
      <w:pPr>
        <w:rPr>
          <w:rFonts w:hint="eastAsia"/>
          <w:color w:val="auto"/>
        </w:rPr>
      </w:pPr>
      <w:r>
        <w:rPr>
          <w:rFonts w:hint="eastAsia"/>
          <w:color w:val="auto"/>
        </w:rPr>
        <w:t xml:space="preserve">地    址：                                                        </w:t>
      </w:r>
    </w:p>
    <w:p w14:paraId="49203AB1" w14:textId="77777777" w:rsidR="00566B79" w:rsidRDefault="00000000">
      <w:pPr>
        <w:rPr>
          <w:rFonts w:hint="eastAsia"/>
          <w:color w:val="auto"/>
        </w:rPr>
      </w:pPr>
      <w:r>
        <w:rPr>
          <w:rFonts w:hint="eastAsia"/>
          <w:color w:val="auto"/>
        </w:rPr>
        <w:t>成立时间：                 年              月              日</w:t>
      </w:r>
    </w:p>
    <w:p w14:paraId="747875BC" w14:textId="77777777" w:rsidR="00566B79" w:rsidRDefault="00000000">
      <w:pPr>
        <w:rPr>
          <w:rFonts w:hint="eastAsia"/>
          <w:color w:val="auto"/>
        </w:rPr>
      </w:pPr>
      <w:r>
        <w:rPr>
          <w:rFonts w:hint="eastAsia"/>
          <w:color w:val="auto"/>
        </w:rPr>
        <w:t xml:space="preserve">经营期限：                                                        </w:t>
      </w:r>
    </w:p>
    <w:p w14:paraId="4C499A8B" w14:textId="77777777" w:rsidR="00566B79" w:rsidRDefault="00000000">
      <w:pPr>
        <w:rPr>
          <w:rFonts w:hint="eastAsia"/>
          <w:color w:val="auto"/>
        </w:rPr>
      </w:pPr>
      <w:r>
        <w:rPr>
          <w:rFonts w:hint="eastAsia"/>
          <w:color w:val="auto"/>
        </w:rPr>
        <w:t xml:space="preserve">姓    名：                          性        别：                </w:t>
      </w:r>
    </w:p>
    <w:p w14:paraId="3EBA9A0B" w14:textId="77777777" w:rsidR="00566B79" w:rsidRDefault="00000000">
      <w:pPr>
        <w:rPr>
          <w:rFonts w:hint="eastAsia"/>
          <w:color w:val="auto"/>
        </w:rPr>
      </w:pPr>
      <w:r>
        <w:rPr>
          <w:rFonts w:hint="eastAsia"/>
          <w:color w:val="auto"/>
        </w:rPr>
        <w:t xml:space="preserve">年    龄：                          职        </w:t>
      </w:r>
      <w:proofErr w:type="gramStart"/>
      <w:r>
        <w:rPr>
          <w:rFonts w:hint="eastAsia"/>
          <w:color w:val="auto"/>
        </w:rPr>
        <w:t>务</w:t>
      </w:r>
      <w:proofErr w:type="gramEnd"/>
      <w:r>
        <w:rPr>
          <w:rFonts w:hint="eastAsia"/>
          <w:color w:val="auto"/>
        </w:rPr>
        <w:t xml:space="preserve">：                </w:t>
      </w:r>
    </w:p>
    <w:p w14:paraId="17B45FC8" w14:textId="77777777" w:rsidR="00566B79" w:rsidRDefault="00000000">
      <w:pPr>
        <w:rPr>
          <w:rFonts w:hint="eastAsia"/>
          <w:color w:val="auto"/>
        </w:rPr>
      </w:pPr>
      <w:r>
        <w:rPr>
          <w:rFonts w:hint="eastAsia"/>
          <w:color w:val="auto"/>
        </w:rPr>
        <w:t>系                                    （投标人名称）的法定代表人。</w:t>
      </w:r>
    </w:p>
    <w:p w14:paraId="7DCB2F94" w14:textId="77777777" w:rsidR="00566B79" w:rsidRDefault="00000000">
      <w:pPr>
        <w:rPr>
          <w:rFonts w:hint="eastAsia"/>
          <w:color w:val="auto"/>
        </w:rPr>
      </w:pPr>
      <w:r>
        <w:rPr>
          <w:rFonts w:hint="eastAsia"/>
          <w:color w:val="auto"/>
        </w:rPr>
        <w:t>特此证明。</w:t>
      </w:r>
    </w:p>
    <w:p w14:paraId="76ED3C3F" w14:textId="77777777" w:rsidR="00566B79" w:rsidRDefault="00566B79">
      <w:pPr>
        <w:rPr>
          <w:rFonts w:hint="eastAsia"/>
          <w:color w:val="auto"/>
        </w:rPr>
      </w:pPr>
    </w:p>
    <w:p w14:paraId="062D23EB" w14:textId="77777777" w:rsidR="00566B79" w:rsidRDefault="00566B79">
      <w:pPr>
        <w:rPr>
          <w:rFonts w:hint="eastAsia"/>
          <w:color w:val="auto"/>
        </w:rPr>
      </w:pPr>
    </w:p>
    <w:p w14:paraId="0CC7988F" w14:textId="77777777" w:rsidR="00566B79" w:rsidRDefault="00566B79">
      <w:pPr>
        <w:rPr>
          <w:rFonts w:hint="eastAsia"/>
          <w:color w:val="auto"/>
        </w:rPr>
      </w:pPr>
    </w:p>
    <w:p w14:paraId="6034638A" w14:textId="77777777" w:rsidR="00566B79" w:rsidRDefault="00000000">
      <w:pPr>
        <w:rPr>
          <w:rFonts w:hint="eastAsia"/>
          <w:color w:val="auto"/>
        </w:rPr>
      </w:pPr>
      <w:r>
        <w:rPr>
          <w:color w:val="auto"/>
        </w:rPr>
        <w:t>投标人：</w:t>
      </w:r>
      <w:r>
        <w:rPr>
          <w:rFonts w:hint="eastAsia"/>
          <w:color w:val="auto"/>
        </w:rPr>
        <w:t xml:space="preserve">               </w:t>
      </w:r>
      <w:r>
        <w:rPr>
          <w:color w:val="auto"/>
        </w:rPr>
        <w:t>（盖单位章）</w:t>
      </w:r>
    </w:p>
    <w:p w14:paraId="54DB8ACF" w14:textId="77777777" w:rsidR="00566B79" w:rsidRDefault="00000000">
      <w:pPr>
        <w:rPr>
          <w:rFonts w:hint="eastAsia"/>
          <w:color w:val="auto"/>
        </w:rPr>
      </w:pPr>
      <w:r>
        <w:rPr>
          <w:rFonts w:hint="eastAsia"/>
          <w:color w:val="auto"/>
        </w:rPr>
        <w:t xml:space="preserve">      年    月    日</w:t>
      </w:r>
    </w:p>
    <w:p w14:paraId="056913B3" w14:textId="77777777" w:rsidR="00566B79" w:rsidRDefault="00566B79">
      <w:pPr>
        <w:rPr>
          <w:rFonts w:hint="eastAsia"/>
          <w:color w:val="auto"/>
        </w:rPr>
      </w:pPr>
    </w:p>
    <w:p w14:paraId="2B256E1B" w14:textId="77777777" w:rsidR="00566B79" w:rsidRDefault="00566B79">
      <w:pPr>
        <w:rPr>
          <w:rFonts w:hint="eastAsia"/>
          <w:color w:val="auto"/>
        </w:rPr>
      </w:pPr>
    </w:p>
    <w:p w14:paraId="55FDBE80" w14:textId="77777777" w:rsidR="00566B79" w:rsidRDefault="00566B79">
      <w:pPr>
        <w:rPr>
          <w:rFonts w:hint="eastAsia"/>
          <w:color w:val="auto"/>
        </w:rPr>
      </w:pPr>
    </w:p>
    <w:p w14:paraId="0282134A" w14:textId="77777777" w:rsidR="00566B79" w:rsidRDefault="00566B79">
      <w:pPr>
        <w:rPr>
          <w:rFonts w:hint="eastAsia"/>
          <w:color w:val="auto"/>
        </w:rPr>
      </w:pPr>
    </w:p>
    <w:p w14:paraId="532AA8BE" w14:textId="77777777" w:rsidR="00566B79" w:rsidRDefault="00566B79">
      <w:pPr>
        <w:rPr>
          <w:rFonts w:hint="eastAsia"/>
          <w:color w:val="auto"/>
        </w:rPr>
      </w:pPr>
    </w:p>
    <w:p w14:paraId="269856F8" w14:textId="77777777" w:rsidR="00566B79" w:rsidRDefault="00566B79">
      <w:pPr>
        <w:rPr>
          <w:rFonts w:hint="eastAsia"/>
          <w:color w:val="auto"/>
        </w:rPr>
      </w:pPr>
    </w:p>
    <w:p w14:paraId="3D4D3FAF" w14:textId="77777777" w:rsidR="00566B79" w:rsidRDefault="00000000">
      <w:pPr>
        <w:pStyle w:val="3"/>
        <w:ind w:firstLine="424"/>
        <w:rPr>
          <w:rFonts w:hint="eastAsia"/>
          <w:color w:val="auto"/>
        </w:rPr>
      </w:pPr>
      <w:bookmarkStart w:id="439" w:name="_Toc21433"/>
      <w:bookmarkStart w:id="440" w:name="_Toc19901"/>
      <w:bookmarkStart w:id="441" w:name="_Toc178338899"/>
      <w:r>
        <w:rPr>
          <w:rFonts w:hint="eastAsia"/>
          <w:color w:val="auto"/>
        </w:rPr>
        <w:t>授权委托书</w:t>
      </w:r>
      <w:bookmarkEnd w:id="439"/>
      <w:bookmarkEnd w:id="440"/>
      <w:bookmarkEnd w:id="441"/>
    </w:p>
    <w:p w14:paraId="57910360" w14:textId="77777777" w:rsidR="00566B79" w:rsidRDefault="00566B79">
      <w:pPr>
        <w:rPr>
          <w:rFonts w:hint="eastAsia"/>
          <w:color w:val="auto"/>
        </w:rPr>
      </w:pPr>
    </w:p>
    <w:p w14:paraId="713B5BCE" w14:textId="77777777" w:rsidR="00566B79" w:rsidRDefault="00000000">
      <w:pPr>
        <w:rPr>
          <w:rFonts w:hint="eastAsia"/>
          <w:color w:val="auto"/>
        </w:rPr>
      </w:pPr>
      <w:r>
        <w:rPr>
          <w:rFonts w:hint="eastAsia"/>
          <w:color w:val="auto"/>
        </w:rPr>
        <w:t>本人</w:t>
      </w:r>
      <w:r>
        <w:rPr>
          <w:color w:val="auto"/>
          <w:u w:val="single"/>
        </w:rPr>
        <w:t xml:space="preserve">         </w:t>
      </w:r>
      <w:r>
        <w:rPr>
          <w:rFonts w:hint="eastAsia"/>
          <w:color w:val="auto"/>
        </w:rPr>
        <w:t>（姓名）系</w:t>
      </w:r>
      <w:r>
        <w:rPr>
          <w:color w:val="auto"/>
          <w:u w:val="single"/>
        </w:rPr>
        <w:t xml:space="preserve">         </w:t>
      </w:r>
      <w:r>
        <w:rPr>
          <w:rFonts w:hint="eastAsia"/>
          <w:color w:val="auto"/>
        </w:rPr>
        <w:t>（投标人名称）的法定代表人，现委托</w:t>
      </w:r>
      <w:r>
        <w:rPr>
          <w:color w:val="auto"/>
          <w:u w:val="single"/>
        </w:rPr>
        <w:t xml:space="preserve">         </w:t>
      </w:r>
      <w:r>
        <w:rPr>
          <w:rFonts w:hint="eastAsia"/>
          <w:color w:val="auto"/>
        </w:rPr>
        <w:t>（姓名）为我方代理人。代理人根据授权，以我方名义签署、澄清、说明、补正、递交、撤回、修改（项目名称）</w:t>
      </w:r>
      <w:r>
        <w:rPr>
          <w:color w:val="auto"/>
          <w:u w:val="single"/>
        </w:rPr>
        <w:t xml:space="preserve">         </w:t>
      </w:r>
      <w:r>
        <w:rPr>
          <w:rFonts w:hint="eastAsia"/>
          <w:color w:val="auto"/>
        </w:rPr>
        <w:t>工程总承包投标文件、签订合同和处理有关事宜，其法律后果由我方承担。</w:t>
      </w:r>
    </w:p>
    <w:p w14:paraId="0D3DD730" w14:textId="77777777" w:rsidR="00566B79" w:rsidRDefault="00000000">
      <w:pPr>
        <w:rPr>
          <w:rFonts w:hint="eastAsia"/>
          <w:color w:val="auto"/>
        </w:rPr>
      </w:pPr>
      <w:r>
        <w:rPr>
          <w:rFonts w:hint="eastAsia"/>
          <w:color w:val="auto"/>
        </w:rPr>
        <w:t>委托期限：。</w:t>
      </w:r>
    </w:p>
    <w:p w14:paraId="18750EE7" w14:textId="77777777" w:rsidR="00566B79" w:rsidRDefault="00000000">
      <w:pPr>
        <w:rPr>
          <w:rFonts w:hint="eastAsia"/>
          <w:color w:val="auto"/>
        </w:rPr>
      </w:pPr>
      <w:r>
        <w:rPr>
          <w:rFonts w:hint="eastAsia"/>
          <w:color w:val="auto"/>
        </w:rPr>
        <w:t>代理人无转委托权。</w:t>
      </w:r>
    </w:p>
    <w:p w14:paraId="5DC96BD0" w14:textId="77777777" w:rsidR="00566B79" w:rsidRDefault="00000000">
      <w:pPr>
        <w:rPr>
          <w:rFonts w:hint="eastAsia"/>
          <w:color w:val="auto"/>
        </w:rPr>
      </w:pPr>
      <w:r>
        <w:rPr>
          <w:rFonts w:hint="eastAsia"/>
          <w:color w:val="auto"/>
        </w:rPr>
        <w:t>附：法定代表人身份证明</w:t>
      </w:r>
    </w:p>
    <w:p w14:paraId="1339F7BC" w14:textId="77777777" w:rsidR="00566B79" w:rsidRDefault="00566B79">
      <w:pPr>
        <w:rPr>
          <w:rFonts w:hint="eastAsia"/>
          <w:color w:val="auto"/>
        </w:rPr>
      </w:pPr>
    </w:p>
    <w:p w14:paraId="31E1B3BA" w14:textId="77777777" w:rsidR="00566B79" w:rsidRDefault="00566B79">
      <w:pPr>
        <w:rPr>
          <w:rFonts w:hint="eastAsia"/>
          <w:color w:val="auto"/>
        </w:rPr>
      </w:pPr>
    </w:p>
    <w:p w14:paraId="3AB8A489" w14:textId="77777777" w:rsidR="00566B79" w:rsidRDefault="00000000">
      <w:pPr>
        <w:rPr>
          <w:rFonts w:hint="eastAsia"/>
          <w:color w:val="auto"/>
        </w:rPr>
      </w:pPr>
      <w:r>
        <w:rPr>
          <w:rFonts w:hint="eastAsia"/>
          <w:color w:val="auto"/>
        </w:rPr>
        <w:t>投标人：</w:t>
      </w:r>
      <w:r>
        <w:rPr>
          <w:color w:val="auto"/>
          <w:u w:val="single"/>
        </w:rPr>
        <w:t xml:space="preserve">         </w:t>
      </w:r>
      <w:r>
        <w:rPr>
          <w:rFonts w:hint="eastAsia"/>
          <w:color w:val="auto"/>
        </w:rPr>
        <w:t>（盖单位章）</w:t>
      </w:r>
    </w:p>
    <w:p w14:paraId="588CFDED" w14:textId="77777777" w:rsidR="00566B79" w:rsidRDefault="00566B79">
      <w:pPr>
        <w:rPr>
          <w:rFonts w:hint="eastAsia"/>
          <w:color w:val="auto"/>
        </w:rPr>
      </w:pPr>
    </w:p>
    <w:p w14:paraId="33F644FD" w14:textId="77777777" w:rsidR="00566B79" w:rsidRDefault="00000000">
      <w:pPr>
        <w:rPr>
          <w:rFonts w:hint="eastAsia"/>
          <w:color w:val="auto"/>
        </w:rPr>
      </w:pPr>
      <w:r>
        <w:rPr>
          <w:rFonts w:hint="eastAsia"/>
          <w:color w:val="auto"/>
        </w:rPr>
        <w:t>法定代表人：</w:t>
      </w:r>
      <w:r>
        <w:rPr>
          <w:color w:val="auto"/>
          <w:u w:val="single"/>
        </w:rPr>
        <w:t xml:space="preserve">         </w:t>
      </w:r>
      <w:r>
        <w:rPr>
          <w:rFonts w:hint="eastAsia"/>
          <w:color w:val="auto"/>
        </w:rPr>
        <w:t>（签字或印章）</w:t>
      </w:r>
    </w:p>
    <w:p w14:paraId="09C17A3A" w14:textId="77777777" w:rsidR="00566B79" w:rsidRDefault="00566B79">
      <w:pPr>
        <w:rPr>
          <w:rFonts w:hint="eastAsia"/>
          <w:color w:val="auto"/>
        </w:rPr>
      </w:pPr>
    </w:p>
    <w:p w14:paraId="5E7AAE27" w14:textId="77777777" w:rsidR="00566B79" w:rsidRDefault="00000000">
      <w:pPr>
        <w:rPr>
          <w:rFonts w:hint="eastAsia"/>
          <w:color w:val="auto"/>
        </w:rPr>
      </w:pPr>
      <w:r>
        <w:rPr>
          <w:rFonts w:hint="eastAsia"/>
          <w:color w:val="auto"/>
        </w:rPr>
        <w:t>身份证号码：</w:t>
      </w:r>
      <w:r>
        <w:rPr>
          <w:color w:val="auto"/>
        </w:rPr>
        <w:t xml:space="preserve">                  </w:t>
      </w:r>
    </w:p>
    <w:p w14:paraId="2377F905" w14:textId="77777777" w:rsidR="00566B79" w:rsidRDefault="00566B79">
      <w:pPr>
        <w:rPr>
          <w:rFonts w:hint="eastAsia"/>
          <w:color w:val="auto"/>
        </w:rPr>
      </w:pPr>
    </w:p>
    <w:p w14:paraId="4C98E90A" w14:textId="77777777" w:rsidR="00566B79" w:rsidRDefault="00000000">
      <w:pPr>
        <w:rPr>
          <w:rFonts w:hint="eastAsia"/>
          <w:color w:val="auto"/>
        </w:rPr>
      </w:pPr>
      <w:r>
        <w:rPr>
          <w:rFonts w:hint="eastAsia"/>
          <w:color w:val="auto"/>
        </w:rPr>
        <w:t>委托代理人：</w:t>
      </w:r>
      <w:r>
        <w:rPr>
          <w:color w:val="auto"/>
          <w:u w:val="single"/>
        </w:rPr>
        <w:t xml:space="preserve">         </w:t>
      </w:r>
      <w:r>
        <w:rPr>
          <w:rFonts w:hint="eastAsia"/>
          <w:color w:val="auto"/>
        </w:rPr>
        <w:t>（签字或印章）</w:t>
      </w:r>
    </w:p>
    <w:p w14:paraId="213115A0" w14:textId="77777777" w:rsidR="00566B79" w:rsidRDefault="00566B79">
      <w:pPr>
        <w:rPr>
          <w:rFonts w:hint="eastAsia"/>
          <w:color w:val="auto"/>
        </w:rPr>
      </w:pPr>
    </w:p>
    <w:p w14:paraId="731771AA" w14:textId="77777777" w:rsidR="00566B79" w:rsidRDefault="00000000">
      <w:pPr>
        <w:rPr>
          <w:rFonts w:hint="eastAsia"/>
          <w:color w:val="auto"/>
        </w:rPr>
      </w:pPr>
      <w:r>
        <w:rPr>
          <w:rFonts w:hint="eastAsia"/>
          <w:color w:val="auto"/>
        </w:rPr>
        <w:t>身份证号码：</w:t>
      </w:r>
    </w:p>
    <w:p w14:paraId="65707F17" w14:textId="77777777" w:rsidR="00566B79" w:rsidRDefault="00566B79">
      <w:pPr>
        <w:rPr>
          <w:rFonts w:hint="eastAsia"/>
          <w:color w:val="auto"/>
        </w:rPr>
      </w:pPr>
    </w:p>
    <w:p w14:paraId="27C88AC5" w14:textId="77777777" w:rsidR="00566B79" w:rsidRDefault="00566B79">
      <w:pPr>
        <w:rPr>
          <w:rFonts w:hint="eastAsia"/>
          <w:color w:val="auto"/>
        </w:rPr>
      </w:pPr>
    </w:p>
    <w:p w14:paraId="5380733E" w14:textId="77777777" w:rsidR="00566B79" w:rsidRDefault="00000000">
      <w:pPr>
        <w:rPr>
          <w:rFonts w:hint="eastAsia"/>
          <w:color w:val="auto"/>
        </w:rPr>
      </w:pPr>
      <w:r>
        <w:rPr>
          <w:rFonts w:hint="eastAsia"/>
          <w:color w:val="auto"/>
        </w:rPr>
        <w:t xml:space="preserve">      年    月    日</w:t>
      </w:r>
    </w:p>
    <w:p w14:paraId="01D1FCE6" w14:textId="77777777" w:rsidR="00566B79" w:rsidRDefault="00000000">
      <w:pPr>
        <w:rPr>
          <w:rFonts w:hint="eastAsia"/>
          <w:color w:val="auto"/>
        </w:rPr>
      </w:pPr>
      <w:r>
        <w:rPr>
          <w:color w:val="auto"/>
        </w:rPr>
        <w:br w:type="page"/>
      </w:r>
    </w:p>
    <w:p w14:paraId="6FDFC231" w14:textId="77777777" w:rsidR="00566B79" w:rsidRDefault="00000000">
      <w:pPr>
        <w:pStyle w:val="3"/>
        <w:ind w:firstLine="424"/>
        <w:rPr>
          <w:rFonts w:hint="eastAsia"/>
          <w:color w:val="auto"/>
        </w:rPr>
      </w:pPr>
      <w:bookmarkStart w:id="442" w:name="_Toc31651"/>
      <w:bookmarkStart w:id="443" w:name="_Toc7163"/>
      <w:bookmarkStart w:id="444" w:name="_Toc178338900"/>
      <w:r>
        <w:rPr>
          <w:rFonts w:hint="eastAsia"/>
          <w:color w:val="auto"/>
        </w:rPr>
        <w:lastRenderedPageBreak/>
        <w:t>联合体协议书（如有时）</w:t>
      </w:r>
      <w:bookmarkEnd w:id="442"/>
      <w:bookmarkEnd w:id="443"/>
      <w:bookmarkEnd w:id="444"/>
    </w:p>
    <w:p w14:paraId="7629CC4F" w14:textId="77777777" w:rsidR="00566B79" w:rsidRDefault="00566B79">
      <w:pPr>
        <w:rPr>
          <w:rFonts w:hint="eastAsia"/>
          <w:color w:val="auto"/>
        </w:rPr>
      </w:pPr>
    </w:p>
    <w:p w14:paraId="3C8FE2DE" w14:textId="77777777" w:rsidR="00566B79" w:rsidRDefault="00000000">
      <w:pPr>
        <w:rPr>
          <w:rFonts w:hint="eastAsia"/>
          <w:color w:val="auto"/>
        </w:rPr>
      </w:pPr>
      <w:r>
        <w:rPr>
          <w:rFonts w:hint="eastAsia"/>
          <w:color w:val="auto"/>
        </w:rPr>
        <w:t>联合体协议书</w:t>
      </w:r>
    </w:p>
    <w:p w14:paraId="76FF3556" w14:textId="77777777" w:rsidR="00566B79" w:rsidRDefault="00566B79">
      <w:pPr>
        <w:rPr>
          <w:rFonts w:hint="eastAsia"/>
          <w:color w:val="auto"/>
        </w:rPr>
      </w:pPr>
    </w:p>
    <w:p w14:paraId="37AE2A84" w14:textId="77777777" w:rsidR="00566B79" w:rsidRDefault="00000000">
      <w:pPr>
        <w:rPr>
          <w:rFonts w:hint="eastAsia"/>
          <w:color w:val="auto"/>
        </w:rPr>
      </w:pP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（所有成员单位名称）自愿组成</w:t>
      </w:r>
      <w:r>
        <w:rPr>
          <w:rFonts w:hint="eastAsia"/>
          <w:color w:val="auto"/>
          <w:u w:val="single"/>
        </w:rPr>
        <w:t xml:space="preserve">        （联合体名称）</w:t>
      </w:r>
      <w:r>
        <w:rPr>
          <w:rFonts w:hint="eastAsia"/>
          <w:color w:val="auto"/>
        </w:rPr>
        <w:t>联合体，共同参加</w:t>
      </w:r>
      <w:r>
        <w:rPr>
          <w:color w:val="auto"/>
          <w:u w:val="single"/>
        </w:rPr>
        <w:t xml:space="preserve">                </w:t>
      </w:r>
      <w:r>
        <w:rPr>
          <w:rFonts w:hint="eastAsia"/>
          <w:color w:val="auto"/>
        </w:rPr>
        <w:t>（标段名称）工程总承包投标。现就联合体投标事宜订立如下协议。</w:t>
      </w:r>
    </w:p>
    <w:p w14:paraId="2FA1D09D" w14:textId="77777777" w:rsidR="00566B79" w:rsidRDefault="00000000">
      <w:pPr>
        <w:rPr>
          <w:rFonts w:hint="eastAsia"/>
          <w:color w:val="auto"/>
        </w:rPr>
      </w:pPr>
      <w:r>
        <w:rPr>
          <w:color w:val="auto"/>
        </w:rPr>
        <w:t>1</w:t>
      </w:r>
      <w:r>
        <w:rPr>
          <w:rFonts w:hint="eastAsia"/>
          <w:color w:val="auto"/>
        </w:rPr>
        <w:t>、</w:t>
      </w:r>
      <w:r>
        <w:rPr>
          <w:color w:val="auto"/>
        </w:rPr>
        <w:t xml:space="preserve">       </w:t>
      </w:r>
      <w:r>
        <w:rPr>
          <w:rFonts w:hint="eastAsia"/>
          <w:color w:val="auto"/>
        </w:rPr>
        <w:t>（某成员单位名称）为    （联合体名称）牵头人。</w:t>
      </w:r>
    </w:p>
    <w:p w14:paraId="6DCCD586" w14:textId="77777777" w:rsidR="00566B79" w:rsidRDefault="00000000">
      <w:pPr>
        <w:rPr>
          <w:rFonts w:hint="eastAsia"/>
          <w:color w:val="auto"/>
        </w:rPr>
      </w:pPr>
      <w:r>
        <w:rPr>
          <w:color w:val="auto"/>
        </w:rPr>
        <w:t>2</w:t>
      </w:r>
      <w:r>
        <w:rPr>
          <w:rFonts w:hint="eastAsia"/>
          <w:color w:val="auto"/>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6286240" w14:textId="77777777" w:rsidR="00566B79" w:rsidRDefault="00000000">
      <w:pPr>
        <w:rPr>
          <w:rFonts w:hint="eastAsia"/>
          <w:color w:val="auto"/>
        </w:rPr>
      </w:pPr>
      <w:r>
        <w:rPr>
          <w:color w:val="auto"/>
        </w:rPr>
        <w:t>3</w:t>
      </w:r>
      <w:r>
        <w:rPr>
          <w:rFonts w:hint="eastAsia"/>
          <w:color w:val="auto"/>
        </w:rPr>
        <w:t>、联合体将严格按照招标文件的各项要求，递交投标文件，履行合同，并对外承担连带责任。</w:t>
      </w:r>
    </w:p>
    <w:p w14:paraId="364E12BC" w14:textId="77777777" w:rsidR="00566B79" w:rsidRDefault="00000000">
      <w:pPr>
        <w:rPr>
          <w:rFonts w:hint="eastAsia"/>
          <w:color w:val="auto"/>
        </w:rPr>
      </w:pPr>
      <w:r>
        <w:rPr>
          <w:color w:val="auto"/>
        </w:rPr>
        <w:t>4</w:t>
      </w:r>
      <w:r>
        <w:rPr>
          <w:rFonts w:hint="eastAsia"/>
          <w:color w:val="auto"/>
        </w:rPr>
        <w:t>、联合体各成员单位内部的职责分工如下：</w:t>
      </w:r>
      <w:r>
        <w:rPr>
          <w:color w:val="auto"/>
          <w:u w:val="single"/>
        </w:rPr>
        <w:t xml:space="preserve">                 </w:t>
      </w:r>
      <w:r>
        <w:rPr>
          <w:color w:val="auto"/>
        </w:rPr>
        <w:t xml:space="preserve"> </w:t>
      </w:r>
      <w:r>
        <w:rPr>
          <w:rFonts w:hint="eastAsia"/>
          <w:color w:val="auto"/>
        </w:rPr>
        <w:t>。</w:t>
      </w:r>
    </w:p>
    <w:p w14:paraId="6C3175D5" w14:textId="77777777" w:rsidR="00566B79" w:rsidRDefault="00000000">
      <w:pPr>
        <w:rPr>
          <w:rFonts w:hint="eastAsia"/>
          <w:color w:val="auto"/>
        </w:rPr>
      </w:pPr>
      <w:r>
        <w:rPr>
          <w:color w:val="auto"/>
        </w:rPr>
        <w:t>5</w:t>
      </w:r>
      <w:r>
        <w:rPr>
          <w:rFonts w:hint="eastAsia"/>
          <w:color w:val="auto"/>
        </w:rPr>
        <w:t>、本协议书自签署之日起生效，合同履行完毕后自动失效。</w:t>
      </w:r>
      <w:r>
        <w:rPr>
          <w:color w:val="auto"/>
        </w:rPr>
        <w:t xml:space="preserve"> </w:t>
      </w:r>
    </w:p>
    <w:p w14:paraId="40826DC8" w14:textId="77777777" w:rsidR="00566B79" w:rsidRDefault="00000000">
      <w:pPr>
        <w:rPr>
          <w:rFonts w:hint="eastAsia"/>
          <w:color w:val="auto"/>
        </w:rPr>
      </w:pPr>
      <w:r>
        <w:rPr>
          <w:color w:val="auto"/>
        </w:rPr>
        <w:t>6</w:t>
      </w:r>
      <w:r>
        <w:rPr>
          <w:rFonts w:hint="eastAsia"/>
          <w:color w:val="auto"/>
        </w:rPr>
        <w:t>、本协议书一式</w:t>
      </w:r>
      <w:r>
        <w:rPr>
          <w:color w:val="auto"/>
          <w:u w:val="single"/>
        </w:rPr>
        <w:t xml:space="preserve">     </w:t>
      </w:r>
      <w:r>
        <w:rPr>
          <w:rFonts w:hint="eastAsia"/>
          <w:color w:val="auto"/>
        </w:rPr>
        <w:t>份，联合体成员和招标人各执一份。</w:t>
      </w:r>
    </w:p>
    <w:p w14:paraId="66BA5FCE" w14:textId="77777777" w:rsidR="00566B79" w:rsidRDefault="00566B79">
      <w:pPr>
        <w:rPr>
          <w:rFonts w:hint="eastAsia"/>
          <w:color w:val="auto"/>
        </w:rPr>
      </w:pPr>
    </w:p>
    <w:p w14:paraId="16FA4CFC" w14:textId="77777777" w:rsidR="00566B79" w:rsidRDefault="00000000">
      <w:pPr>
        <w:rPr>
          <w:rFonts w:hint="eastAsia"/>
          <w:color w:val="auto"/>
        </w:rPr>
      </w:pPr>
      <w:r>
        <w:rPr>
          <w:rFonts w:hint="eastAsia"/>
          <w:color w:val="auto"/>
        </w:rPr>
        <w:t>注：本协议书由委托代理人签字的，应附法定代表人签字的授权委托书。</w:t>
      </w:r>
    </w:p>
    <w:p w14:paraId="1B682FA6" w14:textId="77777777" w:rsidR="00566B79" w:rsidRDefault="00566B79">
      <w:pPr>
        <w:rPr>
          <w:rFonts w:hint="eastAsia"/>
          <w:color w:val="auto"/>
        </w:rPr>
      </w:pPr>
    </w:p>
    <w:p w14:paraId="06F8AD74" w14:textId="77777777" w:rsidR="00566B79" w:rsidRDefault="00000000">
      <w:pPr>
        <w:rPr>
          <w:rFonts w:hint="eastAsia"/>
          <w:color w:val="auto"/>
        </w:rPr>
      </w:pPr>
      <w:r>
        <w:rPr>
          <w:rFonts w:hint="eastAsia"/>
          <w:color w:val="auto"/>
        </w:rPr>
        <w:t>牵头人名称：</w:t>
      </w:r>
      <w:r>
        <w:rPr>
          <w:color w:val="auto"/>
        </w:rPr>
        <w:t xml:space="preserve">                                 </w:t>
      </w:r>
      <w:r>
        <w:rPr>
          <w:rFonts w:hint="eastAsia"/>
          <w:color w:val="auto"/>
        </w:rPr>
        <w:t>（盖单位章）</w:t>
      </w:r>
    </w:p>
    <w:p w14:paraId="0D22ECD2" w14:textId="77777777" w:rsidR="00566B79" w:rsidRDefault="00000000">
      <w:pPr>
        <w:rPr>
          <w:rFonts w:hint="eastAsia"/>
          <w:color w:val="auto"/>
        </w:rPr>
      </w:pPr>
      <w:r>
        <w:rPr>
          <w:rFonts w:hint="eastAsia"/>
          <w:color w:val="auto"/>
        </w:rPr>
        <w:t>法定代表人或其委托代理人：</w:t>
      </w:r>
      <w:r>
        <w:rPr>
          <w:color w:val="auto"/>
        </w:rPr>
        <w:t xml:space="preserve">                       </w:t>
      </w:r>
      <w:r>
        <w:rPr>
          <w:rFonts w:hint="eastAsia"/>
          <w:color w:val="auto"/>
        </w:rPr>
        <w:t>（签字）</w:t>
      </w:r>
    </w:p>
    <w:p w14:paraId="0FE3F82D" w14:textId="77777777" w:rsidR="00566B79" w:rsidRDefault="00566B79">
      <w:pPr>
        <w:rPr>
          <w:rFonts w:hint="eastAsia"/>
          <w:color w:val="auto"/>
        </w:rPr>
      </w:pPr>
    </w:p>
    <w:p w14:paraId="37B49F8E" w14:textId="77777777" w:rsidR="00566B79" w:rsidRDefault="00000000">
      <w:pPr>
        <w:rPr>
          <w:rFonts w:hint="eastAsia"/>
          <w:color w:val="auto"/>
        </w:rPr>
      </w:pPr>
      <w:r>
        <w:rPr>
          <w:rFonts w:hint="eastAsia"/>
          <w:color w:val="auto"/>
        </w:rPr>
        <w:t>成员</w:t>
      </w:r>
      <w:proofErr w:type="gramStart"/>
      <w:r>
        <w:rPr>
          <w:rFonts w:hint="eastAsia"/>
          <w:color w:val="auto"/>
        </w:rPr>
        <w:t>一</w:t>
      </w:r>
      <w:proofErr w:type="gramEnd"/>
      <w:r>
        <w:rPr>
          <w:rFonts w:hint="eastAsia"/>
          <w:color w:val="auto"/>
        </w:rPr>
        <w:t>名称：</w:t>
      </w:r>
      <w:r>
        <w:rPr>
          <w:color w:val="auto"/>
        </w:rPr>
        <w:t xml:space="preserve">                                 </w:t>
      </w:r>
      <w:r>
        <w:rPr>
          <w:rFonts w:hint="eastAsia"/>
          <w:color w:val="auto"/>
        </w:rPr>
        <w:t>（盖单位章）</w:t>
      </w:r>
    </w:p>
    <w:p w14:paraId="2759CFD2" w14:textId="77777777" w:rsidR="00566B79" w:rsidRDefault="00000000">
      <w:pPr>
        <w:rPr>
          <w:rFonts w:hint="eastAsia"/>
          <w:color w:val="auto"/>
        </w:rPr>
      </w:pPr>
      <w:r>
        <w:rPr>
          <w:rFonts w:hint="eastAsia"/>
          <w:color w:val="auto"/>
        </w:rPr>
        <w:t>法定代表人或其委托代理人：</w:t>
      </w:r>
      <w:r>
        <w:rPr>
          <w:color w:val="auto"/>
        </w:rPr>
        <w:t xml:space="preserve">                       </w:t>
      </w:r>
      <w:r>
        <w:rPr>
          <w:rFonts w:hint="eastAsia"/>
          <w:color w:val="auto"/>
        </w:rPr>
        <w:t>（签字）</w:t>
      </w:r>
    </w:p>
    <w:p w14:paraId="3B867ED6" w14:textId="77777777" w:rsidR="00566B79" w:rsidRDefault="00000000">
      <w:pPr>
        <w:rPr>
          <w:rFonts w:hint="eastAsia"/>
          <w:color w:val="auto"/>
        </w:rPr>
      </w:pPr>
      <w:r>
        <w:rPr>
          <w:color w:val="auto"/>
        </w:rPr>
        <w:t xml:space="preserve"> </w:t>
      </w:r>
    </w:p>
    <w:p w14:paraId="31BC9F86" w14:textId="77777777" w:rsidR="00566B79" w:rsidRDefault="00000000">
      <w:pPr>
        <w:rPr>
          <w:rFonts w:hint="eastAsia"/>
          <w:color w:val="auto"/>
        </w:rPr>
      </w:pPr>
      <w:r>
        <w:rPr>
          <w:rFonts w:hint="eastAsia"/>
          <w:color w:val="auto"/>
        </w:rPr>
        <w:t>成员二名称：</w:t>
      </w:r>
      <w:r>
        <w:rPr>
          <w:color w:val="auto"/>
        </w:rPr>
        <w:t xml:space="preserve">                                 </w:t>
      </w:r>
      <w:r>
        <w:rPr>
          <w:rFonts w:hint="eastAsia"/>
          <w:color w:val="auto"/>
        </w:rPr>
        <w:t>（盖单位章）</w:t>
      </w:r>
    </w:p>
    <w:p w14:paraId="2C40B1F8" w14:textId="77777777" w:rsidR="00566B79" w:rsidRDefault="00000000">
      <w:pPr>
        <w:rPr>
          <w:rFonts w:hint="eastAsia"/>
          <w:color w:val="auto"/>
        </w:rPr>
      </w:pPr>
      <w:r>
        <w:rPr>
          <w:rFonts w:hint="eastAsia"/>
          <w:color w:val="auto"/>
        </w:rPr>
        <w:t>法定代表人或其委托代理人：</w:t>
      </w:r>
      <w:r>
        <w:rPr>
          <w:color w:val="auto"/>
        </w:rPr>
        <w:t xml:space="preserve">                       </w:t>
      </w:r>
      <w:r>
        <w:rPr>
          <w:rFonts w:hint="eastAsia"/>
          <w:color w:val="auto"/>
        </w:rPr>
        <w:t>（签字）</w:t>
      </w:r>
    </w:p>
    <w:p w14:paraId="48F84C36" w14:textId="77777777" w:rsidR="00566B79" w:rsidRDefault="00000000">
      <w:pPr>
        <w:rPr>
          <w:rFonts w:hint="eastAsia"/>
          <w:color w:val="auto"/>
        </w:rPr>
      </w:pPr>
      <w:r>
        <w:rPr>
          <w:color w:val="auto"/>
        </w:rPr>
        <w:t xml:space="preserve">…… </w:t>
      </w:r>
    </w:p>
    <w:p w14:paraId="78909AA4" w14:textId="77777777" w:rsidR="00566B79" w:rsidRDefault="00566B79">
      <w:pPr>
        <w:rPr>
          <w:rFonts w:hint="eastAsia"/>
          <w:color w:val="auto"/>
        </w:rPr>
      </w:pPr>
    </w:p>
    <w:p w14:paraId="5E897C6A" w14:textId="77777777" w:rsidR="00566B79" w:rsidRDefault="00000000">
      <w:pPr>
        <w:rPr>
          <w:rFonts w:hint="eastAsia"/>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5B76CBA4" w14:textId="77777777" w:rsidR="00566B79" w:rsidRDefault="00566B79">
      <w:pPr>
        <w:rPr>
          <w:rFonts w:hint="eastAsia"/>
          <w:color w:val="auto"/>
        </w:rPr>
      </w:pPr>
    </w:p>
    <w:p w14:paraId="776F4A4F" w14:textId="77777777" w:rsidR="00566B79" w:rsidRDefault="00566B79">
      <w:pPr>
        <w:rPr>
          <w:rFonts w:hint="eastAsia"/>
          <w:color w:val="auto"/>
        </w:rPr>
      </w:pPr>
    </w:p>
    <w:p w14:paraId="0382C2F2" w14:textId="77777777" w:rsidR="00566B79" w:rsidRDefault="00566B79">
      <w:pPr>
        <w:rPr>
          <w:rFonts w:hint="eastAsia"/>
          <w:color w:val="auto"/>
        </w:rPr>
      </w:pPr>
    </w:p>
    <w:p w14:paraId="4A7D7656" w14:textId="77777777" w:rsidR="00566B79" w:rsidRDefault="00566B79">
      <w:pPr>
        <w:rPr>
          <w:rFonts w:hint="eastAsia"/>
          <w:color w:val="auto"/>
        </w:rPr>
      </w:pPr>
    </w:p>
    <w:p w14:paraId="4A319277" w14:textId="77777777" w:rsidR="00566B79" w:rsidRDefault="00566B79">
      <w:pPr>
        <w:rPr>
          <w:rFonts w:hint="eastAsia"/>
          <w:color w:val="auto"/>
        </w:rPr>
      </w:pPr>
    </w:p>
    <w:p w14:paraId="6ACCB52C" w14:textId="77777777" w:rsidR="00566B79" w:rsidRDefault="00566B79">
      <w:pPr>
        <w:rPr>
          <w:rFonts w:hint="eastAsia"/>
          <w:color w:val="auto"/>
        </w:rPr>
      </w:pPr>
    </w:p>
    <w:p w14:paraId="4A4F3FF0" w14:textId="77777777" w:rsidR="00566B79" w:rsidRDefault="00566B79">
      <w:pPr>
        <w:rPr>
          <w:rFonts w:hint="eastAsia"/>
          <w:color w:val="auto"/>
        </w:rPr>
      </w:pPr>
    </w:p>
    <w:p w14:paraId="5D54A3D7" w14:textId="77777777" w:rsidR="00566B79" w:rsidRDefault="00000000">
      <w:pPr>
        <w:pStyle w:val="3"/>
        <w:ind w:firstLine="424"/>
        <w:rPr>
          <w:rFonts w:hint="eastAsia"/>
          <w:color w:val="auto"/>
        </w:rPr>
      </w:pPr>
      <w:bookmarkStart w:id="445" w:name="_Toc22225"/>
      <w:bookmarkStart w:id="446" w:name="_Toc20532"/>
      <w:bookmarkStart w:id="447" w:name="_Toc178338901"/>
      <w:r>
        <w:rPr>
          <w:rFonts w:hint="eastAsia"/>
          <w:color w:val="auto"/>
        </w:rPr>
        <w:t>投标人基本情况表</w:t>
      </w:r>
      <w:bookmarkEnd w:id="445"/>
      <w:bookmarkEnd w:id="446"/>
      <w:bookmarkEnd w:id="447"/>
    </w:p>
    <w:p w14:paraId="131E5E27" w14:textId="77777777" w:rsidR="00566B79" w:rsidRDefault="00566B79">
      <w:pPr>
        <w:rPr>
          <w:rFonts w:hint="eastAsia"/>
          <w:color w:val="auto"/>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897"/>
        <w:gridCol w:w="1021"/>
        <w:gridCol w:w="1160"/>
        <w:gridCol w:w="311"/>
        <w:gridCol w:w="1246"/>
        <w:gridCol w:w="63"/>
        <w:gridCol w:w="720"/>
        <w:gridCol w:w="1923"/>
      </w:tblGrid>
      <w:tr w:rsidR="00566B79" w14:paraId="7B9461B5" w14:textId="77777777">
        <w:trPr>
          <w:trHeight w:val="567"/>
          <w:jc w:val="center"/>
        </w:trPr>
        <w:tc>
          <w:tcPr>
            <w:tcW w:w="1626" w:type="dxa"/>
            <w:vAlign w:val="center"/>
          </w:tcPr>
          <w:p w14:paraId="0F0EB8FD" w14:textId="77777777" w:rsidR="00566B79" w:rsidRDefault="00000000">
            <w:pPr>
              <w:ind w:firstLineChars="0" w:firstLine="0"/>
              <w:rPr>
                <w:rFonts w:hint="eastAsia"/>
                <w:color w:val="auto"/>
              </w:rPr>
            </w:pPr>
            <w:r>
              <w:rPr>
                <w:color w:val="auto"/>
              </w:rPr>
              <w:t>投标人名称</w:t>
            </w:r>
          </w:p>
        </w:tc>
        <w:tc>
          <w:tcPr>
            <w:tcW w:w="7341" w:type="dxa"/>
            <w:gridSpan w:val="8"/>
            <w:vAlign w:val="center"/>
          </w:tcPr>
          <w:p w14:paraId="42DB8BF1" w14:textId="77777777" w:rsidR="00566B79" w:rsidRDefault="00566B79">
            <w:pPr>
              <w:ind w:firstLineChars="0" w:firstLine="0"/>
              <w:rPr>
                <w:rFonts w:hint="eastAsia"/>
                <w:color w:val="auto"/>
              </w:rPr>
            </w:pPr>
          </w:p>
        </w:tc>
      </w:tr>
      <w:tr w:rsidR="00566B79" w14:paraId="210F7DE3" w14:textId="77777777">
        <w:trPr>
          <w:trHeight w:val="567"/>
          <w:jc w:val="center"/>
        </w:trPr>
        <w:tc>
          <w:tcPr>
            <w:tcW w:w="1626" w:type="dxa"/>
            <w:vAlign w:val="center"/>
          </w:tcPr>
          <w:p w14:paraId="06754FB3" w14:textId="77777777" w:rsidR="00566B79" w:rsidRDefault="00000000">
            <w:pPr>
              <w:ind w:firstLineChars="0" w:firstLine="0"/>
              <w:rPr>
                <w:rFonts w:hint="eastAsia"/>
                <w:color w:val="auto"/>
              </w:rPr>
            </w:pPr>
            <w:r>
              <w:rPr>
                <w:color w:val="auto"/>
              </w:rPr>
              <w:t>注册地址</w:t>
            </w:r>
          </w:p>
        </w:tc>
        <w:tc>
          <w:tcPr>
            <w:tcW w:w="3389" w:type="dxa"/>
            <w:gridSpan w:val="4"/>
            <w:vAlign w:val="center"/>
          </w:tcPr>
          <w:p w14:paraId="5D7F2BB7" w14:textId="77777777" w:rsidR="00566B79" w:rsidRDefault="00566B79">
            <w:pPr>
              <w:ind w:firstLineChars="0" w:firstLine="0"/>
              <w:rPr>
                <w:rFonts w:hint="eastAsia"/>
                <w:color w:val="auto"/>
              </w:rPr>
            </w:pPr>
          </w:p>
        </w:tc>
        <w:tc>
          <w:tcPr>
            <w:tcW w:w="1246" w:type="dxa"/>
            <w:vAlign w:val="center"/>
          </w:tcPr>
          <w:p w14:paraId="72BCF354" w14:textId="77777777" w:rsidR="00566B79" w:rsidRDefault="00000000">
            <w:pPr>
              <w:ind w:firstLineChars="0" w:firstLine="0"/>
              <w:rPr>
                <w:rFonts w:hint="eastAsia"/>
                <w:color w:val="auto"/>
              </w:rPr>
            </w:pPr>
            <w:r>
              <w:rPr>
                <w:color w:val="auto"/>
              </w:rPr>
              <w:t>邮政编码</w:t>
            </w:r>
          </w:p>
        </w:tc>
        <w:tc>
          <w:tcPr>
            <w:tcW w:w="2706" w:type="dxa"/>
            <w:gridSpan w:val="3"/>
            <w:vAlign w:val="center"/>
          </w:tcPr>
          <w:p w14:paraId="55CFD447" w14:textId="77777777" w:rsidR="00566B79" w:rsidRDefault="00566B79">
            <w:pPr>
              <w:ind w:firstLineChars="0" w:firstLine="0"/>
              <w:rPr>
                <w:rFonts w:hint="eastAsia"/>
                <w:color w:val="auto"/>
              </w:rPr>
            </w:pPr>
          </w:p>
        </w:tc>
      </w:tr>
      <w:tr w:rsidR="00566B79" w14:paraId="66C6C957" w14:textId="77777777">
        <w:trPr>
          <w:trHeight w:val="567"/>
          <w:jc w:val="center"/>
        </w:trPr>
        <w:tc>
          <w:tcPr>
            <w:tcW w:w="1626" w:type="dxa"/>
            <w:vMerge w:val="restart"/>
            <w:vAlign w:val="center"/>
          </w:tcPr>
          <w:p w14:paraId="6A5D3BFD" w14:textId="77777777" w:rsidR="00566B79" w:rsidRDefault="00000000">
            <w:pPr>
              <w:ind w:firstLineChars="0" w:firstLine="0"/>
              <w:rPr>
                <w:rFonts w:hint="eastAsia"/>
                <w:color w:val="auto"/>
              </w:rPr>
            </w:pPr>
            <w:r>
              <w:rPr>
                <w:color w:val="auto"/>
              </w:rPr>
              <w:t>联系方式</w:t>
            </w:r>
          </w:p>
        </w:tc>
        <w:tc>
          <w:tcPr>
            <w:tcW w:w="897" w:type="dxa"/>
            <w:vAlign w:val="center"/>
          </w:tcPr>
          <w:p w14:paraId="15D3408A" w14:textId="77777777" w:rsidR="00566B79" w:rsidRDefault="00000000">
            <w:pPr>
              <w:ind w:firstLineChars="0" w:firstLine="0"/>
              <w:rPr>
                <w:rFonts w:hint="eastAsia"/>
                <w:color w:val="auto"/>
              </w:rPr>
            </w:pPr>
            <w:r>
              <w:rPr>
                <w:color w:val="auto"/>
              </w:rPr>
              <w:t>联系人</w:t>
            </w:r>
          </w:p>
        </w:tc>
        <w:tc>
          <w:tcPr>
            <w:tcW w:w="2492" w:type="dxa"/>
            <w:gridSpan w:val="3"/>
            <w:vAlign w:val="center"/>
          </w:tcPr>
          <w:p w14:paraId="645FA9A0" w14:textId="77777777" w:rsidR="00566B79" w:rsidRDefault="00566B79">
            <w:pPr>
              <w:ind w:firstLineChars="0" w:firstLine="0"/>
              <w:rPr>
                <w:rFonts w:hint="eastAsia"/>
                <w:color w:val="auto"/>
              </w:rPr>
            </w:pPr>
          </w:p>
        </w:tc>
        <w:tc>
          <w:tcPr>
            <w:tcW w:w="1246" w:type="dxa"/>
            <w:vAlign w:val="center"/>
          </w:tcPr>
          <w:p w14:paraId="44FB4182" w14:textId="77777777" w:rsidR="00566B79" w:rsidRDefault="00000000">
            <w:pPr>
              <w:ind w:firstLineChars="0" w:firstLine="0"/>
              <w:rPr>
                <w:rFonts w:hint="eastAsia"/>
                <w:color w:val="auto"/>
              </w:rPr>
            </w:pPr>
            <w:r>
              <w:rPr>
                <w:color w:val="auto"/>
              </w:rPr>
              <w:t>电话</w:t>
            </w:r>
          </w:p>
        </w:tc>
        <w:tc>
          <w:tcPr>
            <w:tcW w:w="2706" w:type="dxa"/>
            <w:gridSpan w:val="3"/>
            <w:vAlign w:val="center"/>
          </w:tcPr>
          <w:p w14:paraId="760CDEA8" w14:textId="77777777" w:rsidR="00566B79" w:rsidRDefault="00566B79">
            <w:pPr>
              <w:ind w:firstLineChars="0" w:firstLine="0"/>
              <w:rPr>
                <w:rFonts w:hint="eastAsia"/>
                <w:color w:val="auto"/>
              </w:rPr>
            </w:pPr>
          </w:p>
        </w:tc>
      </w:tr>
      <w:tr w:rsidR="00566B79" w14:paraId="27563808" w14:textId="77777777">
        <w:trPr>
          <w:trHeight w:val="567"/>
          <w:jc w:val="center"/>
        </w:trPr>
        <w:tc>
          <w:tcPr>
            <w:tcW w:w="1626" w:type="dxa"/>
            <w:vMerge/>
            <w:vAlign w:val="center"/>
          </w:tcPr>
          <w:p w14:paraId="7327079D" w14:textId="77777777" w:rsidR="00566B79" w:rsidRDefault="00566B79">
            <w:pPr>
              <w:ind w:firstLineChars="0" w:firstLine="0"/>
              <w:rPr>
                <w:rFonts w:hint="eastAsia"/>
                <w:color w:val="auto"/>
              </w:rPr>
            </w:pPr>
          </w:p>
        </w:tc>
        <w:tc>
          <w:tcPr>
            <w:tcW w:w="897" w:type="dxa"/>
            <w:vAlign w:val="center"/>
          </w:tcPr>
          <w:p w14:paraId="3B5BF949" w14:textId="77777777" w:rsidR="00566B79" w:rsidRDefault="00000000">
            <w:pPr>
              <w:ind w:firstLineChars="0" w:firstLine="0"/>
              <w:rPr>
                <w:rFonts w:hint="eastAsia"/>
                <w:color w:val="auto"/>
              </w:rPr>
            </w:pPr>
            <w:r>
              <w:rPr>
                <w:color w:val="auto"/>
              </w:rPr>
              <w:t>传真</w:t>
            </w:r>
          </w:p>
        </w:tc>
        <w:tc>
          <w:tcPr>
            <w:tcW w:w="2492" w:type="dxa"/>
            <w:gridSpan w:val="3"/>
            <w:vAlign w:val="center"/>
          </w:tcPr>
          <w:p w14:paraId="52774B0C" w14:textId="77777777" w:rsidR="00566B79" w:rsidRDefault="00566B79">
            <w:pPr>
              <w:ind w:firstLineChars="0" w:firstLine="0"/>
              <w:rPr>
                <w:rFonts w:hint="eastAsia"/>
                <w:color w:val="auto"/>
              </w:rPr>
            </w:pPr>
          </w:p>
        </w:tc>
        <w:tc>
          <w:tcPr>
            <w:tcW w:w="1246" w:type="dxa"/>
            <w:vAlign w:val="center"/>
          </w:tcPr>
          <w:p w14:paraId="4586E9EB" w14:textId="77777777" w:rsidR="00566B79" w:rsidRDefault="00000000">
            <w:pPr>
              <w:ind w:firstLineChars="0" w:firstLine="0"/>
              <w:rPr>
                <w:rFonts w:hint="eastAsia"/>
                <w:color w:val="auto"/>
              </w:rPr>
            </w:pPr>
            <w:r>
              <w:rPr>
                <w:color w:val="auto"/>
              </w:rPr>
              <w:t>网址</w:t>
            </w:r>
          </w:p>
        </w:tc>
        <w:tc>
          <w:tcPr>
            <w:tcW w:w="2706" w:type="dxa"/>
            <w:gridSpan w:val="3"/>
            <w:vAlign w:val="center"/>
          </w:tcPr>
          <w:p w14:paraId="63C8BF0D" w14:textId="77777777" w:rsidR="00566B79" w:rsidRDefault="00566B79">
            <w:pPr>
              <w:ind w:firstLineChars="0" w:firstLine="0"/>
              <w:rPr>
                <w:rFonts w:hint="eastAsia"/>
                <w:color w:val="auto"/>
              </w:rPr>
            </w:pPr>
          </w:p>
        </w:tc>
      </w:tr>
      <w:tr w:rsidR="00566B79" w14:paraId="58641053" w14:textId="77777777">
        <w:trPr>
          <w:trHeight w:val="567"/>
          <w:jc w:val="center"/>
        </w:trPr>
        <w:tc>
          <w:tcPr>
            <w:tcW w:w="1626" w:type="dxa"/>
            <w:vAlign w:val="center"/>
          </w:tcPr>
          <w:p w14:paraId="31B04A5F" w14:textId="77777777" w:rsidR="00566B79" w:rsidRDefault="00000000">
            <w:pPr>
              <w:ind w:firstLineChars="0" w:firstLine="0"/>
              <w:rPr>
                <w:rFonts w:hint="eastAsia"/>
                <w:color w:val="auto"/>
              </w:rPr>
            </w:pPr>
            <w:r>
              <w:rPr>
                <w:rFonts w:hint="eastAsia"/>
                <w:color w:val="auto"/>
              </w:rPr>
              <w:t>企业统一社会信用</w:t>
            </w:r>
            <w:r>
              <w:rPr>
                <w:color w:val="auto"/>
              </w:rPr>
              <w:t>代码</w:t>
            </w:r>
          </w:p>
        </w:tc>
        <w:tc>
          <w:tcPr>
            <w:tcW w:w="7341" w:type="dxa"/>
            <w:gridSpan w:val="8"/>
            <w:vAlign w:val="center"/>
          </w:tcPr>
          <w:p w14:paraId="5321F295" w14:textId="77777777" w:rsidR="00566B79" w:rsidRDefault="00566B79">
            <w:pPr>
              <w:ind w:firstLineChars="0" w:firstLine="0"/>
              <w:rPr>
                <w:rFonts w:hint="eastAsia"/>
                <w:color w:val="auto"/>
              </w:rPr>
            </w:pPr>
          </w:p>
        </w:tc>
      </w:tr>
      <w:tr w:rsidR="00566B79" w14:paraId="2EAD36C1" w14:textId="77777777">
        <w:trPr>
          <w:trHeight w:val="567"/>
          <w:jc w:val="center"/>
        </w:trPr>
        <w:tc>
          <w:tcPr>
            <w:tcW w:w="1626" w:type="dxa"/>
            <w:vAlign w:val="center"/>
          </w:tcPr>
          <w:p w14:paraId="11D323F6" w14:textId="77777777" w:rsidR="00566B79" w:rsidRDefault="00000000">
            <w:pPr>
              <w:ind w:firstLineChars="0" w:firstLine="0"/>
              <w:rPr>
                <w:rFonts w:hint="eastAsia"/>
                <w:color w:val="auto"/>
              </w:rPr>
            </w:pPr>
            <w:r>
              <w:rPr>
                <w:color w:val="auto"/>
              </w:rPr>
              <w:t>法定代表人</w:t>
            </w:r>
          </w:p>
        </w:tc>
        <w:tc>
          <w:tcPr>
            <w:tcW w:w="897" w:type="dxa"/>
            <w:vAlign w:val="center"/>
          </w:tcPr>
          <w:p w14:paraId="6C1745BE" w14:textId="77777777" w:rsidR="00566B79" w:rsidRDefault="00000000">
            <w:pPr>
              <w:ind w:firstLineChars="0" w:firstLine="0"/>
              <w:rPr>
                <w:rFonts w:hint="eastAsia"/>
                <w:color w:val="auto"/>
              </w:rPr>
            </w:pPr>
            <w:r>
              <w:rPr>
                <w:color w:val="auto"/>
              </w:rPr>
              <w:t>姓名</w:t>
            </w:r>
          </w:p>
        </w:tc>
        <w:tc>
          <w:tcPr>
            <w:tcW w:w="1021" w:type="dxa"/>
            <w:vAlign w:val="center"/>
          </w:tcPr>
          <w:p w14:paraId="53DB7EC3" w14:textId="77777777" w:rsidR="00566B79" w:rsidRDefault="00566B79">
            <w:pPr>
              <w:ind w:firstLineChars="0" w:firstLine="0"/>
              <w:rPr>
                <w:rFonts w:hint="eastAsia"/>
                <w:color w:val="auto"/>
              </w:rPr>
            </w:pPr>
          </w:p>
        </w:tc>
        <w:tc>
          <w:tcPr>
            <w:tcW w:w="1160" w:type="dxa"/>
            <w:vAlign w:val="center"/>
          </w:tcPr>
          <w:p w14:paraId="269AD8AE" w14:textId="77777777" w:rsidR="00566B79" w:rsidRDefault="00000000">
            <w:pPr>
              <w:ind w:firstLineChars="0" w:firstLine="0"/>
              <w:rPr>
                <w:rFonts w:hint="eastAsia"/>
                <w:color w:val="auto"/>
              </w:rPr>
            </w:pPr>
            <w:r>
              <w:rPr>
                <w:color w:val="auto"/>
              </w:rPr>
              <w:t>技术职称</w:t>
            </w:r>
          </w:p>
        </w:tc>
        <w:tc>
          <w:tcPr>
            <w:tcW w:w="1620" w:type="dxa"/>
            <w:gridSpan w:val="3"/>
            <w:vAlign w:val="center"/>
          </w:tcPr>
          <w:p w14:paraId="1D775CE3" w14:textId="77777777" w:rsidR="00566B79" w:rsidRDefault="00566B79">
            <w:pPr>
              <w:ind w:firstLineChars="0" w:firstLine="0"/>
              <w:rPr>
                <w:rFonts w:hint="eastAsia"/>
                <w:color w:val="auto"/>
              </w:rPr>
            </w:pPr>
          </w:p>
        </w:tc>
        <w:tc>
          <w:tcPr>
            <w:tcW w:w="720" w:type="dxa"/>
            <w:vAlign w:val="center"/>
          </w:tcPr>
          <w:p w14:paraId="0733237F" w14:textId="77777777" w:rsidR="00566B79" w:rsidRDefault="00000000">
            <w:pPr>
              <w:ind w:firstLineChars="0" w:firstLine="0"/>
              <w:rPr>
                <w:rFonts w:hint="eastAsia"/>
                <w:color w:val="auto"/>
              </w:rPr>
            </w:pPr>
            <w:r>
              <w:rPr>
                <w:color w:val="auto"/>
              </w:rPr>
              <w:t>电话</w:t>
            </w:r>
          </w:p>
        </w:tc>
        <w:tc>
          <w:tcPr>
            <w:tcW w:w="1923" w:type="dxa"/>
            <w:vAlign w:val="center"/>
          </w:tcPr>
          <w:p w14:paraId="4FE566FF" w14:textId="77777777" w:rsidR="00566B79" w:rsidRDefault="00566B79">
            <w:pPr>
              <w:ind w:firstLineChars="0" w:firstLine="0"/>
              <w:rPr>
                <w:rFonts w:hint="eastAsia"/>
                <w:color w:val="auto"/>
              </w:rPr>
            </w:pPr>
          </w:p>
        </w:tc>
      </w:tr>
      <w:tr w:rsidR="00566B79" w14:paraId="4D0FB215" w14:textId="77777777">
        <w:trPr>
          <w:trHeight w:val="567"/>
          <w:jc w:val="center"/>
        </w:trPr>
        <w:tc>
          <w:tcPr>
            <w:tcW w:w="1626" w:type="dxa"/>
            <w:vAlign w:val="center"/>
          </w:tcPr>
          <w:p w14:paraId="461A5617" w14:textId="77777777" w:rsidR="00566B79" w:rsidRDefault="00000000">
            <w:pPr>
              <w:ind w:firstLineChars="0" w:firstLine="0"/>
              <w:rPr>
                <w:rFonts w:hint="eastAsia"/>
                <w:color w:val="auto"/>
              </w:rPr>
            </w:pPr>
            <w:r>
              <w:rPr>
                <w:color w:val="auto"/>
              </w:rPr>
              <w:t>技术负责人</w:t>
            </w:r>
          </w:p>
        </w:tc>
        <w:tc>
          <w:tcPr>
            <w:tcW w:w="897" w:type="dxa"/>
            <w:vAlign w:val="center"/>
          </w:tcPr>
          <w:p w14:paraId="7B65913C" w14:textId="77777777" w:rsidR="00566B79" w:rsidRDefault="00000000">
            <w:pPr>
              <w:ind w:firstLineChars="0" w:firstLine="0"/>
              <w:rPr>
                <w:rFonts w:hint="eastAsia"/>
                <w:color w:val="auto"/>
              </w:rPr>
            </w:pPr>
            <w:r>
              <w:rPr>
                <w:color w:val="auto"/>
              </w:rPr>
              <w:t>姓名</w:t>
            </w:r>
          </w:p>
        </w:tc>
        <w:tc>
          <w:tcPr>
            <w:tcW w:w="1021" w:type="dxa"/>
            <w:vAlign w:val="center"/>
          </w:tcPr>
          <w:p w14:paraId="0281A5AF" w14:textId="77777777" w:rsidR="00566B79" w:rsidRDefault="00566B79">
            <w:pPr>
              <w:ind w:firstLineChars="0" w:firstLine="0"/>
              <w:rPr>
                <w:rFonts w:hint="eastAsia"/>
                <w:color w:val="auto"/>
              </w:rPr>
            </w:pPr>
          </w:p>
        </w:tc>
        <w:tc>
          <w:tcPr>
            <w:tcW w:w="1160" w:type="dxa"/>
            <w:vAlign w:val="center"/>
          </w:tcPr>
          <w:p w14:paraId="42BDD9DB" w14:textId="77777777" w:rsidR="00566B79" w:rsidRDefault="00000000">
            <w:pPr>
              <w:ind w:firstLineChars="0" w:firstLine="0"/>
              <w:rPr>
                <w:rFonts w:hint="eastAsia"/>
                <w:color w:val="auto"/>
              </w:rPr>
            </w:pPr>
            <w:r>
              <w:rPr>
                <w:color w:val="auto"/>
              </w:rPr>
              <w:t>技术职称</w:t>
            </w:r>
          </w:p>
        </w:tc>
        <w:tc>
          <w:tcPr>
            <w:tcW w:w="1620" w:type="dxa"/>
            <w:gridSpan w:val="3"/>
            <w:vAlign w:val="center"/>
          </w:tcPr>
          <w:p w14:paraId="085B71A5" w14:textId="77777777" w:rsidR="00566B79" w:rsidRDefault="00566B79">
            <w:pPr>
              <w:ind w:firstLineChars="0" w:firstLine="0"/>
              <w:rPr>
                <w:rFonts w:hint="eastAsia"/>
                <w:color w:val="auto"/>
              </w:rPr>
            </w:pPr>
          </w:p>
        </w:tc>
        <w:tc>
          <w:tcPr>
            <w:tcW w:w="720" w:type="dxa"/>
            <w:vAlign w:val="center"/>
          </w:tcPr>
          <w:p w14:paraId="37236B35" w14:textId="77777777" w:rsidR="00566B79" w:rsidRDefault="00000000">
            <w:pPr>
              <w:ind w:firstLineChars="0" w:firstLine="0"/>
              <w:rPr>
                <w:rFonts w:hint="eastAsia"/>
                <w:color w:val="auto"/>
              </w:rPr>
            </w:pPr>
            <w:r>
              <w:rPr>
                <w:color w:val="auto"/>
              </w:rPr>
              <w:t>电话</w:t>
            </w:r>
          </w:p>
        </w:tc>
        <w:tc>
          <w:tcPr>
            <w:tcW w:w="1923" w:type="dxa"/>
            <w:vAlign w:val="center"/>
          </w:tcPr>
          <w:p w14:paraId="64D4A6CB" w14:textId="77777777" w:rsidR="00566B79" w:rsidRDefault="00566B79">
            <w:pPr>
              <w:ind w:firstLineChars="0" w:firstLine="0"/>
              <w:rPr>
                <w:rFonts w:hint="eastAsia"/>
                <w:color w:val="auto"/>
              </w:rPr>
            </w:pPr>
          </w:p>
        </w:tc>
      </w:tr>
      <w:tr w:rsidR="00566B79" w14:paraId="25E38D58" w14:textId="77777777">
        <w:trPr>
          <w:trHeight w:val="567"/>
          <w:jc w:val="center"/>
        </w:trPr>
        <w:tc>
          <w:tcPr>
            <w:tcW w:w="1626" w:type="dxa"/>
            <w:vAlign w:val="center"/>
          </w:tcPr>
          <w:p w14:paraId="6E2F9E87" w14:textId="77777777" w:rsidR="00566B79" w:rsidRDefault="00000000">
            <w:pPr>
              <w:ind w:firstLineChars="0" w:firstLine="0"/>
              <w:rPr>
                <w:rFonts w:hint="eastAsia"/>
                <w:color w:val="auto"/>
              </w:rPr>
            </w:pPr>
            <w:r>
              <w:rPr>
                <w:color w:val="auto"/>
              </w:rPr>
              <w:t>成立时间</w:t>
            </w:r>
          </w:p>
        </w:tc>
        <w:tc>
          <w:tcPr>
            <w:tcW w:w="1918" w:type="dxa"/>
            <w:gridSpan w:val="2"/>
            <w:vAlign w:val="center"/>
          </w:tcPr>
          <w:p w14:paraId="33E18526" w14:textId="77777777" w:rsidR="00566B79" w:rsidRDefault="00566B79">
            <w:pPr>
              <w:ind w:firstLineChars="0" w:firstLine="0"/>
              <w:rPr>
                <w:rFonts w:hint="eastAsia"/>
                <w:color w:val="auto"/>
              </w:rPr>
            </w:pPr>
          </w:p>
        </w:tc>
        <w:tc>
          <w:tcPr>
            <w:tcW w:w="5423" w:type="dxa"/>
            <w:gridSpan w:val="6"/>
            <w:vAlign w:val="center"/>
          </w:tcPr>
          <w:p w14:paraId="6DBDD00E" w14:textId="77777777" w:rsidR="00566B79" w:rsidRDefault="00000000">
            <w:pPr>
              <w:ind w:firstLineChars="0" w:firstLine="0"/>
              <w:rPr>
                <w:rFonts w:hint="eastAsia"/>
                <w:color w:val="auto"/>
              </w:rPr>
            </w:pPr>
            <w:r>
              <w:rPr>
                <w:color w:val="auto"/>
              </w:rPr>
              <w:t>员工总人数：</w:t>
            </w:r>
          </w:p>
        </w:tc>
      </w:tr>
      <w:tr w:rsidR="00566B79" w14:paraId="4E2D7278" w14:textId="77777777">
        <w:trPr>
          <w:trHeight w:val="567"/>
          <w:jc w:val="center"/>
        </w:trPr>
        <w:tc>
          <w:tcPr>
            <w:tcW w:w="1626" w:type="dxa"/>
            <w:vAlign w:val="center"/>
          </w:tcPr>
          <w:p w14:paraId="25B21DF2" w14:textId="77777777" w:rsidR="00566B79" w:rsidRDefault="00000000">
            <w:pPr>
              <w:ind w:firstLineChars="0" w:firstLine="0"/>
              <w:rPr>
                <w:rFonts w:hint="eastAsia"/>
                <w:color w:val="auto"/>
              </w:rPr>
            </w:pPr>
            <w:r>
              <w:rPr>
                <w:color w:val="auto"/>
              </w:rPr>
              <w:t>企业资质等级</w:t>
            </w:r>
          </w:p>
        </w:tc>
        <w:tc>
          <w:tcPr>
            <w:tcW w:w="1918" w:type="dxa"/>
            <w:gridSpan w:val="2"/>
            <w:vAlign w:val="center"/>
          </w:tcPr>
          <w:p w14:paraId="3D339080" w14:textId="77777777" w:rsidR="00566B79" w:rsidRDefault="00566B79">
            <w:pPr>
              <w:ind w:firstLineChars="0" w:firstLine="0"/>
              <w:rPr>
                <w:rFonts w:hint="eastAsia"/>
                <w:color w:val="auto"/>
              </w:rPr>
            </w:pPr>
          </w:p>
        </w:tc>
        <w:tc>
          <w:tcPr>
            <w:tcW w:w="1160" w:type="dxa"/>
            <w:vMerge w:val="restart"/>
            <w:vAlign w:val="center"/>
          </w:tcPr>
          <w:p w14:paraId="7E3B5231" w14:textId="77777777" w:rsidR="00566B79" w:rsidRDefault="00000000">
            <w:pPr>
              <w:ind w:firstLineChars="0" w:firstLine="0"/>
              <w:rPr>
                <w:rFonts w:hint="eastAsia"/>
                <w:color w:val="auto"/>
              </w:rPr>
            </w:pPr>
            <w:r>
              <w:rPr>
                <w:color w:val="auto"/>
              </w:rPr>
              <w:t>其中</w:t>
            </w:r>
          </w:p>
        </w:tc>
        <w:tc>
          <w:tcPr>
            <w:tcW w:w="1620" w:type="dxa"/>
            <w:gridSpan w:val="3"/>
            <w:vAlign w:val="center"/>
          </w:tcPr>
          <w:p w14:paraId="44CD1DE2" w14:textId="77777777" w:rsidR="00566B79" w:rsidRDefault="00000000">
            <w:pPr>
              <w:ind w:firstLineChars="0" w:firstLine="0"/>
              <w:rPr>
                <w:rFonts w:hint="eastAsia"/>
                <w:color w:val="auto"/>
              </w:rPr>
            </w:pPr>
            <w:r>
              <w:rPr>
                <w:rFonts w:hint="eastAsia"/>
                <w:color w:val="auto"/>
              </w:rPr>
              <w:t>工程总承包</w:t>
            </w:r>
          </w:p>
          <w:p w14:paraId="0C003927" w14:textId="77777777" w:rsidR="00566B79" w:rsidRDefault="00000000">
            <w:pPr>
              <w:ind w:firstLineChars="0" w:firstLine="0"/>
              <w:rPr>
                <w:rFonts w:hint="eastAsia"/>
                <w:color w:val="auto"/>
              </w:rPr>
            </w:pPr>
            <w:r>
              <w:rPr>
                <w:rFonts w:hint="eastAsia"/>
                <w:color w:val="auto"/>
              </w:rPr>
              <w:t>项目经理</w:t>
            </w:r>
          </w:p>
        </w:tc>
        <w:tc>
          <w:tcPr>
            <w:tcW w:w="2643" w:type="dxa"/>
            <w:gridSpan w:val="2"/>
            <w:vAlign w:val="center"/>
          </w:tcPr>
          <w:p w14:paraId="7F9D3CAB" w14:textId="77777777" w:rsidR="00566B79" w:rsidRDefault="00566B79">
            <w:pPr>
              <w:ind w:firstLineChars="0" w:firstLine="0"/>
              <w:rPr>
                <w:rFonts w:hint="eastAsia"/>
                <w:color w:val="auto"/>
              </w:rPr>
            </w:pPr>
          </w:p>
        </w:tc>
      </w:tr>
      <w:tr w:rsidR="00566B79" w14:paraId="5670F2ED" w14:textId="77777777">
        <w:trPr>
          <w:trHeight w:val="567"/>
          <w:jc w:val="center"/>
        </w:trPr>
        <w:tc>
          <w:tcPr>
            <w:tcW w:w="1626" w:type="dxa"/>
            <w:vAlign w:val="center"/>
          </w:tcPr>
          <w:p w14:paraId="408D334B" w14:textId="77777777" w:rsidR="00566B79" w:rsidRDefault="00000000">
            <w:pPr>
              <w:ind w:firstLineChars="0" w:firstLine="0"/>
              <w:rPr>
                <w:rFonts w:hint="eastAsia"/>
                <w:color w:val="auto"/>
              </w:rPr>
            </w:pPr>
            <w:r>
              <w:rPr>
                <w:color w:val="auto"/>
              </w:rPr>
              <w:t>营业执照号</w:t>
            </w:r>
          </w:p>
        </w:tc>
        <w:tc>
          <w:tcPr>
            <w:tcW w:w="1918" w:type="dxa"/>
            <w:gridSpan w:val="2"/>
            <w:vAlign w:val="center"/>
          </w:tcPr>
          <w:p w14:paraId="03F5ABF3" w14:textId="77777777" w:rsidR="00566B79" w:rsidRDefault="00566B79">
            <w:pPr>
              <w:ind w:firstLineChars="0" w:firstLine="0"/>
              <w:rPr>
                <w:rFonts w:hint="eastAsia"/>
                <w:color w:val="auto"/>
              </w:rPr>
            </w:pPr>
          </w:p>
        </w:tc>
        <w:tc>
          <w:tcPr>
            <w:tcW w:w="1160" w:type="dxa"/>
            <w:vMerge/>
            <w:vAlign w:val="center"/>
          </w:tcPr>
          <w:p w14:paraId="02D24BBE" w14:textId="77777777" w:rsidR="00566B79" w:rsidRDefault="00566B79">
            <w:pPr>
              <w:ind w:firstLineChars="0" w:firstLine="0"/>
              <w:rPr>
                <w:rFonts w:hint="eastAsia"/>
                <w:color w:val="auto"/>
              </w:rPr>
            </w:pPr>
          </w:p>
        </w:tc>
        <w:tc>
          <w:tcPr>
            <w:tcW w:w="1620" w:type="dxa"/>
            <w:gridSpan w:val="3"/>
            <w:vAlign w:val="center"/>
          </w:tcPr>
          <w:p w14:paraId="58B06FEB" w14:textId="77777777" w:rsidR="00566B79" w:rsidRDefault="00000000">
            <w:pPr>
              <w:ind w:firstLineChars="0" w:firstLine="0"/>
              <w:rPr>
                <w:rFonts w:hint="eastAsia"/>
                <w:color w:val="auto"/>
              </w:rPr>
            </w:pPr>
            <w:r>
              <w:rPr>
                <w:color w:val="auto"/>
              </w:rPr>
              <w:t>高级职称人员</w:t>
            </w:r>
          </w:p>
        </w:tc>
        <w:tc>
          <w:tcPr>
            <w:tcW w:w="2643" w:type="dxa"/>
            <w:gridSpan w:val="2"/>
            <w:vAlign w:val="center"/>
          </w:tcPr>
          <w:p w14:paraId="03C2778C" w14:textId="77777777" w:rsidR="00566B79" w:rsidRDefault="00566B79">
            <w:pPr>
              <w:ind w:firstLineChars="0" w:firstLine="0"/>
              <w:rPr>
                <w:rFonts w:hint="eastAsia"/>
                <w:color w:val="auto"/>
              </w:rPr>
            </w:pPr>
          </w:p>
        </w:tc>
      </w:tr>
      <w:tr w:rsidR="00566B79" w14:paraId="267DC56B" w14:textId="77777777">
        <w:trPr>
          <w:trHeight w:val="567"/>
          <w:jc w:val="center"/>
        </w:trPr>
        <w:tc>
          <w:tcPr>
            <w:tcW w:w="1626" w:type="dxa"/>
            <w:vAlign w:val="center"/>
          </w:tcPr>
          <w:p w14:paraId="4624495C" w14:textId="77777777" w:rsidR="00566B79" w:rsidRDefault="00000000">
            <w:pPr>
              <w:ind w:firstLineChars="0" w:firstLine="0"/>
              <w:rPr>
                <w:rFonts w:hint="eastAsia"/>
                <w:color w:val="auto"/>
              </w:rPr>
            </w:pPr>
            <w:r>
              <w:rPr>
                <w:color w:val="auto"/>
              </w:rPr>
              <w:t>注册资金</w:t>
            </w:r>
          </w:p>
        </w:tc>
        <w:tc>
          <w:tcPr>
            <w:tcW w:w="1918" w:type="dxa"/>
            <w:gridSpan w:val="2"/>
            <w:vAlign w:val="center"/>
          </w:tcPr>
          <w:p w14:paraId="791F3166" w14:textId="77777777" w:rsidR="00566B79" w:rsidRDefault="00566B79">
            <w:pPr>
              <w:ind w:firstLineChars="0" w:firstLine="0"/>
              <w:rPr>
                <w:rFonts w:hint="eastAsia"/>
                <w:color w:val="auto"/>
              </w:rPr>
            </w:pPr>
          </w:p>
        </w:tc>
        <w:tc>
          <w:tcPr>
            <w:tcW w:w="1160" w:type="dxa"/>
            <w:vMerge/>
            <w:vAlign w:val="center"/>
          </w:tcPr>
          <w:p w14:paraId="3CB7143C" w14:textId="77777777" w:rsidR="00566B79" w:rsidRDefault="00566B79">
            <w:pPr>
              <w:ind w:firstLineChars="0" w:firstLine="0"/>
              <w:rPr>
                <w:rFonts w:hint="eastAsia"/>
                <w:color w:val="auto"/>
              </w:rPr>
            </w:pPr>
          </w:p>
        </w:tc>
        <w:tc>
          <w:tcPr>
            <w:tcW w:w="1620" w:type="dxa"/>
            <w:gridSpan w:val="3"/>
            <w:vAlign w:val="center"/>
          </w:tcPr>
          <w:p w14:paraId="56901724" w14:textId="77777777" w:rsidR="00566B79" w:rsidRDefault="00000000">
            <w:pPr>
              <w:ind w:firstLineChars="0" w:firstLine="0"/>
              <w:rPr>
                <w:rFonts w:hint="eastAsia"/>
                <w:color w:val="auto"/>
              </w:rPr>
            </w:pPr>
            <w:r>
              <w:rPr>
                <w:color w:val="auto"/>
              </w:rPr>
              <w:t>中级职称人员</w:t>
            </w:r>
          </w:p>
        </w:tc>
        <w:tc>
          <w:tcPr>
            <w:tcW w:w="2643" w:type="dxa"/>
            <w:gridSpan w:val="2"/>
            <w:vAlign w:val="center"/>
          </w:tcPr>
          <w:p w14:paraId="70D495A5" w14:textId="77777777" w:rsidR="00566B79" w:rsidRDefault="00566B79">
            <w:pPr>
              <w:ind w:firstLineChars="0" w:firstLine="0"/>
              <w:rPr>
                <w:rFonts w:hint="eastAsia"/>
                <w:color w:val="auto"/>
              </w:rPr>
            </w:pPr>
          </w:p>
        </w:tc>
      </w:tr>
      <w:tr w:rsidR="00566B79" w14:paraId="614ED4B6" w14:textId="77777777">
        <w:trPr>
          <w:trHeight w:val="567"/>
          <w:jc w:val="center"/>
        </w:trPr>
        <w:tc>
          <w:tcPr>
            <w:tcW w:w="1626" w:type="dxa"/>
            <w:vAlign w:val="center"/>
          </w:tcPr>
          <w:p w14:paraId="420B51B1" w14:textId="77777777" w:rsidR="00566B79" w:rsidRDefault="00000000">
            <w:pPr>
              <w:ind w:firstLineChars="0" w:firstLine="0"/>
              <w:rPr>
                <w:rFonts w:hint="eastAsia"/>
                <w:color w:val="auto"/>
              </w:rPr>
            </w:pPr>
            <w:r>
              <w:rPr>
                <w:color w:val="auto"/>
              </w:rPr>
              <w:t>开户银行</w:t>
            </w:r>
          </w:p>
        </w:tc>
        <w:tc>
          <w:tcPr>
            <w:tcW w:w="1918" w:type="dxa"/>
            <w:gridSpan w:val="2"/>
            <w:vAlign w:val="center"/>
          </w:tcPr>
          <w:p w14:paraId="4749D981" w14:textId="77777777" w:rsidR="00566B79" w:rsidRDefault="00566B79">
            <w:pPr>
              <w:ind w:firstLineChars="0" w:firstLine="0"/>
              <w:rPr>
                <w:rFonts w:hint="eastAsia"/>
                <w:color w:val="auto"/>
              </w:rPr>
            </w:pPr>
          </w:p>
        </w:tc>
        <w:tc>
          <w:tcPr>
            <w:tcW w:w="1160" w:type="dxa"/>
            <w:vMerge/>
            <w:vAlign w:val="center"/>
          </w:tcPr>
          <w:p w14:paraId="7729FA68" w14:textId="77777777" w:rsidR="00566B79" w:rsidRDefault="00566B79">
            <w:pPr>
              <w:ind w:firstLineChars="0" w:firstLine="0"/>
              <w:rPr>
                <w:rFonts w:hint="eastAsia"/>
                <w:color w:val="auto"/>
              </w:rPr>
            </w:pPr>
          </w:p>
        </w:tc>
        <w:tc>
          <w:tcPr>
            <w:tcW w:w="1620" w:type="dxa"/>
            <w:gridSpan w:val="3"/>
            <w:vAlign w:val="center"/>
          </w:tcPr>
          <w:p w14:paraId="2078721A" w14:textId="77777777" w:rsidR="00566B79" w:rsidRDefault="00000000">
            <w:pPr>
              <w:ind w:firstLineChars="0" w:firstLine="0"/>
              <w:rPr>
                <w:rFonts w:hint="eastAsia"/>
                <w:color w:val="auto"/>
              </w:rPr>
            </w:pPr>
            <w:r>
              <w:rPr>
                <w:color w:val="auto"/>
              </w:rPr>
              <w:t>初级职称人员</w:t>
            </w:r>
          </w:p>
        </w:tc>
        <w:tc>
          <w:tcPr>
            <w:tcW w:w="2643" w:type="dxa"/>
            <w:gridSpan w:val="2"/>
            <w:vAlign w:val="center"/>
          </w:tcPr>
          <w:p w14:paraId="47BE0EE9" w14:textId="77777777" w:rsidR="00566B79" w:rsidRDefault="00566B79">
            <w:pPr>
              <w:ind w:firstLineChars="0" w:firstLine="0"/>
              <w:rPr>
                <w:rFonts w:hint="eastAsia"/>
                <w:color w:val="auto"/>
              </w:rPr>
            </w:pPr>
          </w:p>
        </w:tc>
      </w:tr>
      <w:tr w:rsidR="00566B79" w14:paraId="0B39528A" w14:textId="77777777">
        <w:trPr>
          <w:trHeight w:val="567"/>
          <w:jc w:val="center"/>
        </w:trPr>
        <w:tc>
          <w:tcPr>
            <w:tcW w:w="1626" w:type="dxa"/>
            <w:vAlign w:val="center"/>
          </w:tcPr>
          <w:p w14:paraId="284342AE" w14:textId="77777777" w:rsidR="00566B79" w:rsidRDefault="00000000">
            <w:pPr>
              <w:ind w:firstLineChars="0" w:firstLine="0"/>
              <w:rPr>
                <w:rFonts w:hint="eastAsia"/>
                <w:color w:val="auto"/>
              </w:rPr>
            </w:pPr>
            <w:r>
              <w:rPr>
                <w:color w:val="auto"/>
              </w:rPr>
              <w:t>账号</w:t>
            </w:r>
          </w:p>
        </w:tc>
        <w:tc>
          <w:tcPr>
            <w:tcW w:w="1918" w:type="dxa"/>
            <w:gridSpan w:val="2"/>
            <w:vAlign w:val="center"/>
          </w:tcPr>
          <w:p w14:paraId="3761CAA7" w14:textId="77777777" w:rsidR="00566B79" w:rsidRDefault="00566B79">
            <w:pPr>
              <w:ind w:firstLineChars="0" w:firstLine="0"/>
              <w:rPr>
                <w:rFonts w:hint="eastAsia"/>
                <w:color w:val="auto"/>
              </w:rPr>
            </w:pPr>
          </w:p>
        </w:tc>
        <w:tc>
          <w:tcPr>
            <w:tcW w:w="1160" w:type="dxa"/>
            <w:vMerge/>
            <w:vAlign w:val="center"/>
          </w:tcPr>
          <w:p w14:paraId="3DA84069" w14:textId="77777777" w:rsidR="00566B79" w:rsidRDefault="00566B79">
            <w:pPr>
              <w:ind w:firstLineChars="0" w:firstLine="0"/>
              <w:rPr>
                <w:rFonts w:hint="eastAsia"/>
                <w:color w:val="auto"/>
              </w:rPr>
            </w:pPr>
          </w:p>
        </w:tc>
        <w:tc>
          <w:tcPr>
            <w:tcW w:w="1620" w:type="dxa"/>
            <w:gridSpan w:val="3"/>
            <w:vAlign w:val="center"/>
          </w:tcPr>
          <w:p w14:paraId="7ABBCA84" w14:textId="77777777" w:rsidR="00566B79" w:rsidRDefault="00000000">
            <w:pPr>
              <w:ind w:firstLineChars="0" w:firstLine="0"/>
              <w:rPr>
                <w:rFonts w:hint="eastAsia"/>
                <w:color w:val="auto"/>
              </w:rPr>
            </w:pPr>
            <w:r>
              <w:rPr>
                <w:color w:val="auto"/>
              </w:rPr>
              <w:t>技工</w:t>
            </w:r>
          </w:p>
        </w:tc>
        <w:tc>
          <w:tcPr>
            <w:tcW w:w="2643" w:type="dxa"/>
            <w:gridSpan w:val="2"/>
            <w:vAlign w:val="center"/>
          </w:tcPr>
          <w:p w14:paraId="11552A02" w14:textId="77777777" w:rsidR="00566B79" w:rsidRDefault="00566B79">
            <w:pPr>
              <w:ind w:firstLineChars="0" w:firstLine="0"/>
              <w:rPr>
                <w:rFonts w:hint="eastAsia"/>
                <w:color w:val="auto"/>
              </w:rPr>
            </w:pPr>
          </w:p>
        </w:tc>
      </w:tr>
      <w:tr w:rsidR="00566B79" w14:paraId="19DC72D2" w14:textId="77777777">
        <w:trPr>
          <w:trHeight w:val="1837"/>
          <w:jc w:val="center"/>
        </w:trPr>
        <w:tc>
          <w:tcPr>
            <w:tcW w:w="1626" w:type="dxa"/>
            <w:vAlign w:val="center"/>
          </w:tcPr>
          <w:p w14:paraId="31203A5F" w14:textId="77777777" w:rsidR="00566B79" w:rsidRDefault="00000000">
            <w:pPr>
              <w:ind w:firstLineChars="0" w:firstLine="0"/>
              <w:rPr>
                <w:rFonts w:hint="eastAsia"/>
                <w:color w:val="auto"/>
              </w:rPr>
            </w:pPr>
            <w:r>
              <w:rPr>
                <w:color w:val="auto"/>
              </w:rPr>
              <w:t>经营范围</w:t>
            </w:r>
          </w:p>
        </w:tc>
        <w:tc>
          <w:tcPr>
            <w:tcW w:w="7341" w:type="dxa"/>
            <w:gridSpan w:val="8"/>
            <w:vAlign w:val="center"/>
          </w:tcPr>
          <w:p w14:paraId="3C6C17DE" w14:textId="77777777" w:rsidR="00566B79" w:rsidRDefault="00566B79">
            <w:pPr>
              <w:ind w:firstLineChars="0" w:firstLine="0"/>
              <w:rPr>
                <w:rFonts w:hint="eastAsia"/>
                <w:color w:val="auto"/>
              </w:rPr>
            </w:pPr>
          </w:p>
        </w:tc>
      </w:tr>
      <w:tr w:rsidR="00566B79" w14:paraId="6EE460FE" w14:textId="77777777">
        <w:trPr>
          <w:trHeight w:val="567"/>
          <w:jc w:val="center"/>
        </w:trPr>
        <w:tc>
          <w:tcPr>
            <w:tcW w:w="1626" w:type="dxa"/>
            <w:vAlign w:val="center"/>
          </w:tcPr>
          <w:p w14:paraId="392DAD98" w14:textId="77777777" w:rsidR="00566B79" w:rsidRDefault="00000000">
            <w:pPr>
              <w:ind w:firstLineChars="0" w:firstLine="0"/>
              <w:rPr>
                <w:rFonts w:hint="eastAsia"/>
                <w:color w:val="auto"/>
              </w:rPr>
            </w:pPr>
            <w:r>
              <w:rPr>
                <w:color w:val="auto"/>
              </w:rPr>
              <w:t>备注</w:t>
            </w:r>
          </w:p>
        </w:tc>
        <w:tc>
          <w:tcPr>
            <w:tcW w:w="7341" w:type="dxa"/>
            <w:gridSpan w:val="8"/>
            <w:vAlign w:val="center"/>
          </w:tcPr>
          <w:p w14:paraId="286968C0" w14:textId="77777777" w:rsidR="00566B79" w:rsidRDefault="00566B79">
            <w:pPr>
              <w:ind w:firstLineChars="0" w:firstLine="0"/>
              <w:rPr>
                <w:rFonts w:hint="eastAsia"/>
                <w:color w:val="auto"/>
              </w:rPr>
            </w:pPr>
          </w:p>
        </w:tc>
      </w:tr>
    </w:tbl>
    <w:p w14:paraId="4A69E8E8" w14:textId="77777777" w:rsidR="00566B79" w:rsidRDefault="00000000">
      <w:pPr>
        <w:rPr>
          <w:rFonts w:hint="eastAsia"/>
          <w:color w:val="auto"/>
        </w:rPr>
      </w:pPr>
      <w:r>
        <w:rPr>
          <w:rFonts w:hint="eastAsia"/>
          <w:color w:val="auto"/>
        </w:rPr>
        <w:t>注：联合体各方分别填写</w:t>
      </w:r>
    </w:p>
    <w:p w14:paraId="5C18F734" w14:textId="77777777" w:rsidR="00566B79" w:rsidRDefault="00566B79">
      <w:pPr>
        <w:rPr>
          <w:rFonts w:hint="eastAsia"/>
          <w:color w:val="auto"/>
        </w:rPr>
      </w:pPr>
    </w:p>
    <w:p w14:paraId="44D06773" w14:textId="77777777" w:rsidR="00566B79" w:rsidRDefault="00566B79">
      <w:pPr>
        <w:rPr>
          <w:rFonts w:hint="eastAsia"/>
          <w:color w:val="auto"/>
        </w:rPr>
      </w:pPr>
    </w:p>
    <w:p w14:paraId="0A1D6D4A" w14:textId="77777777" w:rsidR="00566B79" w:rsidRDefault="00566B79">
      <w:pPr>
        <w:rPr>
          <w:rFonts w:hint="eastAsia"/>
          <w:color w:val="auto"/>
        </w:rPr>
      </w:pPr>
    </w:p>
    <w:p w14:paraId="25F66070" w14:textId="77777777" w:rsidR="00566B79" w:rsidRDefault="00566B79">
      <w:pPr>
        <w:rPr>
          <w:rFonts w:hint="eastAsia"/>
          <w:color w:val="auto"/>
        </w:rPr>
      </w:pPr>
    </w:p>
    <w:p w14:paraId="77DE7722" w14:textId="77777777" w:rsidR="00566B79" w:rsidRDefault="00566B79">
      <w:pPr>
        <w:rPr>
          <w:rFonts w:hint="eastAsia"/>
          <w:color w:val="auto"/>
        </w:rPr>
      </w:pPr>
    </w:p>
    <w:p w14:paraId="2C8D5A60" w14:textId="77777777" w:rsidR="00566B79" w:rsidRDefault="00566B79">
      <w:pPr>
        <w:rPr>
          <w:rFonts w:hint="eastAsia"/>
          <w:color w:val="auto"/>
        </w:rPr>
      </w:pPr>
    </w:p>
    <w:p w14:paraId="45D0D4A4" w14:textId="77777777" w:rsidR="00566B79" w:rsidRDefault="00000000">
      <w:pPr>
        <w:pStyle w:val="3"/>
        <w:ind w:firstLine="424"/>
        <w:rPr>
          <w:rFonts w:hint="eastAsia"/>
          <w:color w:val="auto"/>
        </w:rPr>
      </w:pPr>
      <w:bookmarkStart w:id="448" w:name="_Toc20719"/>
      <w:bookmarkStart w:id="449" w:name="_Toc22374"/>
      <w:bookmarkStart w:id="450" w:name="_Toc508282874"/>
      <w:bookmarkStart w:id="451" w:name="_Toc178338902"/>
      <w:r>
        <w:rPr>
          <w:color w:val="auto"/>
        </w:rPr>
        <w:t>项目管理机构组成表</w:t>
      </w:r>
      <w:bookmarkEnd w:id="448"/>
      <w:bookmarkEnd w:id="449"/>
      <w:bookmarkEnd w:id="450"/>
      <w:bookmarkEnd w:id="451"/>
    </w:p>
    <w:tbl>
      <w:tblPr>
        <w:tblW w:w="86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709"/>
        <w:gridCol w:w="1134"/>
        <w:gridCol w:w="709"/>
        <w:gridCol w:w="1134"/>
        <w:gridCol w:w="1134"/>
        <w:gridCol w:w="708"/>
        <w:gridCol w:w="1044"/>
      </w:tblGrid>
      <w:tr w:rsidR="00566B79" w14:paraId="3590018C" w14:textId="77777777">
        <w:tc>
          <w:tcPr>
            <w:tcW w:w="568" w:type="dxa"/>
            <w:vMerge w:val="restart"/>
            <w:vAlign w:val="center"/>
          </w:tcPr>
          <w:p w14:paraId="777A6128" w14:textId="77777777" w:rsidR="00566B79" w:rsidRDefault="00000000">
            <w:pPr>
              <w:ind w:firstLineChars="0" w:firstLine="0"/>
              <w:rPr>
                <w:rFonts w:hint="eastAsia"/>
                <w:color w:val="auto"/>
              </w:rPr>
            </w:pPr>
            <w:r>
              <w:rPr>
                <w:rFonts w:hint="eastAsia"/>
                <w:color w:val="auto"/>
              </w:rPr>
              <w:t>序号</w:t>
            </w:r>
          </w:p>
        </w:tc>
        <w:tc>
          <w:tcPr>
            <w:tcW w:w="1559" w:type="dxa"/>
            <w:vMerge w:val="restart"/>
            <w:vAlign w:val="center"/>
          </w:tcPr>
          <w:p w14:paraId="2CEE239C" w14:textId="77777777" w:rsidR="00566B79" w:rsidRDefault="00000000">
            <w:pPr>
              <w:ind w:firstLineChars="0" w:firstLine="0"/>
              <w:rPr>
                <w:rFonts w:hint="eastAsia"/>
                <w:color w:val="auto"/>
              </w:rPr>
            </w:pPr>
            <w:r>
              <w:rPr>
                <w:color w:val="auto"/>
              </w:rPr>
              <w:t>职务</w:t>
            </w:r>
          </w:p>
        </w:tc>
        <w:tc>
          <w:tcPr>
            <w:tcW w:w="709" w:type="dxa"/>
            <w:vMerge w:val="restart"/>
            <w:vAlign w:val="center"/>
          </w:tcPr>
          <w:p w14:paraId="46D8D6B0" w14:textId="77777777" w:rsidR="00566B79" w:rsidRDefault="00000000">
            <w:pPr>
              <w:ind w:firstLineChars="0" w:firstLine="0"/>
              <w:rPr>
                <w:rFonts w:hint="eastAsia"/>
                <w:color w:val="auto"/>
              </w:rPr>
            </w:pPr>
            <w:r>
              <w:rPr>
                <w:color w:val="auto"/>
              </w:rPr>
              <w:t>姓名</w:t>
            </w:r>
          </w:p>
        </w:tc>
        <w:tc>
          <w:tcPr>
            <w:tcW w:w="2977" w:type="dxa"/>
            <w:gridSpan w:val="3"/>
            <w:vAlign w:val="center"/>
          </w:tcPr>
          <w:p w14:paraId="07B0EE90" w14:textId="77777777" w:rsidR="00566B79" w:rsidRDefault="00000000">
            <w:pPr>
              <w:ind w:firstLineChars="0" w:firstLine="0"/>
              <w:rPr>
                <w:rFonts w:hint="eastAsia"/>
                <w:color w:val="auto"/>
              </w:rPr>
            </w:pPr>
            <w:r>
              <w:rPr>
                <w:color w:val="auto"/>
              </w:rPr>
              <w:t>执业或职业资格证明</w:t>
            </w:r>
          </w:p>
        </w:tc>
        <w:tc>
          <w:tcPr>
            <w:tcW w:w="1842" w:type="dxa"/>
            <w:gridSpan w:val="2"/>
            <w:vAlign w:val="center"/>
          </w:tcPr>
          <w:p w14:paraId="29BCCEE0" w14:textId="77777777" w:rsidR="00566B79" w:rsidRDefault="00000000">
            <w:pPr>
              <w:ind w:firstLineChars="0" w:firstLine="0"/>
              <w:rPr>
                <w:rFonts w:hint="eastAsia"/>
                <w:color w:val="auto"/>
              </w:rPr>
            </w:pPr>
            <w:r>
              <w:rPr>
                <w:color w:val="auto"/>
              </w:rPr>
              <w:t>职称</w:t>
            </w:r>
          </w:p>
        </w:tc>
        <w:tc>
          <w:tcPr>
            <w:tcW w:w="1044" w:type="dxa"/>
            <w:vAlign w:val="center"/>
          </w:tcPr>
          <w:p w14:paraId="4B592291" w14:textId="77777777" w:rsidR="00566B79" w:rsidRDefault="00000000">
            <w:pPr>
              <w:ind w:firstLineChars="0" w:firstLine="0"/>
              <w:rPr>
                <w:rFonts w:hint="eastAsia"/>
                <w:color w:val="auto"/>
              </w:rPr>
            </w:pPr>
            <w:r>
              <w:rPr>
                <w:color w:val="auto"/>
              </w:rPr>
              <w:t>备注</w:t>
            </w:r>
          </w:p>
        </w:tc>
      </w:tr>
      <w:tr w:rsidR="00566B79" w14:paraId="1E75678A" w14:textId="77777777">
        <w:tc>
          <w:tcPr>
            <w:tcW w:w="568" w:type="dxa"/>
            <w:vMerge/>
            <w:vAlign w:val="center"/>
          </w:tcPr>
          <w:p w14:paraId="70982EC6" w14:textId="77777777" w:rsidR="00566B79" w:rsidRDefault="00566B79">
            <w:pPr>
              <w:ind w:firstLineChars="0" w:firstLine="0"/>
              <w:rPr>
                <w:rFonts w:hint="eastAsia"/>
                <w:color w:val="auto"/>
              </w:rPr>
            </w:pPr>
          </w:p>
        </w:tc>
        <w:tc>
          <w:tcPr>
            <w:tcW w:w="1559" w:type="dxa"/>
            <w:vMerge/>
            <w:vAlign w:val="center"/>
          </w:tcPr>
          <w:p w14:paraId="194756BF" w14:textId="77777777" w:rsidR="00566B79" w:rsidRDefault="00566B79">
            <w:pPr>
              <w:ind w:firstLineChars="0" w:firstLine="0"/>
              <w:rPr>
                <w:rFonts w:hint="eastAsia"/>
                <w:color w:val="auto"/>
              </w:rPr>
            </w:pPr>
          </w:p>
        </w:tc>
        <w:tc>
          <w:tcPr>
            <w:tcW w:w="709" w:type="dxa"/>
            <w:vMerge/>
            <w:vAlign w:val="center"/>
          </w:tcPr>
          <w:p w14:paraId="60D797C1" w14:textId="77777777" w:rsidR="00566B79" w:rsidRDefault="00566B79">
            <w:pPr>
              <w:ind w:firstLineChars="0" w:firstLine="0"/>
              <w:rPr>
                <w:rFonts w:hint="eastAsia"/>
                <w:color w:val="auto"/>
              </w:rPr>
            </w:pPr>
          </w:p>
        </w:tc>
        <w:tc>
          <w:tcPr>
            <w:tcW w:w="1134" w:type="dxa"/>
            <w:vAlign w:val="center"/>
          </w:tcPr>
          <w:p w14:paraId="49E5B40F" w14:textId="77777777" w:rsidR="00566B79" w:rsidRDefault="00000000">
            <w:pPr>
              <w:ind w:firstLineChars="0" w:firstLine="0"/>
              <w:rPr>
                <w:rFonts w:hint="eastAsia"/>
                <w:color w:val="auto"/>
              </w:rPr>
            </w:pPr>
            <w:r>
              <w:rPr>
                <w:color w:val="auto"/>
              </w:rPr>
              <w:t>证书名称</w:t>
            </w:r>
          </w:p>
        </w:tc>
        <w:tc>
          <w:tcPr>
            <w:tcW w:w="709" w:type="dxa"/>
            <w:vAlign w:val="center"/>
          </w:tcPr>
          <w:p w14:paraId="0C398156" w14:textId="77777777" w:rsidR="00566B79" w:rsidRDefault="00000000">
            <w:pPr>
              <w:ind w:firstLineChars="0" w:firstLine="0"/>
              <w:rPr>
                <w:rFonts w:hint="eastAsia"/>
                <w:color w:val="auto"/>
              </w:rPr>
            </w:pPr>
            <w:r>
              <w:rPr>
                <w:color w:val="auto"/>
              </w:rPr>
              <w:t>级别</w:t>
            </w:r>
          </w:p>
        </w:tc>
        <w:tc>
          <w:tcPr>
            <w:tcW w:w="1134" w:type="dxa"/>
            <w:vAlign w:val="center"/>
          </w:tcPr>
          <w:p w14:paraId="15238A93" w14:textId="77777777" w:rsidR="00566B79" w:rsidRDefault="00000000">
            <w:pPr>
              <w:ind w:firstLineChars="0" w:firstLine="0"/>
              <w:rPr>
                <w:rFonts w:hint="eastAsia"/>
                <w:color w:val="auto"/>
              </w:rPr>
            </w:pPr>
            <w:r>
              <w:rPr>
                <w:color w:val="auto"/>
              </w:rPr>
              <w:t>证</w:t>
            </w:r>
            <w:r>
              <w:rPr>
                <w:rFonts w:hint="eastAsia"/>
                <w:color w:val="auto"/>
              </w:rPr>
              <w:t>书编号</w:t>
            </w:r>
          </w:p>
        </w:tc>
        <w:tc>
          <w:tcPr>
            <w:tcW w:w="1134" w:type="dxa"/>
            <w:vAlign w:val="center"/>
          </w:tcPr>
          <w:p w14:paraId="0F87E413" w14:textId="77777777" w:rsidR="00566B79" w:rsidRDefault="00000000">
            <w:pPr>
              <w:ind w:firstLineChars="0" w:firstLine="0"/>
              <w:rPr>
                <w:rFonts w:hint="eastAsia"/>
                <w:color w:val="auto"/>
              </w:rPr>
            </w:pPr>
            <w:r>
              <w:rPr>
                <w:rFonts w:hint="eastAsia"/>
                <w:color w:val="auto"/>
              </w:rPr>
              <w:t>职称专业</w:t>
            </w:r>
          </w:p>
        </w:tc>
        <w:tc>
          <w:tcPr>
            <w:tcW w:w="708" w:type="dxa"/>
            <w:vAlign w:val="center"/>
          </w:tcPr>
          <w:p w14:paraId="6B4568FE" w14:textId="77777777" w:rsidR="00566B79" w:rsidRDefault="00000000">
            <w:pPr>
              <w:ind w:firstLineChars="0" w:firstLine="0"/>
              <w:rPr>
                <w:rFonts w:hint="eastAsia"/>
                <w:color w:val="auto"/>
              </w:rPr>
            </w:pPr>
            <w:r>
              <w:rPr>
                <w:rFonts w:hint="eastAsia"/>
                <w:color w:val="auto"/>
              </w:rPr>
              <w:t>级别</w:t>
            </w:r>
          </w:p>
        </w:tc>
        <w:tc>
          <w:tcPr>
            <w:tcW w:w="1044" w:type="dxa"/>
            <w:vAlign w:val="center"/>
          </w:tcPr>
          <w:p w14:paraId="60D9CC09" w14:textId="77777777" w:rsidR="00566B79" w:rsidRDefault="00566B79">
            <w:pPr>
              <w:ind w:firstLineChars="0" w:firstLine="0"/>
              <w:rPr>
                <w:rFonts w:hint="eastAsia"/>
                <w:color w:val="auto"/>
              </w:rPr>
            </w:pPr>
          </w:p>
        </w:tc>
      </w:tr>
      <w:tr w:rsidR="00566B79" w14:paraId="1CDBA953" w14:textId="77777777">
        <w:tc>
          <w:tcPr>
            <w:tcW w:w="568" w:type="dxa"/>
            <w:vAlign w:val="center"/>
          </w:tcPr>
          <w:p w14:paraId="1911CCB0" w14:textId="77777777" w:rsidR="00566B79" w:rsidRDefault="00000000">
            <w:pPr>
              <w:ind w:firstLineChars="0" w:firstLine="0"/>
              <w:rPr>
                <w:rFonts w:hint="eastAsia"/>
                <w:color w:val="auto"/>
              </w:rPr>
            </w:pPr>
            <w:r>
              <w:rPr>
                <w:rFonts w:hint="eastAsia"/>
                <w:color w:val="auto"/>
              </w:rPr>
              <w:t>1</w:t>
            </w:r>
          </w:p>
        </w:tc>
        <w:tc>
          <w:tcPr>
            <w:tcW w:w="1559" w:type="dxa"/>
            <w:vAlign w:val="center"/>
          </w:tcPr>
          <w:p w14:paraId="5AE62E37" w14:textId="77777777" w:rsidR="00566B79" w:rsidRDefault="00000000">
            <w:pPr>
              <w:ind w:firstLineChars="0" w:firstLine="0"/>
              <w:rPr>
                <w:rFonts w:hint="eastAsia"/>
                <w:color w:val="auto"/>
              </w:rPr>
            </w:pPr>
            <w:r>
              <w:rPr>
                <w:rFonts w:hint="eastAsia"/>
                <w:color w:val="auto"/>
              </w:rPr>
              <w:t>工程总承包项目经理</w:t>
            </w:r>
          </w:p>
        </w:tc>
        <w:tc>
          <w:tcPr>
            <w:tcW w:w="709" w:type="dxa"/>
            <w:vAlign w:val="center"/>
          </w:tcPr>
          <w:p w14:paraId="4B87C940" w14:textId="77777777" w:rsidR="00566B79" w:rsidRDefault="00566B79">
            <w:pPr>
              <w:ind w:firstLineChars="0" w:firstLine="0"/>
              <w:rPr>
                <w:rFonts w:hint="eastAsia"/>
                <w:color w:val="auto"/>
              </w:rPr>
            </w:pPr>
          </w:p>
        </w:tc>
        <w:tc>
          <w:tcPr>
            <w:tcW w:w="1134" w:type="dxa"/>
            <w:vAlign w:val="center"/>
          </w:tcPr>
          <w:p w14:paraId="33406ADA" w14:textId="77777777" w:rsidR="00566B79" w:rsidRDefault="00566B79">
            <w:pPr>
              <w:ind w:firstLineChars="0" w:firstLine="0"/>
              <w:rPr>
                <w:rFonts w:hint="eastAsia"/>
                <w:color w:val="auto"/>
              </w:rPr>
            </w:pPr>
          </w:p>
        </w:tc>
        <w:tc>
          <w:tcPr>
            <w:tcW w:w="709" w:type="dxa"/>
            <w:vAlign w:val="center"/>
          </w:tcPr>
          <w:p w14:paraId="494FF56D" w14:textId="77777777" w:rsidR="00566B79" w:rsidRDefault="00566B79">
            <w:pPr>
              <w:ind w:firstLineChars="0" w:firstLine="0"/>
              <w:rPr>
                <w:rFonts w:hint="eastAsia"/>
                <w:color w:val="auto"/>
              </w:rPr>
            </w:pPr>
          </w:p>
        </w:tc>
        <w:tc>
          <w:tcPr>
            <w:tcW w:w="1134" w:type="dxa"/>
            <w:vAlign w:val="center"/>
          </w:tcPr>
          <w:p w14:paraId="1B873456" w14:textId="77777777" w:rsidR="00566B79" w:rsidRDefault="00566B79">
            <w:pPr>
              <w:ind w:firstLineChars="0" w:firstLine="0"/>
              <w:rPr>
                <w:rFonts w:hint="eastAsia"/>
                <w:color w:val="auto"/>
              </w:rPr>
            </w:pPr>
          </w:p>
        </w:tc>
        <w:tc>
          <w:tcPr>
            <w:tcW w:w="1134" w:type="dxa"/>
            <w:vAlign w:val="center"/>
          </w:tcPr>
          <w:p w14:paraId="2CEF83A3" w14:textId="77777777" w:rsidR="00566B79" w:rsidRDefault="00566B79">
            <w:pPr>
              <w:ind w:firstLineChars="0" w:firstLine="0"/>
              <w:rPr>
                <w:rFonts w:hint="eastAsia"/>
                <w:color w:val="auto"/>
              </w:rPr>
            </w:pPr>
          </w:p>
        </w:tc>
        <w:tc>
          <w:tcPr>
            <w:tcW w:w="708" w:type="dxa"/>
            <w:vAlign w:val="center"/>
          </w:tcPr>
          <w:p w14:paraId="7B99C71F" w14:textId="77777777" w:rsidR="00566B79" w:rsidRDefault="00566B79">
            <w:pPr>
              <w:ind w:firstLineChars="0" w:firstLine="0"/>
              <w:rPr>
                <w:rFonts w:hint="eastAsia"/>
                <w:color w:val="auto"/>
              </w:rPr>
            </w:pPr>
          </w:p>
        </w:tc>
        <w:tc>
          <w:tcPr>
            <w:tcW w:w="1044" w:type="dxa"/>
            <w:vAlign w:val="center"/>
          </w:tcPr>
          <w:p w14:paraId="5578F855" w14:textId="77777777" w:rsidR="00566B79" w:rsidRDefault="00566B79">
            <w:pPr>
              <w:ind w:firstLineChars="0" w:firstLine="0"/>
              <w:rPr>
                <w:rFonts w:hint="eastAsia"/>
                <w:color w:val="auto"/>
              </w:rPr>
            </w:pPr>
          </w:p>
        </w:tc>
      </w:tr>
      <w:tr w:rsidR="00566B79" w14:paraId="786593DC" w14:textId="77777777">
        <w:tc>
          <w:tcPr>
            <w:tcW w:w="568" w:type="dxa"/>
            <w:vAlign w:val="center"/>
          </w:tcPr>
          <w:p w14:paraId="31FBA3D4" w14:textId="77777777" w:rsidR="00566B79" w:rsidRDefault="00000000">
            <w:pPr>
              <w:ind w:firstLineChars="0" w:firstLine="0"/>
              <w:rPr>
                <w:rFonts w:hint="eastAsia"/>
                <w:color w:val="auto"/>
              </w:rPr>
            </w:pPr>
            <w:r>
              <w:rPr>
                <w:rFonts w:hint="eastAsia"/>
                <w:color w:val="auto"/>
              </w:rPr>
              <w:t>2</w:t>
            </w:r>
          </w:p>
        </w:tc>
        <w:tc>
          <w:tcPr>
            <w:tcW w:w="1559" w:type="dxa"/>
            <w:vAlign w:val="center"/>
          </w:tcPr>
          <w:p w14:paraId="1DC8CB38" w14:textId="77777777" w:rsidR="00566B79" w:rsidRDefault="00000000">
            <w:pPr>
              <w:ind w:firstLineChars="0" w:firstLine="0"/>
              <w:rPr>
                <w:rFonts w:hint="eastAsia"/>
                <w:color w:val="auto"/>
              </w:rPr>
            </w:pPr>
            <w:r>
              <w:rPr>
                <w:rFonts w:hint="eastAsia"/>
                <w:color w:val="auto"/>
              </w:rPr>
              <w:t>设计负责人</w:t>
            </w:r>
          </w:p>
        </w:tc>
        <w:tc>
          <w:tcPr>
            <w:tcW w:w="709" w:type="dxa"/>
            <w:vAlign w:val="center"/>
          </w:tcPr>
          <w:p w14:paraId="3B28D698" w14:textId="77777777" w:rsidR="00566B79" w:rsidRDefault="00566B79">
            <w:pPr>
              <w:ind w:firstLineChars="0" w:firstLine="0"/>
              <w:rPr>
                <w:rFonts w:hint="eastAsia"/>
                <w:color w:val="auto"/>
              </w:rPr>
            </w:pPr>
          </w:p>
        </w:tc>
        <w:tc>
          <w:tcPr>
            <w:tcW w:w="1134" w:type="dxa"/>
            <w:vAlign w:val="center"/>
          </w:tcPr>
          <w:p w14:paraId="28BD685A" w14:textId="77777777" w:rsidR="00566B79" w:rsidRDefault="00566B79">
            <w:pPr>
              <w:ind w:firstLineChars="0" w:firstLine="0"/>
              <w:rPr>
                <w:rFonts w:hint="eastAsia"/>
                <w:color w:val="auto"/>
              </w:rPr>
            </w:pPr>
          </w:p>
        </w:tc>
        <w:tc>
          <w:tcPr>
            <w:tcW w:w="709" w:type="dxa"/>
            <w:vAlign w:val="center"/>
          </w:tcPr>
          <w:p w14:paraId="05590417" w14:textId="77777777" w:rsidR="00566B79" w:rsidRDefault="00566B79">
            <w:pPr>
              <w:ind w:firstLineChars="0" w:firstLine="0"/>
              <w:rPr>
                <w:rFonts w:hint="eastAsia"/>
                <w:color w:val="auto"/>
              </w:rPr>
            </w:pPr>
          </w:p>
        </w:tc>
        <w:tc>
          <w:tcPr>
            <w:tcW w:w="1134" w:type="dxa"/>
            <w:vAlign w:val="center"/>
          </w:tcPr>
          <w:p w14:paraId="42FE8D18" w14:textId="77777777" w:rsidR="00566B79" w:rsidRDefault="00566B79">
            <w:pPr>
              <w:ind w:firstLineChars="0" w:firstLine="0"/>
              <w:rPr>
                <w:rFonts w:hint="eastAsia"/>
                <w:color w:val="auto"/>
              </w:rPr>
            </w:pPr>
          </w:p>
        </w:tc>
        <w:tc>
          <w:tcPr>
            <w:tcW w:w="1134" w:type="dxa"/>
            <w:vAlign w:val="center"/>
          </w:tcPr>
          <w:p w14:paraId="3A77A809" w14:textId="77777777" w:rsidR="00566B79" w:rsidRDefault="00566B79">
            <w:pPr>
              <w:ind w:firstLineChars="0" w:firstLine="0"/>
              <w:rPr>
                <w:rFonts w:hint="eastAsia"/>
                <w:color w:val="auto"/>
              </w:rPr>
            </w:pPr>
          </w:p>
        </w:tc>
        <w:tc>
          <w:tcPr>
            <w:tcW w:w="708" w:type="dxa"/>
            <w:vAlign w:val="center"/>
          </w:tcPr>
          <w:p w14:paraId="1B7644B4" w14:textId="77777777" w:rsidR="00566B79" w:rsidRDefault="00566B79">
            <w:pPr>
              <w:ind w:firstLineChars="0" w:firstLine="0"/>
              <w:rPr>
                <w:rFonts w:hint="eastAsia"/>
                <w:color w:val="auto"/>
              </w:rPr>
            </w:pPr>
          </w:p>
        </w:tc>
        <w:tc>
          <w:tcPr>
            <w:tcW w:w="1044" w:type="dxa"/>
            <w:vAlign w:val="center"/>
          </w:tcPr>
          <w:p w14:paraId="2336624B" w14:textId="77777777" w:rsidR="00566B79" w:rsidRDefault="00566B79">
            <w:pPr>
              <w:ind w:firstLineChars="0" w:firstLine="0"/>
              <w:rPr>
                <w:rFonts w:hint="eastAsia"/>
                <w:color w:val="auto"/>
              </w:rPr>
            </w:pPr>
          </w:p>
        </w:tc>
      </w:tr>
      <w:tr w:rsidR="00566B79" w14:paraId="3FAD5248" w14:textId="77777777">
        <w:tc>
          <w:tcPr>
            <w:tcW w:w="568" w:type="dxa"/>
            <w:vAlign w:val="center"/>
          </w:tcPr>
          <w:p w14:paraId="6BE65D19" w14:textId="77777777" w:rsidR="00566B79" w:rsidRDefault="00000000">
            <w:pPr>
              <w:ind w:firstLineChars="0" w:firstLine="0"/>
              <w:rPr>
                <w:rFonts w:hint="eastAsia"/>
                <w:color w:val="auto"/>
              </w:rPr>
            </w:pPr>
            <w:r>
              <w:rPr>
                <w:rFonts w:hint="eastAsia"/>
                <w:color w:val="auto"/>
              </w:rPr>
              <w:t>3</w:t>
            </w:r>
          </w:p>
        </w:tc>
        <w:tc>
          <w:tcPr>
            <w:tcW w:w="1559" w:type="dxa"/>
            <w:vAlign w:val="center"/>
          </w:tcPr>
          <w:p w14:paraId="7F8E83C9" w14:textId="77777777" w:rsidR="00566B79" w:rsidRDefault="00000000">
            <w:pPr>
              <w:ind w:firstLineChars="0" w:firstLine="0"/>
              <w:rPr>
                <w:rFonts w:hint="eastAsia"/>
                <w:color w:val="auto"/>
              </w:rPr>
            </w:pPr>
            <w:r>
              <w:rPr>
                <w:rFonts w:hint="eastAsia"/>
                <w:color w:val="auto"/>
              </w:rPr>
              <w:t>施工负责人（施工项目经理）</w:t>
            </w:r>
          </w:p>
        </w:tc>
        <w:tc>
          <w:tcPr>
            <w:tcW w:w="709" w:type="dxa"/>
            <w:vAlign w:val="center"/>
          </w:tcPr>
          <w:p w14:paraId="1962B207" w14:textId="77777777" w:rsidR="00566B79" w:rsidRDefault="00566B79">
            <w:pPr>
              <w:ind w:firstLineChars="0" w:firstLine="0"/>
              <w:rPr>
                <w:rFonts w:hint="eastAsia"/>
                <w:color w:val="auto"/>
              </w:rPr>
            </w:pPr>
          </w:p>
        </w:tc>
        <w:tc>
          <w:tcPr>
            <w:tcW w:w="1134" w:type="dxa"/>
            <w:vAlign w:val="center"/>
          </w:tcPr>
          <w:p w14:paraId="7A5481B1" w14:textId="77777777" w:rsidR="00566B79" w:rsidRDefault="00566B79">
            <w:pPr>
              <w:ind w:firstLineChars="0" w:firstLine="0"/>
              <w:rPr>
                <w:rFonts w:hint="eastAsia"/>
                <w:color w:val="auto"/>
              </w:rPr>
            </w:pPr>
          </w:p>
        </w:tc>
        <w:tc>
          <w:tcPr>
            <w:tcW w:w="709" w:type="dxa"/>
            <w:vAlign w:val="center"/>
          </w:tcPr>
          <w:p w14:paraId="17006AA0" w14:textId="77777777" w:rsidR="00566B79" w:rsidRDefault="00566B79">
            <w:pPr>
              <w:ind w:firstLineChars="0" w:firstLine="0"/>
              <w:rPr>
                <w:rFonts w:hint="eastAsia"/>
                <w:color w:val="auto"/>
              </w:rPr>
            </w:pPr>
          </w:p>
        </w:tc>
        <w:tc>
          <w:tcPr>
            <w:tcW w:w="1134" w:type="dxa"/>
            <w:vAlign w:val="center"/>
          </w:tcPr>
          <w:p w14:paraId="06073167" w14:textId="77777777" w:rsidR="00566B79" w:rsidRDefault="00566B79">
            <w:pPr>
              <w:ind w:firstLineChars="0" w:firstLine="0"/>
              <w:rPr>
                <w:rFonts w:hint="eastAsia"/>
                <w:color w:val="auto"/>
              </w:rPr>
            </w:pPr>
          </w:p>
        </w:tc>
        <w:tc>
          <w:tcPr>
            <w:tcW w:w="1134" w:type="dxa"/>
            <w:vAlign w:val="center"/>
          </w:tcPr>
          <w:p w14:paraId="5CFEF583" w14:textId="77777777" w:rsidR="00566B79" w:rsidRDefault="00566B79">
            <w:pPr>
              <w:ind w:firstLineChars="0" w:firstLine="0"/>
              <w:rPr>
                <w:rFonts w:hint="eastAsia"/>
                <w:color w:val="auto"/>
              </w:rPr>
            </w:pPr>
          </w:p>
        </w:tc>
        <w:tc>
          <w:tcPr>
            <w:tcW w:w="708" w:type="dxa"/>
            <w:vAlign w:val="center"/>
          </w:tcPr>
          <w:p w14:paraId="3C1D8C2A" w14:textId="77777777" w:rsidR="00566B79" w:rsidRDefault="00566B79">
            <w:pPr>
              <w:ind w:firstLineChars="0" w:firstLine="0"/>
              <w:rPr>
                <w:rFonts w:hint="eastAsia"/>
                <w:color w:val="auto"/>
              </w:rPr>
            </w:pPr>
          </w:p>
        </w:tc>
        <w:tc>
          <w:tcPr>
            <w:tcW w:w="1044" w:type="dxa"/>
            <w:vAlign w:val="center"/>
          </w:tcPr>
          <w:p w14:paraId="5496FE79" w14:textId="77777777" w:rsidR="00566B79" w:rsidRDefault="00566B79">
            <w:pPr>
              <w:ind w:firstLineChars="0" w:firstLine="0"/>
              <w:rPr>
                <w:rFonts w:hint="eastAsia"/>
                <w:color w:val="auto"/>
              </w:rPr>
            </w:pPr>
          </w:p>
        </w:tc>
      </w:tr>
      <w:tr w:rsidR="00566B79" w14:paraId="10AFD145" w14:textId="77777777">
        <w:tc>
          <w:tcPr>
            <w:tcW w:w="568" w:type="dxa"/>
          </w:tcPr>
          <w:p w14:paraId="773A6454" w14:textId="77777777" w:rsidR="00566B79" w:rsidRDefault="00000000">
            <w:pPr>
              <w:ind w:firstLineChars="0" w:firstLine="0"/>
              <w:rPr>
                <w:rFonts w:hint="eastAsia"/>
                <w:color w:val="auto"/>
              </w:rPr>
            </w:pPr>
            <w:r>
              <w:rPr>
                <w:rFonts w:hint="eastAsia"/>
                <w:color w:val="auto"/>
              </w:rPr>
              <w:t>4</w:t>
            </w:r>
          </w:p>
        </w:tc>
        <w:tc>
          <w:tcPr>
            <w:tcW w:w="8131" w:type="dxa"/>
            <w:gridSpan w:val="8"/>
          </w:tcPr>
          <w:p w14:paraId="1627D1FF" w14:textId="77777777" w:rsidR="00566B79" w:rsidRDefault="00000000">
            <w:pPr>
              <w:ind w:firstLineChars="0" w:firstLine="0"/>
              <w:rPr>
                <w:rFonts w:hint="eastAsia"/>
                <w:color w:val="auto"/>
              </w:rPr>
            </w:pPr>
            <w:r>
              <w:rPr>
                <w:rFonts w:hint="eastAsia"/>
                <w:color w:val="auto"/>
              </w:rPr>
              <w:t>项目组1</w:t>
            </w:r>
          </w:p>
        </w:tc>
      </w:tr>
      <w:tr w:rsidR="00566B79" w14:paraId="23D23E75" w14:textId="77777777">
        <w:tc>
          <w:tcPr>
            <w:tcW w:w="568" w:type="dxa"/>
          </w:tcPr>
          <w:p w14:paraId="43FC0F4B" w14:textId="77777777" w:rsidR="00566B79" w:rsidRDefault="00000000">
            <w:pPr>
              <w:ind w:firstLineChars="0" w:firstLine="0"/>
              <w:rPr>
                <w:rFonts w:hint="eastAsia"/>
                <w:color w:val="auto"/>
              </w:rPr>
            </w:pPr>
            <w:r>
              <w:rPr>
                <w:rFonts w:hint="eastAsia"/>
                <w:color w:val="auto"/>
              </w:rPr>
              <w:t>4.1</w:t>
            </w:r>
          </w:p>
        </w:tc>
        <w:tc>
          <w:tcPr>
            <w:tcW w:w="1559" w:type="dxa"/>
          </w:tcPr>
          <w:p w14:paraId="37E3982C" w14:textId="77777777" w:rsidR="00566B79" w:rsidRDefault="00000000">
            <w:pPr>
              <w:ind w:firstLineChars="0" w:firstLine="0"/>
              <w:rPr>
                <w:rFonts w:hint="eastAsia"/>
                <w:color w:val="auto"/>
              </w:rPr>
            </w:pPr>
            <w:r>
              <w:rPr>
                <w:rFonts w:hint="eastAsia"/>
                <w:color w:val="auto"/>
              </w:rPr>
              <w:t>……</w:t>
            </w:r>
          </w:p>
        </w:tc>
        <w:tc>
          <w:tcPr>
            <w:tcW w:w="709" w:type="dxa"/>
          </w:tcPr>
          <w:p w14:paraId="3151A75A" w14:textId="77777777" w:rsidR="00566B79" w:rsidRDefault="00566B79">
            <w:pPr>
              <w:ind w:firstLineChars="0" w:firstLine="0"/>
              <w:rPr>
                <w:rFonts w:hint="eastAsia"/>
                <w:color w:val="auto"/>
              </w:rPr>
            </w:pPr>
          </w:p>
        </w:tc>
        <w:tc>
          <w:tcPr>
            <w:tcW w:w="1134" w:type="dxa"/>
          </w:tcPr>
          <w:p w14:paraId="248DF998" w14:textId="77777777" w:rsidR="00566B79" w:rsidRDefault="00566B79">
            <w:pPr>
              <w:ind w:firstLineChars="0" w:firstLine="0"/>
              <w:rPr>
                <w:rFonts w:hint="eastAsia"/>
                <w:color w:val="auto"/>
              </w:rPr>
            </w:pPr>
          </w:p>
        </w:tc>
        <w:tc>
          <w:tcPr>
            <w:tcW w:w="709" w:type="dxa"/>
          </w:tcPr>
          <w:p w14:paraId="75AD0426" w14:textId="77777777" w:rsidR="00566B79" w:rsidRDefault="00566B79">
            <w:pPr>
              <w:ind w:firstLineChars="0" w:firstLine="0"/>
              <w:rPr>
                <w:rFonts w:hint="eastAsia"/>
                <w:color w:val="auto"/>
              </w:rPr>
            </w:pPr>
          </w:p>
        </w:tc>
        <w:tc>
          <w:tcPr>
            <w:tcW w:w="1134" w:type="dxa"/>
          </w:tcPr>
          <w:p w14:paraId="09850E09" w14:textId="77777777" w:rsidR="00566B79" w:rsidRDefault="00566B79">
            <w:pPr>
              <w:ind w:firstLineChars="0" w:firstLine="0"/>
              <w:rPr>
                <w:rFonts w:hint="eastAsia"/>
                <w:color w:val="auto"/>
              </w:rPr>
            </w:pPr>
          </w:p>
        </w:tc>
        <w:tc>
          <w:tcPr>
            <w:tcW w:w="1134" w:type="dxa"/>
          </w:tcPr>
          <w:p w14:paraId="507815DB" w14:textId="77777777" w:rsidR="00566B79" w:rsidRDefault="00566B79">
            <w:pPr>
              <w:ind w:firstLineChars="0" w:firstLine="0"/>
              <w:rPr>
                <w:rFonts w:hint="eastAsia"/>
                <w:color w:val="auto"/>
              </w:rPr>
            </w:pPr>
          </w:p>
        </w:tc>
        <w:tc>
          <w:tcPr>
            <w:tcW w:w="708" w:type="dxa"/>
          </w:tcPr>
          <w:p w14:paraId="29EB614E" w14:textId="77777777" w:rsidR="00566B79" w:rsidRDefault="00566B79">
            <w:pPr>
              <w:ind w:firstLineChars="0" w:firstLine="0"/>
              <w:rPr>
                <w:rFonts w:hint="eastAsia"/>
                <w:color w:val="auto"/>
              </w:rPr>
            </w:pPr>
          </w:p>
        </w:tc>
        <w:tc>
          <w:tcPr>
            <w:tcW w:w="1044" w:type="dxa"/>
          </w:tcPr>
          <w:p w14:paraId="4600B2A5" w14:textId="77777777" w:rsidR="00566B79" w:rsidRDefault="00566B79">
            <w:pPr>
              <w:ind w:firstLineChars="0" w:firstLine="0"/>
              <w:rPr>
                <w:rFonts w:hint="eastAsia"/>
                <w:color w:val="auto"/>
              </w:rPr>
            </w:pPr>
          </w:p>
        </w:tc>
      </w:tr>
      <w:tr w:rsidR="00566B79" w14:paraId="26119AED" w14:textId="77777777">
        <w:tc>
          <w:tcPr>
            <w:tcW w:w="568" w:type="dxa"/>
          </w:tcPr>
          <w:p w14:paraId="53B2D22A" w14:textId="77777777" w:rsidR="00566B79" w:rsidRDefault="00000000">
            <w:pPr>
              <w:ind w:firstLineChars="0" w:firstLine="0"/>
              <w:rPr>
                <w:rFonts w:hint="eastAsia"/>
                <w:color w:val="auto"/>
              </w:rPr>
            </w:pPr>
            <w:r>
              <w:rPr>
                <w:rFonts w:hint="eastAsia"/>
                <w:color w:val="auto"/>
              </w:rPr>
              <w:t>4.2</w:t>
            </w:r>
          </w:p>
        </w:tc>
        <w:tc>
          <w:tcPr>
            <w:tcW w:w="1559" w:type="dxa"/>
          </w:tcPr>
          <w:p w14:paraId="0E356FED" w14:textId="77777777" w:rsidR="00566B79" w:rsidRDefault="00000000">
            <w:pPr>
              <w:ind w:firstLineChars="0" w:firstLine="0"/>
              <w:rPr>
                <w:rFonts w:hint="eastAsia"/>
                <w:color w:val="auto"/>
              </w:rPr>
            </w:pPr>
            <w:r>
              <w:rPr>
                <w:rFonts w:hint="eastAsia"/>
                <w:color w:val="auto"/>
              </w:rPr>
              <w:t>……</w:t>
            </w:r>
          </w:p>
        </w:tc>
        <w:tc>
          <w:tcPr>
            <w:tcW w:w="709" w:type="dxa"/>
          </w:tcPr>
          <w:p w14:paraId="33138255" w14:textId="77777777" w:rsidR="00566B79" w:rsidRDefault="00566B79">
            <w:pPr>
              <w:ind w:firstLineChars="0" w:firstLine="0"/>
              <w:rPr>
                <w:rFonts w:hint="eastAsia"/>
                <w:color w:val="auto"/>
              </w:rPr>
            </w:pPr>
          </w:p>
        </w:tc>
        <w:tc>
          <w:tcPr>
            <w:tcW w:w="1134" w:type="dxa"/>
          </w:tcPr>
          <w:p w14:paraId="0E7BC94E" w14:textId="77777777" w:rsidR="00566B79" w:rsidRDefault="00566B79">
            <w:pPr>
              <w:ind w:firstLineChars="0" w:firstLine="0"/>
              <w:rPr>
                <w:rFonts w:hint="eastAsia"/>
                <w:color w:val="auto"/>
              </w:rPr>
            </w:pPr>
          </w:p>
        </w:tc>
        <w:tc>
          <w:tcPr>
            <w:tcW w:w="709" w:type="dxa"/>
          </w:tcPr>
          <w:p w14:paraId="3DE66152" w14:textId="77777777" w:rsidR="00566B79" w:rsidRDefault="00566B79">
            <w:pPr>
              <w:ind w:firstLineChars="0" w:firstLine="0"/>
              <w:rPr>
                <w:rFonts w:hint="eastAsia"/>
                <w:color w:val="auto"/>
              </w:rPr>
            </w:pPr>
          </w:p>
        </w:tc>
        <w:tc>
          <w:tcPr>
            <w:tcW w:w="1134" w:type="dxa"/>
          </w:tcPr>
          <w:p w14:paraId="4A30522B" w14:textId="77777777" w:rsidR="00566B79" w:rsidRDefault="00566B79">
            <w:pPr>
              <w:ind w:firstLineChars="0" w:firstLine="0"/>
              <w:rPr>
                <w:rFonts w:hint="eastAsia"/>
                <w:color w:val="auto"/>
              </w:rPr>
            </w:pPr>
          </w:p>
        </w:tc>
        <w:tc>
          <w:tcPr>
            <w:tcW w:w="1134" w:type="dxa"/>
          </w:tcPr>
          <w:p w14:paraId="3ACD0B1F" w14:textId="77777777" w:rsidR="00566B79" w:rsidRDefault="00566B79">
            <w:pPr>
              <w:ind w:firstLineChars="0" w:firstLine="0"/>
              <w:rPr>
                <w:rFonts w:hint="eastAsia"/>
                <w:color w:val="auto"/>
              </w:rPr>
            </w:pPr>
          </w:p>
        </w:tc>
        <w:tc>
          <w:tcPr>
            <w:tcW w:w="708" w:type="dxa"/>
          </w:tcPr>
          <w:p w14:paraId="67307362" w14:textId="77777777" w:rsidR="00566B79" w:rsidRDefault="00566B79">
            <w:pPr>
              <w:ind w:firstLineChars="0" w:firstLine="0"/>
              <w:rPr>
                <w:rFonts w:hint="eastAsia"/>
                <w:color w:val="auto"/>
              </w:rPr>
            </w:pPr>
          </w:p>
        </w:tc>
        <w:tc>
          <w:tcPr>
            <w:tcW w:w="1044" w:type="dxa"/>
          </w:tcPr>
          <w:p w14:paraId="48C76F9C" w14:textId="77777777" w:rsidR="00566B79" w:rsidRDefault="00566B79">
            <w:pPr>
              <w:ind w:firstLineChars="0" w:firstLine="0"/>
              <w:rPr>
                <w:rFonts w:hint="eastAsia"/>
                <w:color w:val="auto"/>
              </w:rPr>
            </w:pPr>
          </w:p>
        </w:tc>
      </w:tr>
      <w:tr w:rsidR="00566B79" w14:paraId="60686B74" w14:textId="77777777">
        <w:tc>
          <w:tcPr>
            <w:tcW w:w="568" w:type="dxa"/>
          </w:tcPr>
          <w:p w14:paraId="0C71351E" w14:textId="77777777" w:rsidR="00566B79" w:rsidRDefault="00000000">
            <w:pPr>
              <w:ind w:firstLineChars="0" w:firstLine="0"/>
              <w:rPr>
                <w:rFonts w:hint="eastAsia"/>
                <w:color w:val="auto"/>
              </w:rPr>
            </w:pPr>
            <w:r>
              <w:rPr>
                <w:rFonts w:hint="eastAsia"/>
                <w:color w:val="auto"/>
              </w:rPr>
              <w:t>5</w:t>
            </w:r>
          </w:p>
        </w:tc>
        <w:tc>
          <w:tcPr>
            <w:tcW w:w="8131" w:type="dxa"/>
            <w:gridSpan w:val="8"/>
          </w:tcPr>
          <w:p w14:paraId="6E0F6A28" w14:textId="77777777" w:rsidR="00566B79" w:rsidRDefault="00000000">
            <w:pPr>
              <w:ind w:firstLineChars="0" w:firstLine="0"/>
              <w:rPr>
                <w:rFonts w:hint="eastAsia"/>
                <w:color w:val="auto"/>
              </w:rPr>
            </w:pPr>
            <w:r>
              <w:rPr>
                <w:rFonts w:hint="eastAsia"/>
                <w:color w:val="auto"/>
              </w:rPr>
              <w:t>项目组2</w:t>
            </w:r>
          </w:p>
        </w:tc>
      </w:tr>
      <w:tr w:rsidR="00566B79" w14:paraId="027E0492" w14:textId="77777777">
        <w:tc>
          <w:tcPr>
            <w:tcW w:w="568" w:type="dxa"/>
          </w:tcPr>
          <w:p w14:paraId="20EF22C6" w14:textId="77777777" w:rsidR="00566B79" w:rsidRDefault="00000000">
            <w:pPr>
              <w:ind w:firstLineChars="0" w:firstLine="0"/>
              <w:rPr>
                <w:rFonts w:hint="eastAsia"/>
                <w:color w:val="auto"/>
              </w:rPr>
            </w:pPr>
            <w:r>
              <w:rPr>
                <w:rFonts w:hint="eastAsia"/>
                <w:color w:val="auto"/>
              </w:rPr>
              <w:t>5.1</w:t>
            </w:r>
          </w:p>
        </w:tc>
        <w:tc>
          <w:tcPr>
            <w:tcW w:w="1559" w:type="dxa"/>
          </w:tcPr>
          <w:p w14:paraId="1115D369" w14:textId="77777777" w:rsidR="00566B79" w:rsidRDefault="00000000">
            <w:pPr>
              <w:ind w:firstLineChars="0" w:firstLine="0"/>
              <w:rPr>
                <w:rFonts w:hint="eastAsia"/>
                <w:color w:val="auto"/>
              </w:rPr>
            </w:pPr>
            <w:r>
              <w:rPr>
                <w:rFonts w:hint="eastAsia"/>
                <w:color w:val="auto"/>
              </w:rPr>
              <w:t>……</w:t>
            </w:r>
          </w:p>
        </w:tc>
        <w:tc>
          <w:tcPr>
            <w:tcW w:w="709" w:type="dxa"/>
          </w:tcPr>
          <w:p w14:paraId="0D5C0F95" w14:textId="77777777" w:rsidR="00566B79" w:rsidRDefault="00566B79">
            <w:pPr>
              <w:ind w:firstLineChars="0" w:firstLine="0"/>
              <w:rPr>
                <w:rFonts w:hint="eastAsia"/>
                <w:color w:val="auto"/>
              </w:rPr>
            </w:pPr>
          </w:p>
        </w:tc>
        <w:tc>
          <w:tcPr>
            <w:tcW w:w="1134" w:type="dxa"/>
          </w:tcPr>
          <w:p w14:paraId="1FCE6F98" w14:textId="77777777" w:rsidR="00566B79" w:rsidRDefault="00566B79">
            <w:pPr>
              <w:ind w:firstLineChars="0" w:firstLine="0"/>
              <w:rPr>
                <w:rFonts w:hint="eastAsia"/>
                <w:color w:val="auto"/>
              </w:rPr>
            </w:pPr>
          </w:p>
        </w:tc>
        <w:tc>
          <w:tcPr>
            <w:tcW w:w="709" w:type="dxa"/>
          </w:tcPr>
          <w:p w14:paraId="4D9BD0FE" w14:textId="77777777" w:rsidR="00566B79" w:rsidRDefault="00566B79">
            <w:pPr>
              <w:ind w:firstLineChars="0" w:firstLine="0"/>
              <w:rPr>
                <w:rFonts w:hint="eastAsia"/>
                <w:color w:val="auto"/>
              </w:rPr>
            </w:pPr>
          </w:p>
        </w:tc>
        <w:tc>
          <w:tcPr>
            <w:tcW w:w="1134" w:type="dxa"/>
          </w:tcPr>
          <w:p w14:paraId="6DAD71A5" w14:textId="77777777" w:rsidR="00566B79" w:rsidRDefault="00566B79">
            <w:pPr>
              <w:ind w:firstLineChars="0" w:firstLine="0"/>
              <w:rPr>
                <w:rFonts w:hint="eastAsia"/>
                <w:color w:val="auto"/>
              </w:rPr>
            </w:pPr>
          </w:p>
        </w:tc>
        <w:tc>
          <w:tcPr>
            <w:tcW w:w="1134" w:type="dxa"/>
          </w:tcPr>
          <w:p w14:paraId="31EDAAD2" w14:textId="77777777" w:rsidR="00566B79" w:rsidRDefault="00566B79">
            <w:pPr>
              <w:ind w:firstLineChars="0" w:firstLine="0"/>
              <w:rPr>
                <w:rFonts w:hint="eastAsia"/>
                <w:color w:val="auto"/>
              </w:rPr>
            </w:pPr>
          </w:p>
        </w:tc>
        <w:tc>
          <w:tcPr>
            <w:tcW w:w="708" w:type="dxa"/>
          </w:tcPr>
          <w:p w14:paraId="05BF1914" w14:textId="77777777" w:rsidR="00566B79" w:rsidRDefault="00566B79">
            <w:pPr>
              <w:ind w:firstLineChars="0" w:firstLine="0"/>
              <w:rPr>
                <w:rFonts w:hint="eastAsia"/>
                <w:color w:val="auto"/>
              </w:rPr>
            </w:pPr>
          </w:p>
        </w:tc>
        <w:tc>
          <w:tcPr>
            <w:tcW w:w="1044" w:type="dxa"/>
          </w:tcPr>
          <w:p w14:paraId="0F31BF21" w14:textId="77777777" w:rsidR="00566B79" w:rsidRDefault="00566B79">
            <w:pPr>
              <w:ind w:firstLineChars="0" w:firstLine="0"/>
              <w:rPr>
                <w:rFonts w:hint="eastAsia"/>
                <w:color w:val="auto"/>
              </w:rPr>
            </w:pPr>
          </w:p>
        </w:tc>
      </w:tr>
      <w:tr w:rsidR="00566B79" w14:paraId="3007BB09" w14:textId="77777777">
        <w:tc>
          <w:tcPr>
            <w:tcW w:w="568" w:type="dxa"/>
          </w:tcPr>
          <w:p w14:paraId="378215A1" w14:textId="77777777" w:rsidR="00566B79" w:rsidRDefault="00000000">
            <w:pPr>
              <w:ind w:firstLineChars="0" w:firstLine="0"/>
              <w:rPr>
                <w:rFonts w:hint="eastAsia"/>
                <w:color w:val="auto"/>
              </w:rPr>
            </w:pPr>
            <w:r>
              <w:rPr>
                <w:rFonts w:hint="eastAsia"/>
                <w:color w:val="auto"/>
              </w:rPr>
              <w:t>5.2</w:t>
            </w:r>
          </w:p>
        </w:tc>
        <w:tc>
          <w:tcPr>
            <w:tcW w:w="1559" w:type="dxa"/>
          </w:tcPr>
          <w:p w14:paraId="14848B00" w14:textId="77777777" w:rsidR="00566B79" w:rsidRDefault="00000000">
            <w:pPr>
              <w:ind w:firstLineChars="0" w:firstLine="0"/>
              <w:rPr>
                <w:rFonts w:hint="eastAsia"/>
                <w:color w:val="auto"/>
              </w:rPr>
            </w:pPr>
            <w:r>
              <w:rPr>
                <w:rFonts w:hint="eastAsia"/>
                <w:color w:val="auto"/>
              </w:rPr>
              <w:t>……</w:t>
            </w:r>
          </w:p>
        </w:tc>
        <w:tc>
          <w:tcPr>
            <w:tcW w:w="709" w:type="dxa"/>
          </w:tcPr>
          <w:p w14:paraId="3BD52A62" w14:textId="77777777" w:rsidR="00566B79" w:rsidRDefault="00566B79">
            <w:pPr>
              <w:ind w:firstLineChars="0" w:firstLine="0"/>
              <w:rPr>
                <w:rFonts w:hint="eastAsia"/>
                <w:color w:val="auto"/>
              </w:rPr>
            </w:pPr>
          </w:p>
        </w:tc>
        <w:tc>
          <w:tcPr>
            <w:tcW w:w="1134" w:type="dxa"/>
          </w:tcPr>
          <w:p w14:paraId="7BC7D1F5" w14:textId="77777777" w:rsidR="00566B79" w:rsidRDefault="00566B79">
            <w:pPr>
              <w:ind w:firstLineChars="0" w:firstLine="0"/>
              <w:rPr>
                <w:rFonts w:hint="eastAsia"/>
                <w:color w:val="auto"/>
              </w:rPr>
            </w:pPr>
          </w:p>
        </w:tc>
        <w:tc>
          <w:tcPr>
            <w:tcW w:w="709" w:type="dxa"/>
          </w:tcPr>
          <w:p w14:paraId="3BCE9479" w14:textId="77777777" w:rsidR="00566B79" w:rsidRDefault="00566B79">
            <w:pPr>
              <w:ind w:firstLineChars="0" w:firstLine="0"/>
              <w:rPr>
                <w:rFonts w:hint="eastAsia"/>
                <w:color w:val="auto"/>
              </w:rPr>
            </w:pPr>
          </w:p>
        </w:tc>
        <w:tc>
          <w:tcPr>
            <w:tcW w:w="1134" w:type="dxa"/>
          </w:tcPr>
          <w:p w14:paraId="7F22B228" w14:textId="77777777" w:rsidR="00566B79" w:rsidRDefault="00566B79">
            <w:pPr>
              <w:ind w:firstLineChars="0" w:firstLine="0"/>
              <w:rPr>
                <w:rFonts w:hint="eastAsia"/>
                <w:color w:val="auto"/>
              </w:rPr>
            </w:pPr>
          </w:p>
        </w:tc>
        <w:tc>
          <w:tcPr>
            <w:tcW w:w="1134" w:type="dxa"/>
          </w:tcPr>
          <w:p w14:paraId="71199E51" w14:textId="77777777" w:rsidR="00566B79" w:rsidRDefault="00566B79">
            <w:pPr>
              <w:ind w:firstLineChars="0" w:firstLine="0"/>
              <w:rPr>
                <w:rFonts w:hint="eastAsia"/>
                <w:color w:val="auto"/>
              </w:rPr>
            </w:pPr>
          </w:p>
        </w:tc>
        <w:tc>
          <w:tcPr>
            <w:tcW w:w="708" w:type="dxa"/>
          </w:tcPr>
          <w:p w14:paraId="7EDB77F1" w14:textId="77777777" w:rsidR="00566B79" w:rsidRDefault="00566B79">
            <w:pPr>
              <w:ind w:firstLineChars="0" w:firstLine="0"/>
              <w:rPr>
                <w:rFonts w:hint="eastAsia"/>
                <w:color w:val="auto"/>
              </w:rPr>
            </w:pPr>
          </w:p>
        </w:tc>
        <w:tc>
          <w:tcPr>
            <w:tcW w:w="1044" w:type="dxa"/>
          </w:tcPr>
          <w:p w14:paraId="449555C2" w14:textId="77777777" w:rsidR="00566B79" w:rsidRDefault="00566B79">
            <w:pPr>
              <w:ind w:firstLineChars="0" w:firstLine="0"/>
              <w:rPr>
                <w:rFonts w:hint="eastAsia"/>
                <w:color w:val="auto"/>
              </w:rPr>
            </w:pPr>
          </w:p>
        </w:tc>
      </w:tr>
      <w:tr w:rsidR="00566B79" w14:paraId="69E18E8F" w14:textId="77777777">
        <w:tc>
          <w:tcPr>
            <w:tcW w:w="568" w:type="dxa"/>
          </w:tcPr>
          <w:p w14:paraId="339F0DA7" w14:textId="77777777" w:rsidR="00566B79" w:rsidRDefault="00566B79">
            <w:pPr>
              <w:ind w:firstLineChars="0" w:firstLine="0"/>
              <w:rPr>
                <w:rFonts w:hint="eastAsia"/>
                <w:color w:val="auto"/>
              </w:rPr>
            </w:pPr>
          </w:p>
        </w:tc>
        <w:tc>
          <w:tcPr>
            <w:tcW w:w="1559" w:type="dxa"/>
          </w:tcPr>
          <w:p w14:paraId="77DBA126" w14:textId="77777777" w:rsidR="00566B79" w:rsidRDefault="00566B79">
            <w:pPr>
              <w:ind w:firstLineChars="0" w:firstLine="0"/>
              <w:rPr>
                <w:rFonts w:hint="eastAsia"/>
                <w:color w:val="auto"/>
              </w:rPr>
            </w:pPr>
          </w:p>
        </w:tc>
        <w:tc>
          <w:tcPr>
            <w:tcW w:w="709" w:type="dxa"/>
          </w:tcPr>
          <w:p w14:paraId="3FC214B5" w14:textId="77777777" w:rsidR="00566B79" w:rsidRDefault="00566B79">
            <w:pPr>
              <w:ind w:firstLineChars="0" w:firstLine="0"/>
              <w:rPr>
                <w:rFonts w:hint="eastAsia"/>
                <w:color w:val="auto"/>
              </w:rPr>
            </w:pPr>
          </w:p>
        </w:tc>
        <w:tc>
          <w:tcPr>
            <w:tcW w:w="1134" w:type="dxa"/>
          </w:tcPr>
          <w:p w14:paraId="13A13ECB" w14:textId="77777777" w:rsidR="00566B79" w:rsidRDefault="00566B79">
            <w:pPr>
              <w:ind w:firstLineChars="0" w:firstLine="0"/>
              <w:rPr>
                <w:rFonts w:hint="eastAsia"/>
                <w:color w:val="auto"/>
              </w:rPr>
            </w:pPr>
          </w:p>
        </w:tc>
        <w:tc>
          <w:tcPr>
            <w:tcW w:w="709" w:type="dxa"/>
          </w:tcPr>
          <w:p w14:paraId="2BF2BFD3" w14:textId="77777777" w:rsidR="00566B79" w:rsidRDefault="00566B79">
            <w:pPr>
              <w:ind w:firstLineChars="0" w:firstLine="0"/>
              <w:rPr>
                <w:rFonts w:hint="eastAsia"/>
                <w:color w:val="auto"/>
              </w:rPr>
            </w:pPr>
          </w:p>
        </w:tc>
        <w:tc>
          <w:tcPr>
            <w:tcW w:w="1134" w:type="dxa"/>
          </w:tcPr>
          <w:p w14:paraId="1AB5BF79" w14:textId="77777777" w:rsidR="00566B79" w:rsidRDefault="00566B79">
            <w:pPr>
              <w:ind w:firstLineChars="0" w:firstLine="0"/>
              <w:rPr>
                <w:rFonts w:hint="eastAsia"/>
                <w:color w:val="auto"/>
              </w:rPr>
            </w:pPr>
          </w:p>
        </w:tc>
        <w:tc>
          <w:tcPr>
            <w:tcW w:w="1134" w:type="dxa"/>
          </w:tcPr>
          <w:p w14:paraId="497F32D0" w14:textId="77777777" w:rsidR="00566B79" w:rsidRDefault="00566B79">
            <w:pPr>
              <w:ind w:firstLineChars="0" w:firstLine="0"/>
              <w:rPr>
                <w:rFonts w:hint="eastAsia"/>
                <w:color w:val="auto"/>
              </w:rPr>
            </w:pPr>
          </w:p>
        </w:tc>
        <w:tc>
          <w:tcPr>
            <w:tcW w:w="708" w:type="dxa"/>
          </w:tcPr>
          <w:p w14:paraId="2FCD35B2" w14:textId="77777777" w:rsidR="00566B79" w:rsidRDefault="00566B79">
            <w:pPr>
              <w:ind w:firstLineChars="0" w:firstLine="0"/>
              <w:rPr>
                <w:rFonts w:hint="eastAsia"/>
                <w:color w:val="auto"/>
              </w:rPr>
            </w:pPr>
          </w:p>
        </w:tc>
        <w:tc>
          <w:tcPr>
            <w:tcW w:w="1044" w:type="dxa"/>
          </w:tcPr>
          <w:p w14:paraId="6E91C939" w14:textId="77777777" w:rsidR="00566B79" w:rsidRDefault="00566B79">
            <w:pPr>
              <w:ind w:firstLineChars="0" w:firstLine="0"/>
              <w:rPr>
                <w:rFonts w:hint="eastAsia"/>
                <w:color w:val="auto"/>
              </w:rPr>
            </w:pPr>
          </w:p>
        </w:tc>
      </w:tr>
      <w:tr w:rsidR="00566B79" w14:paraId="495906C4" w14:textId="77777777">
        <w:tc>
          <w:tcPr>
            <w:tcW w:w="568" w:type="dxa"/>
          </w:tcPr>
          <w:p w14:paraId="0D26F1B9" w14:textId="77777777" w:rsidR="00566B79" w:rsidRDefault="00566B79">
            <w:pPr>
              <w:ind w:firstLineChars="0" w:firstLine="0"/>
              <w:rPr>
                <w:rFonts w:hint="eastAsia"/>
                <w:color w:val="auto"/>
              </w:rPr>
            </w:pPr>
          </w:p>
        </w:tc>
        <w:tc>
          <w:tcPr>
            <w:tcW w:w="1559" w:type="dxa"/>
          </w:tcPr>
          <w:p w14:paraId="2A13FDA8" w14:textId="77777777" w:rsidR="00566B79" w:rsidRDefault="00566B79">
            <w:pPr>
              <w:ind w:firstLineChars="0" w:firstLine="0"/>
              <w:rPr>
                <w:rFonts w:hint="eastAsia"/>
                <w:color w:val="auto"/>
              </w:rPr>
            </w:pPr>
          </w:p>
        </w:tc>
        <w:tc>
          <w:tcPr>
            <w:tcW w:w="709" w:type="dxa"/>
          </w:tcPr>
          <w:p w14:paraId="5BF6D964" w14:textId="77777777" w:rsidR="00566B79" w:rsidRDefault="00566B79">
            <w:pPr>
              <w:ind w:firstLineChars="0" w:firstLine="0"/>
              <w:rPr>
                <w:rFonts w:hint="eastAsia"/>
                <w:color w:val="auto"/>
              </w:rPr>
            </w:pPr>
          </w:p>
        </w:tc>
        <w:tc>
          <w:tcPr>
            <w:tcW w:w="1134" w:type="dxa"/>
          </w:tcPr>
          <w:p w14:paraId="27FEB67C" w14:textId="77777777" w:rsidR="00566B79" w:rsidRDefault="00566B79">
            <w:pPr>
              <w:ind w:firstLineChars="0" w:firstLine="0"/>
              <w:rPr>
                <w:rFonts w:hint="eastAsia"/>
                <w:color w:val="auto"/>
              </w:rPr>
            </w:pPr>
          </w:p>
        </w:tc>
        <w:tc>
          <w:tcPr>
            <w:tcW w:w="709" w:type="dxa"/>
          </w:tcPr>
          <w:p w14:paraId="71AB6EC3" w14:textId="77777777" w:rsidR="00566B79" w:rsidRDefault="00566B79">
            <w:pPr>
              <w:ind w:firstLineChars="0" w:firstLine="0"/>
              <w:rPr>
                <w:rFonts w:hint="eastAsia"/>
                <w:color w:val="auto"/>
              </w:rPr>
            </w:pPr>
          </w:p>
        </w:tc>
        <w:tc>
          <w:tcPr>
            <w:tcW w:w="1134" w:type="dxa"/>
          </w:tcPr>
          <w:p w14:paraId="58C52620" w14:textId="77777777" w:rsidR="00566B79" w:rsidRDefault="00566B79">
            <w:pPr>
              <w:ind w:firstLineChars="0" w:firstLine="0"/>
              <w:rPr>
                <w:rFonts w:hint="eastAsia"/>
                <w:color w:val="auto"/>
              </w:rPr>
            </w:pPr>
          </w:p>
        </w:tc>
        <w:tc>
          <w:tcPr>
            <w:tcW w:w="1134" w:type="dxa"/>
          </w:tcPr>
          <w:p w14:paraId="1E547A0F" w14:textId="77777777" w:rsidR="00566B79" w:rsidRDefault="00566B79">
            <w:pPr>
              <w:ind w:firstLineChars="0" w:firstLine="0"/>
              <w:rPr>
                <w:rFonts w:hint="eastAsia"/>
                <w:color w:val="auto"/>
              </w:rPr>
            </w:pPr>
          </w:p>
        </w:tc>
        <w:tc>
          <w:tcPr>
            <w:tcW w:w="708" w:type="dxa"/>
          </w:tcPr>
          <w:p w14:paraId="29DB6286" w14:textId="77777777" w:rsidR="00566B79" w:rsidRDefault="00566B79">
            <w:pPr>
              <w:ind w:firstLineChars="0" w:firstLine="0"/>
              <w:rPr>
                <w:rFonts w:hint="eastAsia"/>
                <w:color w:val="auto"/>
              </w:rPr>
            </w:pPr>
          </w:p>
        </w:tc>
        <w:tc>
          <w:tcPr>
            <w:tcW w:w="1044" w:type="dxa"/>
          </w:tcPr>
          <w:p w14:paraId="605F76AF" w14:textId="77777777" w:rsidR="00566B79" w:rsidRDefault="00566B79">
            <w:pPr>
              <w:ind w:firstLineChars="0" w:firstLine="0"/>
              <w:rPr>
                <w:rFonts w:hint="eastAsia"/>
                <w:color w:val="auto"/>
              </w:rPr>
            </w:pPr>
          </w:p>
        </w:tc>
      </w:tr>
      <w:tr w:rsidR="00566B79" w14:paraId="3D20356E" w14:textId="77777777">
        <w:tc>
          <w:tcPr>
            <w:tcW w:w="568" w:type="dxa"/>
          </w:tcPr>
          <w:p w14:paraId="77657C52" w14:textId="77777777" w:rsidR="00566B79" w:rsidRDefault="00566B79">
            <w:pPr>
              <w:ind w:firstLineChars="0" w:firstLine="0"/>
              <w:rPr>
                <w:rFonts w:hint="eastAsia"/>
                <w:color w:val="auto"/>
              </w:rPr>
            </w:pPr>
          </w:p>
        </w:tc>
        <w:tc>
          <w:tcPr>
            <w:tcW w:w="1559" w:type="dxa"/>
          </w:tcPr>
          <w:p w14:paraId="0B5F3DF1" w14:textId="77777777" w:rsidR="00566B79" w:rsidRDefault="00566B79">
            <w:pPr>
              <w:ind w:firstLineChars="0" w:firstLine="0"/>
              <w:rPr>
                <w:rFonts w:hint="eastAsia"/>
                <w:color w:val="auto"/>
              </w:rPr>
            </w:pPr>
          </w:p>
        </w:tc>
        <w:tc>
          <w:tcPr>
            <w:tcW w:w="709" w:type="dxa"/>
          </w:tcPr>
          <w:p w14:paraId="5FD80C9B" w14:textId="77777777" w:rsidR="00566B79" w:rsidRDefault="00566B79">
            <w:pPr>
              <w:ind w:firstLineChars="0" w:firstLine="0"/>
              <w:rPr>
                <w:rFonts w:hint="eastAsia"/>
                <w:color w:val="auto"/>
              </w:rPr>
            </w:pPr>
          </w:p>
        </w:tc>
        <w:tc>
          <w:tcPr>
            <w:tcW w:w="1134" w:type="dxa"/>
          </w:tcPr>
          <w:p w14:paraId="7E689023" w14:textId="77777777" w:rsidR="00566B79" w:rsidRDefault="00566B79">
            <w:pPr>
              <w:ind w:firstLineChars="0" w:firstLine="0"/>
              <w:rPr>
                <w:rFonts w:hint="eastAsia"/>
                <w:color w:val="auto"/>
              </w:rPr>
            </w:pPr>
          </w:p>
        </w:tc>
        <w:tc>
          <w:tcPr>
            <w:tcW w:w="709" w:type="dxa"/>
          </w:tcPr>
          <w:p w14:paraId="0C6E9C42" w14:textId="77777777" w:rsidR="00566B79" w:rsidRDefault="00566B79">
            <w:pPr>
              <w:ind w:firstLineChars="0" w:firstLine="0"/>
              <w:rPr>
                <w:rFonts w:hint="eastAsia"/>
                <w:color w:val="auto"/>
              </w:rPr>
            </w:pPr>
          </w:p>
        </w:tc>
        <w:tc>
          <w:tcPr>
            <w:tcW w:w="1134" w:type="dxa"/>
          </w:tcPr>
          <w:p w14:paraId="0A6D481A" w14:textId="77777777" w:rsidR="00566B79" w:rsidRDefault="00566B79">
            <w:pPr>
              <w:ind w:firstLineChars="0" w:firstLine="0"/>
              <w:rPr>
                <w:rFonts w:hint="eastAsia"/>
                <w:color w:val="auto"/>
              </w:rPr>
            </w:pPr>
          </w:p>
        </w:tc>
        <w:tc>
          <w:tcPr>
            <w:tcW w:w="1134" w:type="dxa"/>
          </w:tcPr>
          <w:p w14:paraId="1D73C2CC" w14:textId="77777777" w:rsidR="00566B79" w:rsidRDefault="00566B79">
            <w:pPr>
              <w:ind w:firstLineChars="0" w:firstLine="0"/>
              <w:rPr>
                <w:rFonts w:hint="eastAsia"/>
                <w:color w:val="auto"/>
              </w:rPr>
            </w:pPr>
          </w:p>
        </w:tc>
        <w:tc>
          <w:tcPr>
            <w:tcW w:w="708" w:type="dxa"/>
          </w:tcPr>
          <w:p w14:paraId="7D04CC2B" w14:textId="77777777" w:rsidR="00566B79" w:rsidRDefault="00566B79">
            <w:pPr>
              <w:ind w:firstLineChars="0" w:firstLine="0"/>
              <w:rPr>
                <w:rFonts w:hint="eastAsia"/>
                <w:color w:val="auto"/>
              </w:rPr>
            </w:pPr>
          </w:p>
        </w:tc>
        <w:tc>
          <w:tcPr>
            <w:tcW w:w="1044" w:type="dxa"/>
          </w:tcPr>
          <w:p w14:paraId="3C199970" w14:textId="77777777" w:rsidR="00566B79" w:rsidRDefault="00566B79">
            <w:pPr>
              <w:ind w:firstLineChars="0" w:firstLine="0"/>
              <w:rPr>
                <w:rFonts w:hint="eastAsia"/>
                <w:color w:val="auto"/>
              </w:rPr>
            </w:pPr>
          </w:p>
        </w:tc>
      </w:tr>
      <w:tr w:rsidR="00566B79" w14:paraId="7B7FBCF0" w14:textId="77777777">
        <w:tc>
          <w:tcPr>
            <w:tcW w:w="568" w:type="dxa"/>
          </w:tcPr>
          <w:p w14:paraId="17AE8B57" w14:textId="77777777" w:rsidR="00566B79" w:rsidRDefault="00566B79">
            <w:pPr>
              <w:ind w:firstLineChars="0" w:firstLine="0"/>
              <w:rPr>
                <w:rFonts w:hint="eastAsia"/>
                <w:color w:val="auto"/>
              </w:rPr>
            </w:pPr>
          </w:p>
        </w:tc>
        <w:tc>
          <w:tcPr>
            <w:tcW w:w="1559" w:type="dxa"/>
          </w:tcPr>
          <w:p w14:paraId="1E243BEF" w14:textId="77777777" w:rsidR="00566B79" w:rsidRDefault="00566B79">
            <w:pPr>
              <w:ind w:firstLineChars="0" w:firstLine="0"/>
              <w:rPr>
                <w:rFonts w:hint="eastAsia"/>
                <w:color w:val="auto"/>
              </w:rPr>
            </w:pPr>
          </w:p>
        </w:tc>
        <w:tc>
          <w:tcPr>
            <w:tcW w:w="709" w:type="dxa"/>
          </w:tcPr>
          <w:p w14:paraId="6F1C038F" w14:textId="77777777" w:rsidR="00566B79" w:rsidRDefault="00566B79">
            <w:pPr>
              <w:ind w:firstLineChars="0" w:firstLine="0"/>
              <w:rPr>
                <w:rFonts w:hint="eastAsia"/>
                <w:color w:val="auto"/>
              </w:rPr>
            </w:pPr>
          </w:p>
        </w:tc>
        <w:tc>
          <w:tcPr>
            <w:tcW w:w="1134" w:type="dxa"/>
          </w:tcPr>
          <w:p w14:paraId="20C16695" w14:textId="77777777" w:rsidR="00566B79" w:rsidRDefault="00566B79">
            <w:pPr>
              <w:ind w:firstLineChars="0" w:firstLine="0"/>
              <w:rPr>
                <w:rFonts w:hint="eastAsia"/>
                <w:color w:val="auto"/>
              </w:rPr>
            </w:pPr>
          </w:p>
        </w:tc>
        <w:tc>
          <w:tcPr>
            <w:tcW w:w="709" w:type="dxa"/>
          </w:tcPr>
          <w:p w14:paraId="36892FAE" w14:textId="77777777" w:rsidR="00566B79" w:rsidRDefault="00566B79">
            <w:pPr>
              <w:ind w:firstLineChars="0" w:firstLine="0"/>
              <w:rPr>
                <w:rFonts w:hint="eastAsia"/>
                <w:color w:val="auto"/>
              </w:rPr>
            </w:pPr>
          </w:p>
        </w:tc>
        <w:tc>
          <w:tcPr>
            <w:tcW w:w="1134" w:type="dxa"/>
          </w:tcPr>
          <w:p w14:paraId="47F6FFFA" w14:textId="77777777" w:rsidR="00566B79" w:rsidRDefault="00566B79">
            <w:pPr>
              <w:ind w:firstLineChars="0" w:firstLine="0"/>
              <w:rPr>
                <w:rFonts w:hint="eastAsia"/>
                <w:color w:val="auto"/>
              </w:rPr>
            </w:pPr>
          </w:p>
        </w:tc>
        <w:tc>
          <w:tcPr>
            <w:tcW w:w="1134" w:type="dxa"/>
          </w:tcPr>
          <w:p w14:paraId="69C6E486" w14:textId="77777777" w:rsidR="00566B79" w:rsidRDefault="00566B79">
            <w:pPr>
              <w:ind w:firstLineChars="0" w:firstLine="0"/>
              <w:rPr>
                <w:rFonts w:hint="eastAsia"/>
                <w:color w:val="auto"/>
              </w:rPr>
            </w:pPr>
          </w:p>
        </w:tc>
        <w:tc>
          <w:tcPr>
            <w:tcW w:w="708" w:type="dxa"/>
          </w:tcPr>
          <w:p w14:paraId="0E39C632" w14:textId="77777777" w:rsidR="00566B79" w:rsidRDefault="00566B79">
            <w:pPr>
              <w:ind w:firstLineChars="0" w:firstLine="0"/>
              <w:rPr>
                <w:rFonts w:hint="eastAsia"/>
                <w:color w:val="auto"/>
              </w:rPr>
            </w:pPr>
          </w:p>
        </w:tc>
        <w:tc>
          <w:tcPr>
            <w:tcW w:w="1044" w:type="dxa"/>
          </w:tcPr>
          <w:p w14:paraId="597513A6" w14:textId="77777777" w:rsidR="00566B79" w:rsidRDefault="00566B79">
            <w:pPr>
              <w:ind w:firstLineChars="0" w:firstLine="0"/>
              <w:rPr>
                <w:rFonts w:hint="eastAsia"/>
                <w:color w:val="auto"/>
              </w:rPr>
            </w:pPr>
          </w:p>
        </w:tc>
      </w:tr>
      <w:tr w:rsidR="00566B79" w14:paraId="7DC11202" w14:textId="77777777">
        <w:tc>
          <w:tcPr>
            <w:tcW w:w="568" w:type="dxa"/>
          </w:tcPr>
          <w:p w14:paraId="6E804A21" w14:textId="77777777" w:rsidR="00566B79" w:rsidRDefault="00566B79">
            <w:pPr>
              <w:ind w:firstLineChars="0" w:firstLine="0"/>
              <w:rPr>
                <w:rFonts w:hint="eastAsia"/>
                <w:color w:val="auto"/>
              </w:rPr>
            </w:pPr>
          </w:p>
        </w:tc>
        <w:tc>
          <w:tcPr>
            <w:tcW w:w="1559" w:type="dxa"/>
          </w:tcPr>
          <w:p w14:paraId="4AA8D96F" w14:textId="77777777" w:rsidR="00566B79" w:rsidRDefault="00566B79">
            <w:pPr>
              <w:ind w:firstLineChars="0" w:firstLine="0"/>
              <w:rPr>
                <w:rFonts w:hint="eastAsia"/>
                <w:color w:val="auto"/>
              </w:rPr>
            </w:pPr>
          </w:p>
        </w:tc>
        <w:tc>
          <w:tcPr>
            <w:tcW w:w="709" w:type="dxa"/>
          </w:tcPr>
          <w:p w14:paraId="4AAA647F" w14:textId="77777777" w:rsidR="00566B79" w:rsidRDefault="00566B79">
            <w:pPr>
              <w:ind w:firstLineChars="0" w:firstLine="0"/>
              <w:rPr>
                <w:rFonts w:hint="eastAsia"/>
                <w:color w:val="auto"/>
              </w:rPr>
            </w:pPr>
          </w:p>
        </w:tc>
        <w:tc>
          <w:tcPr>
            <w:tcW w:w="1134" w:type="dxa"/>
          </w:tcPr>
          <w:p w14:paraId="05DE2891" w14:textId="77777777" w:rsidR="00566B79" w:rsidRDefault="00566B79">
            <w:pPr>
              <w:ind w:firstLineChars="0" w:firstLine="0"/>
              <w:rPr>
                <w:rFonts w:hint="eastAsia"/>
                <w:color w:val="auto"/>
              </w:rPr>
            </w:pPr>
          </w:p>
        </w:tc>
        <w:tc>
          <w:tcPr>
            <w:tcW w:w="709" w:type="dxa"/>
          </w:tcPr>
          <w:p w14:paraId="36C700A4" w14:textId="77777777" w:rsidR="00566B79" w:rsidRDefault="00566B79">
            <w:pPr>
              <w:ind w:firstLineChars="0" w:firstLine="0"/>
              <w:rPr>
                <w:rFonts w:hint="eastAsia"/>
                <w:color w:val="auto"/>
              </w:rPr>
            </w:pPr>
          </w:p>
        </w:tc>
        <w:tc>
          <w:tcPr>
            <w:tcW w:w="1134" w:type="dxa"/>
          </w:tcPr>
          <w:p w14:paraId="0B7075BD" w14:textId="77777777" w:rsidR="00566B79" w:rsidRDefault="00566B79">
            <w:pPr>
              <w:ind w:firstLineChars="0" w:firstLine="0"/>
              <w:rPr>
                <w:rFonts w:hint="eastAsia"/>
                <w:color w:val="auto"/>
              </w:rPr>
            </w:pPr>
          </w:p>
        </w:tc>
        <w:tc>
          <w:tcPr>
            <w:tcW w:w="1134" w:type="dxa"/>
          </w:tcPr>
          <w:p w14:paraId="7461852F" w14:textId="77777777" w:rsidR="00566B79" w:rsidRDefault="00566B79">
            <w:pPr>
              <w:ind w:firstLineChars="0" w:firstLine="0"/>
              <w:rPr>
                <w:rFonts w:hint="eastAsia"/>
                <w:color w:val="auto"/>
              </w:rPr>
            </w:pPr>
          </w:p>
        </w:tc>
        <w:tc>
          <w:tcPr>
            <w:tcW w:w="708" w:type="dxa"/>
          </w:tcPr>
          <w:p w14:paraId="5C3F5EBF" w14:textId="77777777" w:rsidR="00566B79" w:rsidRDefault="00566B79">
            <w:pPr>
              <w:ind w:firstLineChars="0" w:firstLine="0"/>
              <w:rPr>
                <w:rFonts w:hint="eastAsia"/>
                <w:color w:val="auto"/>
              </w:rPr>
            </w:pPr>
          </w:p>
        </w:tc>
        <w:tc>
          <w:tcPr>
            <w:tcW w:w="1044" w:type="dxa"/>
          </w:tcPr>
          <w:p w14:paraId="0622BD33" w14:textId="77777777" w:rsidR="00566B79" w:rsidRDefault="00566B79">
            <w:pPr>
              <w:ind w:firstLineChars="0" w:firstLine="0"/>
              <w:rPr>
                <w:rFonts w:hint="eastAsia"/>
                <w:color w:val="auto"/>
              </w:rPr>
            </w:pPr>
          </w:p>
        </w:tc>
      </w:tr>
      <w:tr w:rsidR="00566B79" w14:paraId="20EDFDBC" w14:textId="77777777">
        <w:tc>
          <w:tcPr>
            <w:tcW w:w="568" w:type="dxa"/>
          </w:tcPr>
          <w:p w14:paraId="72DCD7AD" w14:textId="77777777" w:rsidR="00566B79" w:rsidRDefault="00566B79">
            <w:pPr>
              <w:ind w:firstLineChars="0" w:firstLine="0"/>
              <w:rPr>
                <w:rFonts w:hint="eastAsia"/>
                <w:color w:val="auto"/>
              </w:rPr>
            </w:pPr>
          </w:p>
        </w:tc>
        <w:tc>
          <w:tcPr>
            <w:tcW w:w="1559" w:type="dxa"/>
          </w:tcPr>
          <w:p w14:paraId="1D4AF8EB" w14:textId="77777777" w:rsidR="00566B79" w:rsidRDefault="00566B79">
            <w:pPr>
              <w:ind w:firstLineChars="0" w:firstLine="0"/>
              <w:rPr>
                <w:rFonts w:hint="eastAsia"/>
                <w:color w:val="auto"/>
              </w:rPr>
            </w:pPr>
          </w:p>
        </w:tc>
        <w:tc>
          <w:tcPr>
            <w:tcW w:w="709" w:type="dxa"/>
          </w:tcPr>
          <w:p w14:paraId="603C0697" w14:textId="77777777" w:rsidR="00566B79" w:rsidRDefault="00566B79">
            <w:pPr>
              <w:ind w:firstLineChars="0" w:firstLine="0"/>
              <w:rPr>
                <w:rFonts w:hint="eastAsia"/>
                <w:color w:val="auto"/>
              </w:rPr>
            </w:pPr>
          </w:p>
        </w:tc>
        <w:tc>
          <w:tcPr>
            <w:tcW w:w="1134" w:type="dxa"/>
          </w:tcPr>
          <w:p w14:paraId="79D5CA09" w14:textId="77777777" w:rsidR="00566B79" w:rsidRDefault="00566B79">
            <w:pPr>
              <w:ind w:firstLineChars="0" w:firstLine="0"/>
              <w:rPr>
                <w:rFonts w:hint="eastAsia"/>
                <w:color w:val="auto"/>
              </w:rPr>
            </w:pPr>
          </w:p>
        </w:tc>
        <w:tc>
          <w:tcPr>
            <w:tcW w:w="709" w:type="dxa"/>
          </w:tcPr>
          <w:p w14:paraId="19B4ACCA" w14:textId="77777777" w:rsidR="00566B79" w:rsidRDefault="00566B79">
            <w:pPr>
              <w:ind w:firstLineChars="0" w:firstLine="0"/>
              <w:rPr>
                <w:rFonts w:hint="eastAsia"/>
                <w:color w:val="auto"/>
              </w:rPr>
            </w:pPr>
          </w:p>
        </w:tc>
        <w:tc>
          <w:tcPr>
            <w:tcW w:w="1134" w:type="dxa"/>
          </w:tcPr>
          <w:p w14:paraId="43557C0D" w14:textId="77777777" w:rsidR="00566B79" w:rsidRDefault="00566B79">
            <w:pPr>
              <w:ind w:firstLineChars="0" w:firstLine="0"/>
              <w:rPr>
                <w:rFonts w:hint="eastAsia"/>
                <w:color w:val="auto"/>
              </w:rPr>
            </w:pPr>
          </w:p>
        </w:tc>
        <w:tc>
          <w:tcPr>
            <w:tcW w:w="1134" w:type="dxa"/>
          </w:tcPr>
          <w:p w14:paraId="4184E12E" w14:textId="77777777" w:rsidR="00566B79" w:rsidRDefault="00566B79">
            <w:pPr>
              <w:ind w:firstLineChars="0" w:firstLine="0"/>
              <w:rPr>
                <w:rFonts w:hint="eastAsia"/>
                <w:color w:val="auto"/>
              </w:rPr>
            </w:pPr>
          </w:p>
        </w:tc>
        <w:tc>
          <w:tcPr>
            <w:tcW w:w="708" w:type="dxa"/>
          </w:tcPr>
          <w:p w14:paraId="21BF6F1D" w14:textId="77777777" w:rsidR="00566B79" w:rsidRDefault="00566B79">
            <w:pPr>
              <w:ind w:firstLineChars="0" w:firstLine="0"/>
              <w:rPr>
                <w:rFonts w:hint="eastAsia"/>
                <w:color w:val="auto"/>
              </w:rPr>
            </w:pPr>
          </w:p>
        </w:tc>
        <w:tc>
          <w:tcPr>
            <w:tcW w:w="1044" w:type="dxa"/>
          </w:tcPr>
          <w:p w14:paraId="4816775D" w14:textId="77777777" w:rsidR="00566B79" w:rsidRDefault="00566B79">
            <w:pPr>
              <w:ind w:firstLineChars="0" w:firstLine="0"/>
              <w:rPr>
                <w:rFonts w:hint="eastAsia"/>
                <w:color w:val="auto"/>
              </w:rPr>
            </w:pPr>
          </w:p>
        </w:tc>
      </w:tr>
      <w:tr w:rsidR="00566B79" w14:paraId="5535F3C4" w14:textId="77777777">
        <w:tc>
          <w:tcPr>
            <w:tcW w:w="568" w:type="dxa"/>
          </w:tcPr>
          <w:p w14:paraId="652BCBB1" w14:textId="77777777" w:rsidR="00566B79" w:rsidRDefault="00566B79">
            <w:pPr>
              <w:ind w:firstLineChars="0" w:firstLine="0"/>
              <w:rPr>
                <w:rFonts w:hint="eastAsia"/>
                <w:color w:val="auto"/>
              </w:rPr>
            </w:pPr>
          </w:p>
        </w:tc>
        <w:tc>
          <w:tcPr>
            <w:tcW w:w="1559" w:type="dxa"/>
          </w:tcPr>
          <w:p w14:paraId="5C32408E" w14:textId="77777777" w:rsidR="00566B79" w:rsidRDefault="00566B79">
            <w:pPr>
              <w:ind w:firstLineChars="0" w:firstLine="0"/>
              <w:rPr>
                <w:rFonts w:hint="eastAsia"/>
                <w:color w:val="auto"/>
              </w:rPr>
            </w:pPr>
          </w:p>
        </w:tc>
        <w:tc>
          <w:tcPr>
            <w:tcW w:w="709" w:type="dxa"/>
          </w:tcPr>
          <w:p w14:paraId="0EE38013" w14:textId="77777777" w:rsidR="00566B79" w:rsidRDefault="00566B79">
            <w:pPr>
              <w:ind w:firstLineChars="0" w:firstLine="0"/>
              <w:rPr>
                <w:rFonts w:hint="eastAsia"/>
                <w:color w:val="auto"/>
              </w:rPr>
            </w:pPr>
          </w:p>
        </w:tc>
        <w:tc>
          <w:tcPr>
            <w:tcW w:w="1134" w:type="dxa"/>
          </w:tcPr>
          <w:p w14:paraId="48B50F60" w14:textId="77777777" w:rsidR="00566B79" w:rsidRDefault="00566B79">
            <w:pPr>
              <w:ind w:firstLineChars="0" w:firstLine="0"/>
              <w:rPr>
                <w:rFonts w:hint="eastAsia"/>
                <w:color w:val="auto"/>
              </w:rPr>
            </w:pPr>
          </w:p>
        </w:tc>
        <w:tc>
          <w:tcPr>
            <w:tcW w:w="709" w:type="dxa"/>
          </w:tcPr>
          <w:p w14:paraId="651BB1BC" w14:textId="77777777" w:rsidR="00566B79" w:rsidRDefault="00566B79">
            <w:pPr>
              <w:ind w:firstLineChars="0" w:firstLine="0"/>
              <w:rPr>
                <w:rFonts w:hint="eastAsia"/>
                <w:color w:val="auto"/>
              </w:rPr>
            </w:pPr>
          </w:p>
        </w:tc>
        <w:tc>
          <w:tcPr>
            <w:tcW w:w="1134" w:type="dxa"/>
          </w:tcPr>
          <w:p w14:paraId="727E6DA8" w14:textId="77777777" w:rsidR="00566B79" w:rsidRDefault="00566B79">
            <w:pPr>
              <w:ind w:firstLineChars="0" w:firstLine="0"/>
              <w:rPr>
                <w:rFonts w:hint="eastAsia"/>
                <w:color w:val="auto"/>
              </w:rPr>
            </w:pPr>
          </w:p>
        </w:tc>
        <w:tc>
          <w:tcPr>
            <w:tcW w:w="1134" w:type="dxa"/>
          </w:tcPr>
          <w:p w14:paraId="7741C99A" w14:textId="77777777" w:rsidR="00566B79" w:rsidRDefault="00566B79">
            <w:pPr>
              <w:ind w:firstLineChars="0" w:firstLine="0"/>
              <w:rPr>
                <w:rFonts w:hint="eastAsia"/>
                <w:color w:val="auto"/>
              </w:rPr>
            </w:pPr>
          </w:p>
        </w:tc>
        <w:tc>
          <w:tcPr>
            <w:tcW w:w="708" w:type="dxa"/>
          </w:tcPr>
          <w:p w14:paraId="31E017A6" w14:textId="77777777" w:rsidR="00566B79" w:rsidRDefault="00566B79">
            <w:pPr>
              <w:ind w:firstLineChars="0" w:firstLine="0"/>
              <w:rPr>
                <w:rFonts w:hint="eastAsia"/>
                <w:color w:val="auto"/>
              </w:rPr>
            </w:pPr>
          </w:p>
        </w:tc>
        <w:tc>
          <w:tcPr>
            <w:tcW w:w="1044" w:type="dxa"/>
          </w:tcPr>
          <w:p w14:paraId="7CF81B22" w14:textId="77777777" w:rsidR="00566B79" w:rsidRDefault="00566B79">
            <w:pPr>
              <w:ind w:firstLineChars="0" w:firstLine="0"/>
              <w:rPr>
                <w:rFonts w:hint="eastAsia"/>
                <w:color w:val="auto"/>
              </w:rPr>
            </w:pPr>
          </w:p>
        </w:tc>
      </w:tr>
      <w:tr w:rsidR="00566B79" w14:paraId="3CDCF370" w14:textId="77777777">
        <w:tc>
          <w:tcPr>
            <w:tcW w:w="568" w:type="dxa"/>
          </w:tcPr>
          <w:p w14:paraId="11D58F55" w14:textId="77777777" w:rsidR="00566B79" w:rsidRDefault="00566B79">
            <w:pPr>
              <w:ind w:firstLineChars="0" w:firstLine="0"/>
              <w:rPr>
                <w:rFonts w:hint="eastAsia"/>
                <w:color w:val="auto"/>
              </w:rPr>
            </w:pPr>
          </w:p>
        </w:tc>
        <w:tc>
          <w:tcPr>
            <w:tcW w:w="1559" w:type="dxa"/>
          </w:tcPr>
          <w:p w14:paraId="48E85D49" w14:textId="77777777" w:rsidR="00566B79" w:rsidRDefault="00566B79">
            <w:pPr>
              <w:ind w:firstLineChars="0" w:firstLine="0"/>
              <w:rPr>
                <w:rFonts w:hint="eastAsia"/>
                <w:color w:val="auto"/>
              </w:rPr>
            </w:pPr>
          </w:p>
        </w:tc>
        <w:tc>
          <w:tcPr>
            <w:tcW w:w="709" w:type="dxa"/>
          </w:tcPr>
          <w:p w14:paraId="154F9635" w14:textId="77777777" w:rsidR="00566B79" w:rsidRDefault="00566B79">
            <w:pPr>
              <w:ind w:firstLineChars="0" w:firstLine="0"/>
              <w:rPr>
                <w:rFonts w:hint="eastAsia"/>
                <w:color w:val="auto"/>
              </w:rPr>
            </w:pPr>
          </w:p>
        </w:tc>
        <w:tc>
          <w:tcPr>
            <w:tcW w:w="1134" w:type="dxa"/>
          </w:tcPr>
          <w:p w14:paraId="29423D2E" w14:textId="77777777" w:rsidR="00566B79" w:rsidRDefault="00566B79">
            <w:pPr>
              <w:ind w:firstLineChars="0" w:firstLine="0"/>
              <w:rPr>
                <w:rFonts w:hint="eastAsia"/>
                <w:color w:val="auto"/>
              </w:rPr>
            </w:pPr>
          </w:p>
        </w:tc>
        <w:tc>
          <w:tcPr>
            <w:tcW w:w="709" w:type="dxa"/>
          </w:tcPr>
          <w:p w14:paraId="6D31E3F3" w14:textId="77777777" w:rsidR="00566B79" w:rsidRDefault="00566B79">
            <w:pPr>
              <w:ind w:firstLineChars="0" w:firstLine="0"/>
              <w:rPr>
                <w:rFonts w:hint="eastAsia"/>
                <w:color w:val="auto"/>
              </w:rPr>
            </w:pPr>
          </w:p>
        </w:tc>
        <w:tc>
          <w:tcPr>
            <w:tcW w:w="1134" w:type="dxa"/>
          </w:tcPr>
          <w:p w14:paraId="2E02E41B" w14:textId="77777777" w:rsidR="00566B79" w:rsidRDefault="00566B79">
            <w:pPr>
              <w:ind w:firstLineChars="0" w:firstLine="0"/>
              <w:rPr>
                <w:rFonts w:hint="eastAsia"/>
                <w:color w:val="auto"/>
              </w:rPr>
            </w:pPr>
          </w:p>
        </w:tc>
        <w:tc>
          <w:tcPr>
            <w:tcW w:w="1134" w:type="dxa"/>
          </w:tcPr>
          <w:p w14:paraId="3FF598FB" w14:textId="77777777" w:rsidR="00566B79" w:rsidRDefault="00566B79">
            <w:pPr>
              <w:ind w:firstLineChars="0" w:firstLine="0"/>
              <w:rPr>
                <w:rFonts w:hint="eastAsia"/>
                <w:color w:val="auto"/>
              </w:rPr>
            </w:pPr>
          </w:p>
        </w:tc>
        <w:tc>
          <w:tcPr>
            <w:tcW w:w="708" w:type="dxa"/>
          </w:tcPr>
          <w:p w14:paraId="4BFA9F5D" w14:textId="77777777" w:rsidR="00566B79" w:rsidRDefault="00566B79">
            <w:pPr>
              <w:ind w:firstLineChars="0" w:firstLine="0"/>
              <w:rPr>
                <w:rFonts w:hint="eastAsia"/>
                <w:color w:val="auto"/>
              </w:rPr>
            </w:pPr>
          </w:p>
        </w:tc>
        <w:tc>
          <w:tcPr>
            <w:tcW w:w="1044" w:type="dxa"/>
          </w:tcPr>
          <w:p w14:paraId="68C085E1" w14:textId="77777777" w:rsidR="00566B79" w:rsidRDefault="00566B79">
            <w:pPr>
              <w:ind w:firstLineChars="0" w:firstLine="0"/>
              <w:rPr>
                <w:rFonts w:hint="eastAsia"/>
                <w:color w:val="auto"/>
              </w:rPr>
            </w:pPr>
          </w:p>
        </w:tc>
      </w:tr>
      <w:tr w:rsidR="00566B79" w14:paraId="4CF3A729" w14:textId="77777777">
        <w:tc>
          <w:tcPr>
            <w:tcW w:w="568" w:type="dxa"/>
          </w:tcPr>
          <w:p w14:paraId="0373DC58" w14:textId="77777777" w:rsidR="00566B79" w:rsidRDefault="00566B79">
            <w:pPr>
              <w:ind w:firstLineChars="0" w:firstLine="0"/>
              <w:rPr>
                <w:rFonts w:hint="eastAsia"/>
                <w:color w:val="auto"/>
              </w:rPr>
            </w:pPr>
          </w:p>
        </w:tc>
        <w:tc>
          <w:tcPr>
            <w:tcW w:w="1559" w:type="dxa"/>
          </w:tcPr>
          <w:p w14:paraId="0ED8C87B" w14:textId="77777777" w:rsidR="00566B79" w:rsidRDefault="00566B79">
            <w:pPr>
              <w:ind w:firstLineChars="0" w:firstLine="0"/>
              <w:rPr>
                <w:rFonts w:hint="eastAsia"/>
                <w:color w:val="auto"/>
              </w:rPr>
            </w:pPr>
          </w:p>
        </w:tc>
        <w:tc>
          <w:tcPr>
            <w:tcW w:w="709" w:type="dxa"/>
          </w:tcPr>
          <w:p w14:paraId="2D8FC61D" w14:textId="77777777" w:rsidR="00566B79" w:rsidRDefault="00566B79">
            <w:pPr>
              <w:ind w:firstLineChars="0" w:firstLine="0"/>
              <w:rPr>
                <w:rFonts w:hint="eastAsia"/>
                <w:color w:val="auto"/>
              </w:rPr>
            </w:pPr>
          </w:p>
        </w:tc>
        <w:tc>
          <w:tcPr>
            <w:tcW w:w="1134" w:type="dxa"/>
          </w:tcPr>
          <w:p w14:paraId="7FB01F8C" w14:textId="77777777" w:rsidR="00566B79" w:rsidRDefault="00566B79">
            <w:pPr>
              <w:ind w:firstLineChars="0" w:firstLine="0"/>
              <w:rPr>
                <w:rFonts w:hint="eastAsia"/>
                <w:color w:val="auto"/>
              </w:rPr>
            </w:pPr>
          </w:p>
        </w:tc>
        <w:tc>
          <w:tcPr>
            <w:tcW w:w="709" w:type="dxa"/>
          </w:tcPr>
          <w:p w14:paraId="22B735F9" w14:textId="77777777" w:rsidR="00566B79" w:rsidRDefault="00566B79">
            <w:pPr>
              <w:ind w:firstLineChars="0" w:firstLine="0"/>
              <w:rPr>
                <w:rFonts w:hint="eastAsia"/>
                <w:color w:val="auto"/>
              </w:rPr>
            </w:pPr>
          </w:p>
        </w:tc>
        <w:tc>
          <w:tcPr>
            <w:tcW w:w="1134" w:type="dxa"/>
          </w:tcPr>
          <w:p w14:paraId="699E4B86" w14:textId="77777777" w:rsidR="00566B79" w:rsidRDefault="00566B79">
            <w:pPr>
              <w:ind w:firstLineChars="0" w:firstLine="0"/>
              <w:rPr>
                <w:rFonts w:hint="eastAsia"/>
                <w:color w:val="auto"/>
              </w:rPr>
            </w:pPr>
          </w:p>
        </w:tc>
        <w:tc>
          <w:tcPr>
            <w:tcW w:w="1134" w:type="dxa"/>
          </w:tcPr>
          <w:p w14:paraId="78C44B1D" w14:textId="77777777" w:rsidR="00566B79" w:rsidRDefault="00566B79">
            <w:pPr>
              <w:ind w:firstLineChars="0" w:firstLine="0"/>
              <w:rPr>
                <w:rFonts w:hint="eastAsia"/>
                <w:color w:val="auto"/>
              </w:rPr>
            </w:pPr>
          </w:p>
        </w:tc>
        <w:tc>
          <w:tcPr>
            <w:tcW w:w="708" w:type="dxa"/>
          </w:tcPr>
          <w:p w14:paraId="1D8285E8" w14:textId="77777777" w:rsidR="00566B79" w:rsidRDefault="00566B79">
            <w:pPr>
              <w:ind w:firstLineChars="0" w:firstLine="0"/>
              <w:rPr>
                <w:rFonts w:hint="eastAsia"/>
                <w:color w:val="auto"/>
              </w:rPr>
            </w:pPr>
          </w:p>
        </w:tc>
        <w:tc>
          <w:tcPr>
            <w:tcW w:w="1044" w:type="dxa"/>
          </w:tcPr>
          <w:p w14:paraId="3357DE30" w14:textId="77777777" w:rsidR="00566B79" w:rsidRDefault="00566B79">
            <w:pPr>
              <w:ind w:firstLineChars="0" w:firstLine="0"/>
              <w:rPr>
                <w:rFonts w:hint="eastAsia"/>
                <w:color w:val="auto"/>
              </w:rPr>
            </w:pPr>
          </w:p>
        </w:tc>
      </w:tr>
      <w:tr w:rsidR="00566B79" w14:paraId="781F2147" w14:textId="77777777">
        <w:tc>
          <w:tcPr>
            <w:tcW w:w="568" w:type="dxa"/>
          </w:tcPr>
          <w:p w14:paraId="3A60B3ED" w14:textId="77777777" w:rsidR="00566B79" w:rsidRDefault="00566B79">
            <w:pPr>
              <w:ind w:firstLineChars="0" w:firstLine="0"/>
              <w:rPr>
                <w:rFonts w:hint="eastAsia"/>
                <w:color w:val="auto"/>
              </w:rPr>
            </w:pPr>
          </w:p>
        </w:tc>
        <w:tc>
          <w:tcPr>
            <w:tcW w:w="1559" w:type="dxa"/>
          </w:tcPr>
          <w:p w14:paraId="2AE35162" w14:textId="77777777" w:rsidR="00566B79" w:rsidRDefault="00566B79">
            <w:pPr>
              <w:ind w:firstLineChars="0" w:firstLine="0"/>
              <w:rPr>
                <w:rFonts w:hint="eastAsia"/>
                <w:color w:val="auto"/>
              </w:rPr>
            </w:pPr>
          </w:p>
        </w:tc>
        <w:tc>
          <w:tcPr>
            <w:tcW w:w="709" w:type="dxa"/>
          </w:tcPr>
          <w:p w14:paraId="6DB5DE9C" w14:textId="77777777" w:rsidR="00566B79" w:rsidRDefault="00566B79">
            <w:pPr>
              <w:ind w:firstLineChars="0" w:firstLine="0"/>
              <w:rPr>
                <w:rFonts w:hint="eastAsia"/>
                <w:color w:val="auto"/>
              </w:rPr>
            </w:pPr>
          </w:p>
        </w:tc>
        <w:tc>
          <w:tcPr>
            <w:tcW w:w="1134" w:type="dxa"/>
          </w:tcPr>
          <w:p w14:paraId="752A07D8" w14:textId="77777777" w:rsidR="00566B79" w:rsidRDefault="00566B79">
            <w:pPr>
              <w:ind w:firstLineChars="0" w:firstLine="0"/>
              <w:rPr>
                <w:rFonts w:hint="eastAsia"/>
                <w:color w:val="auto"/>
              </w:rPr>
            </w:pPr>
          </w:p>
        </w:tc>
        <w:tc>
          <w:tcPr>
            <w:tcW w:w="709" w:type="dxa"/>
          </w:tcPr>
          <w:p w14:paraId="687BEF5D" w14:textId="77777777" w:rsidR="00566B79" w:rsidRDefault="00566B79">
            <w:pPr>
              <w:ind w:firstLineChars="0" w:firstLine="0"/>
              <w:rPr>
                <w:rFonts w:hint="eastAsia"/>
                <w:color w:val="auto"/>
              </w:rPr>
            </w:pPr>
          </w:p>
        </w:tc>
        <w:tc>
          <w:tcPr>
            <w:tcW w:w="1134" w:type="dxa"/>
          </w:tcPr>
          <w:p w14:paraId="759AB366" w14:textId="77777777" w:rsidR="00566B79" w:rsidRDefault="00566B79">
            <w:pPr>
              <w:ind w:firstLineChars="0" w:firstLine="0"/>
              <w:rPr>
                <w:rFonts w:hint="eastAsia"/>
                <w:color w:val="auto"/>
              </w:rPr>
            </w:pPr>
          </w:p>
        </w:tc>
        <w:tc>
          <w:tcPr>
            <w:tcW w:w="1134" w:type="dxa"/>
          </w:tcPr>
          <w:p w14:paraId="4AE1507B" w14:textId="77777777" w:rsidR="00566B79" w:rsidRDefault="00566B79">
            <w:pPr>
              <w:ind w:firstLineChars="0" w:firstLine="0"/>
              <w:rPr>
                <w:rFonts w:hint="eastAsia"/>
                <w:color w:val="auto"/>
              </w:rPr>
            </w:pPr>
          </w:p>
        </w:tc>
        <w:tc>
          <w:tcPr>
            <w:tcW w:w="708" w:type="dxa"/>
          </w:tcPr>
          <w:p w14:paraId="40D96569" w14:textId="77777777" w:rsidR="00566B79" w:rsidRDefault="00566B79">
            <w:pPr>
              <w:ind w:firstLineChars="0" w:firstLine="0"/>
              <w:rPr>
                <w:rFonts w:hint="eastAsia"/>
                <w:color w:val="auto"/>
              </w:rPr>
            </w:pPr>
          </w:p>
        </w:tc>
        <w:tc>
          <w:tcPr>
            <w:tcW w:w="1044" w:type="dxa"/>
          </w:tcPr>
          <w:p w14:paraId="6F14481B" w14:textId="77777777" w:rsidR="00566B79" w:rsidRDefault="00566B79">
            <w:pPr>
              <w:ind w:firstLineChars="0" w:firstLine="0"/>
              <w:rPr>
                <w:rFonts w:hint="eastAsia"/>
                <w:color w:val="auto"/>
              </w:rPr>
            </w:pPr>
          </w:p>
        </w:tc>
      </w:tr>
      <w:tr w:rsidR="00566B79" w14:paraId="2F2E6E0E" w14:textId="77777777">
        <w:tc>
          <w:tcPr>
            <w:tcW w:w="568" w:type="dxa"/>
          </w:tcPr>
          <w:p w14:paraId="5D4C892B" w14:textId="77777777" w:rsidR="00566B79" w:rsidRDefault="00566B79">
            <w:pPr>
              <w:ind w:firstLineChars="0" w:firstLine="0"/>
              <w:rPr>
                <w:rFonts w:hint="eastAsia"/>
                <w:color w:val="auto"/>
              </w:rPr>
            </w:pPr>
          </w:p>
        </w:tc>
        <w:tc>
          <w:tcPr>
            <w:tcW w:w="1559" w:type="dxa"/>
          </w:tcPr>
          <w:p w14:paraId="5C371182" w14:textId="77777777" w:rsidR="00566B79" w:rsidRDefault="00566B79">
            <w:pPr>
              <w:ind w:firstLineChars="0" w:firstLine="0"/>
              <w:rPr>
                <w:rFonts w:hint="eastAsia"/>
                <w:color w:val="auto"/>
              </w:rPr>
            </w:pPr>
          </w:p>
        </w:tc>
        <w:tc>
          <w:tcPr>
            <w:tcW w:w="709" w:type="dxa"/>
          </w:tcPr>
          <w:p w14:paraId="47A78EBA" w14:textId="77777777" w:rsidR="00566B79" w:rsidRDefault="00566B79">
            <w:pPr>
              <w:ind w:firstLineChars="0" w:firstLine="0"/>
              <w:rPr>
                <w:rFonts w:hint="eastAsia"/>
                <w:color w:val="auto"/>
              </w:rPr>
            </w:pPr>
          </w:p>
        </w:tc>
        <w:tc>
          <w:tcPr>
            <w:tcW w:w="1134" w:type="dxa"/>
          </w:tcPr>
          <w:p w14:paraId="021B61FF" w14:textId="77777777" w:rsidR="00566B79" w:rsidRDefault="00566B79">
            <w:pPr>
              <w:ind w:firstLineChars="0" w:firstLine="0"/>
              <w:rPr>
                <w:rFonts w:hint="eastAsia"/>
                <w:color w:val="auto"/>
              </w:rPr>
            </w:pPr>
          </w:p>
        </w:tc>
        <w:tc>
          <w:tcPr>
            <w:tcW w:w="709" w:type="dxa"/>
          </w:tcPr>
          <w:p w14:paraId="6F8B20BE" w14:textId="77777777" w:rsidR="00566B79" w:rsidRDefault="00566B79">
            <w:pPr>
              <w:ind w:firstLineChars="0" w:firstLine="0"/>
              <w:rPr>
                <w:rFonts w:hint="eastAsia"/>
                <w:color w:val="auto"/>
              </w:rPr>
            </w:pPr>
          </w:p>
        </w:tc>
        <w:tc>
          <w:tcPr>
            <w:tcW w:w="1134" w:type="dxa"/>
          </w:tcPr>
          <w:p w14:paraId="47740034" w14:textId="77777777" w:rsidR="00566B79" w:rsidRDefault="00566B79">
            <w:pPr>
              <w:ind w:firstLineChars="0" w:firstLine="0"/>
              <w:rPr>
                <w:rFonts w:hint="eastAsia"/>
                <w:color w:val="auto"/>
              </w:rPr>
            </w:pPr>
          </w:p>
        </w:tc>
        <w:tc>
          <w:tcPr>
            <w:tcW w:w="1134" w:type="dxa"/>
          </w:tcPr>
          <w:p w14:paraId="483899F1" w14:textId="77777777" w:rsidR="00566B79" w:rsidRDefault="00566B79">
            <w:pPr>
              <w:ind w:firstLineChars="0" w:firstLine="0"/>
              <w:rPr>
                <w:rFonts w:hint="eastAsia"/>
                <w:color w:val="auto"/>
              </w:rPr>
            </w:pPr>
          </w:p>
        </w:tc>
        <w:tc>
          <w:tcPr>
            <w:tcW w:w="708" w:type="dxa"/>
          </w:tcPr>
          <w:p w14:paraId="3E767E3B" w14:textId="77777777" w:rsidR="00566B79" w:rsidRDefault="00566B79">
            <w:pPr>
              <w:ind w:firstLineChars="0" w:firstLine="0"/>
              <w:rPr>
                <w:rFonts w:hint="eastAsia"/>
                <w:color w:val="auto"/>
              </w:rPr>
            </w:pPr>
          </w:p>
        </w:tc>
        <w:tc>
          <w:tcPr>
            <w:tcW w:w="1044" w:type="dxa"/>
          </w:tcPr>
          <w:p w14:paraId="62D56271" w14:textId="77777777" w:rsidR="00566B79" w:rsidRDefault="00566B79">
            <w:pPr>
              <w:ind w:firstLineChars="0" w:firstLine="0"/>
              <w:rPr>
                <w:rFonts w:hint="eastAsia"/>
                <w:color w:val="auto"/>
              </w:rPr>
            </w:pPr>
          </w:p>
        </w:tc>
      </w:tr>
      <w:tr w:rsidR="00566B79" w14:paraId="42CB1444" w14:textId="77777777">
        <w:tc>
          <w:tcPr>
            <w:tcW w:w="568" w:type="dxa"/>
          </w:tcPr>
          <w:p w14:paraId="2340E33C" w14:textId="77777777" w:rsidR="00566B79" w:rsidRDefault="00566B79">
            <w:pPr>
              <w:ind w:firstLineChars="0" w:firstLine="0"/>
              <w:rPr>
                <w:rFonts w:hint="eastAsia"/>
                <w:color w:val="auto"/>
              </w:rPr>
            </w:pPr>
          </w:p>
        </w:tc>
        <w:tc>
          <w:tcPr>
            <w:tcW w:w="1559" w:type="dxa"/>
          </w:tcPr>
          <w:p w14:paraId="0B5A279A" w14:textId="77777777" w:rsidR="00566B79" w:rsidRDefault="00566B79">
            <w:pPr>
              <w:ind w:firstLineChars="0" w:firstLine="0"/>
              <w:rPr>
                <w:rFonts w:hint="eastAsia"/>
                <w:color w:val="auto"/>
              </w:rPr>
            </w:pPr>
          </w:p>
        </w:tc>
        <w:tc>
          <w:tcPr>
            <w:tcW w:w="709" w:type="dxa"/>
          </w:tcPr>
          <w:p w14:paraId="1CADF845" w14:textId="77777777" w:rsidR="00566B79" w:rsidRDefault="00566B79">
            <w:pPr>
              <w:ind w:firstLineChars="0" w:firstLine="0"/>
              <w:rPr>
                <w:rFonts w:hint="eastAsia"/>
                <w:color w:val="auto"/>
              </w:rPr>
            </w:pPr>
          </w:p>
        </w:tc>
        <w:tc>
          <w:tcPr>
            <w:tcW w:w="1134" w:type="dxa"/>
          </w:tcPr>
          <w:p w14:paraId="591A20D1" w14:textId="77777777" w:rsidR="00566B79" w:rsidRDefault="00566B79">
            <w:pPr>
              <w:ind w:firstLineChars="0" w:firstLine="0"/>
              <w:rPr>
                <w:rFonts w:hint="eastAsia"/>
                <w:color w:val="auto"/>
              </w:rPr>
            </w:pPr>
          </w:p>
        </w:tc>
        <w:tc>
          <w:tcPr>
            <w:tcW w:w="709" w:type="dxa"/>
          </w:tcPr>
          <w:p w14:paraId="5A69E324" w14:textId="77777777" w:rsidR="00566B79" w:rsidRDefault="00566B79">
            <w:pPr>
              <w:ind w:firstLineChars="0" w:firstLine="0"/>
              <w:rPr>
                <w:rFonts w:hint="eastAsia"/>
                <w:color w:val="auto"/>
              </w:rPr>
            </w:pPr>
          </w:p>
        </w:tc>
        <w:tc>
          <w:tcPr>
            <w:tcW w:w="1134" w:type="dxa"/>
          </w:tcPr>
          <w:p w14:paraId="2B3BC787" w14:textId="77777777" w:rsidR="00566B79" w:rsidRDefault="00566B79">
            <w:pPr>
              <w:ind w:firstLineChars="0" w:firstLine="0"/>
              <w:rPr>
                <w:rFonts w:hint="eastAsia"/>
                <w:color w:val="auto"/>
              </w:rPr>
            </w:pPr>
          </w:p>
        </w:tc>
        <w:tc>
          <w:tcPr>
            <w:tcW w:w="1134" w:type="dxa"/>
          </w:tcPr>
          <w:p w14:paraId="2F624BA7" w14:textId="77777777" w:rsidR="00566B79" w:rsidRDefault="00566B79">
            <w:pPr>
              <w:ind w:firstLineChars="0" w:firstLine="0"/>
              <w:rPr>
                <w:rFonts w:hint="eastAsia"/>
                <w:color w:val="auto"/>
              </w:rPr>
            </w:pPr>
          </w:p>
        </w:tc>
        <w:tc>
          <w:tcPr>
            <w:tcW w:w="708" w:type="dxa"/>
          </w:tcPr>
          <w:p w14:paraId="68FD15B0" w14:textId="77777777" w:rsidR="00566B79" w:rsidRDefault="00566B79">
            <w:pPr>
              <w:ind w:firstLineChars="0" w:firstLine="0"/>
              <w:rPr>
                <w:rFonts w:hint="eastAsia"/>
                <w:color w:val="auto"/>
              </w:rPr>
            </w:pPr>
          </w:p>
        </w:tc>
        <w:tc>
          <w:tcPr>
            <w:tcW w:w="1044" w:type="dxa"/>
          </w:tcPr>
          <w:p w14:paraId="503600D7" w14:textId="77777777" w:rsidR="00566B79" w:rsidRDefault="00566B79">
            <w:pPr>
              <w:ind w:firstLineChars="0" w:firstLine="0"/>
              <w:rPr>
                <w:rFonts w:hint="eastAsia"/>
                <w:color w:val="auto"/>
              </w:rPr>
            </w:pPr>
          </w:p>
        </w:tc>
      </w:tr>
    </w:tbl>
    <w:p w14:paraId="03D55E95" w14:textId="77777777" w:rsidR="00566B79" w:rsidRDefault="00566B79">
      <w:pPr>
        <w:rPr>
          <w:rFonts w:hint="eastAsia"/>
          <w:color w:val="auto"/>
        </w:rPr>
      </w:pPr>
    </w:p>
    <w:p w14:paraId="2B9A207E" w14:textId="77777777" w:rsidR="00566B79" w:rsidRDefault="00000000">
      <w:pPr>
        <w:pStyle w:val="3"/>
        <w:ind w:firstLine="424"/>
        <w:rPr>
          <w:rFonts w:hint="eastAsia"/>
          <w:color w:val="auto"/>
        </w:rPr>
      </w:pPr>
      <w:bookmarkStart w:id="452" w:name="_Toc5141"/>
      <w:bookmarkStart w:id="453" w:name="_Toc29284"/>
      <w:bookmarkStart w:id="454" w:name="_Toc178338903"/>
      <w:r>
        <w:rPr>
          <w:rFonts w:hint="eastAsia"/>
          <w:color w:val="auto"/>
        </w:rPr>
        <w:lastRenderedPageBreak/>
        <w:t>工程总承包项目经理及主要项目管理人员简历表</w:t>
      </w:r>
      <w:bookmarkEnd w:id="452"/>
      <w:bookmarkEnd w:id="453"/>
      <w:bookmarkEnd w:id="454"/>
    </w:p>
    <w:tbl>
      <w:tblPr>
        <w:tblW w:w="8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59"/>
        <w:gridCol w:w="1138"/>
        <w:gridCol w:w="759"/>
        <w:gridCol w:w="380"/>
        <w:gridCol w:w="1139"/>
        <w:gridCol w:w="1264"/>
        <w:gridCol w:w="254"/>
        <w:gridCol w:w="1519"/>
      </w:tblGrid>
      <w:tr w:rsidR="00566B79" w14:paraId="52718A94" w14:textId="77777777">
        <w:trPr>
          <w:trHeight w:val="732"/>
        </w:trPr>
        <w:tc>
          <w:tcPr>
            <w:tcW w:w="1139" w:type="dxa"/>
            <w:vAlign w:val="center"/>
          </w:tcPr>
          <w:p w14:paraId="52DD5B9D" w14:textId="77777777" w:rsidR="00566B79" w:rsidRDefault="00000000">
            <w:pPr>
              <w:ind w:firstLineChars="0" w:firstLine="0"/>
              <w:rPr>
                <w:rFonts w:hint="eastAsia"/>
                <w:color w:val="auto"/>
              </w:rPr>
            </w:pPr>
            <w:r>
              <w:rPr>
                <w:rFonts w:hint="eastAsia"/>
                <w:color w:val="auto"/>
              </w:rPr>
              <w:t>姓名</w:t>
            </w:r>
          </w:p>
        </w:tc>
        <w:tc>
          <w:tcPr>
            <w:tcW w:w="1897" w:type="dxa"/>
            <w:gridSpan w:val="2"/>
            <w:vAlign w:val="center"/>
          </w:tcPr>
          <w:p w14:paraId="111067B6" w14:textId="77777777" w:rsidR="00566B79" w:rsidRDefault="00566B79">
            <w:pPr>
              <w:ind w:firstLineChars="0" w:firstLine="0"/>
              <w:rPr>
                <w:rFonts w:hint="eastAsia"/>
                <w:color w:val="auto"/>
              </w:rPr>
            </w:pPr>
          </w:p>
        </w:tc>
        <w:tc>
          <w:tcPr>
            <w:tcW w:w="1139" w:type="dxa"/>
            <w:gridSpan w:val="2"/>
            <w:vAlign w:val="center"/>
          </w:tcPr>
          <w:p w14:paraId="3D676425" w14:textId="77777777" w:rsidR="00566B79" w:rsidRDefault="00000000">
            <w:pPr>
              <w:ind w:firstLineChars="0" w:firstLine="0"/>
              <w:rPr>
                <w:rFonts w:hint="eastAsia"/>
                <w:color w:val="auto"/>
              </w:rPr>
            </w:pPr>
            <w:r>
              <w:rPr>
                <w:rFonts w:hint="eastAsia"/>
                <w:color w:val="auto"/>
              </w:rPr>
              <w:t>性别</w:t>
            </w:r>
          </w:p>
        </w:tc>
        <w:tc>
          <w:tcPr>
            <w:tcW w:w="1139" w:type="dxa"/>
            <w:vAlign w:val="center"/>
          </w:tcPr>
          <w:p w14:paraId="4279ADAB" w14:textId="77777777" w:rsidR="00566B79" w:rsidRDefault="00566B79">
            <w:pPr>
              <w:ind w:firstLineChars="0" w:firstLine="0"/>
              <w:rPr>
                <w:rFonts w:hint="eastAsia"/>
                <w:color w:val="auto"/>
              </w:rPr>
            </w:pPr>
          </w:p>
        </w:tc>
        <w:tc>
          <w:tcPr>
            <w:tcW w:w="1518" w:type="dxa"/>
            <w:gridSpan w:val="2"/>
            <w:vAlign w:val="center"/>
          </w:tcPr>
          <w:p w14:paraId="510844DF" w14:textId="77777777" w:rsidR="00566B79" w:rsidRDefault="00000000">
            <w:pPr>
              <w:ind w:firstLineChars="0" w:firstLine="0"/>
              <w:rPr>
                <w:rFonts w:hint="eastAsia"/>
                <w:color w:val="auto"/>
              </w:rPr>
            </w:pPr>
            <w:r>
              <w:rPr>
                <w:rFonts w:hint="eastAsia"/>
                <w:color w:val="auto"/>
              </w:rPr>
              <w:t>年龄</w:t>
            </w:r>
          </w:p>
        </w:tc>
        <w:tc>
          <w:tcPr>
            <w:tcW w:w="1519" w:type="dxa"/>
            <w:vAlign w:val="center"/>
          </w:tcPr>
          <w:p w14:paraId="4547115A" w14:textId="77777777" w:rsidR="00566B79" w:rsidRDefault="00566B79">
            <w:pPr>
              <w:ind w:firstLineChars="0" w:firstLine="0"/>
              <w:rPr>
                <w:rFonts w:hint="eastAsia"/>
                <w:color w:val="auto"/>
              </w:rPr>
            </w:pPr>
          </w:p>
        </w:tc>
      </w:tr>
      <w:tr w:rsidR="00566B79" w14:paraId="6A18BD6A" w14:textId="77777777">
        <w:trPr>
          <w:trHeight w:val="732"/>
        </w:trPr>
        <w:tc>
          <w:tcPr>
            <w:tcW w:w="1139" w:type="dxa"/>
            <w:vAlign w:val="center"/>
          </w:tcPr>
          <w:p w14:paraId="68DE2448" w14:textId="77777777" w:rsidR="00566B79" w:rsidRDefault="00000000">
            <w:pPr>
              <w:ind w:firstLineChars="0" w:firstLine="0"/>
              <w:rPr>
                <w:rFonts w:hint="eastAsia"/>
                <w:color w:val="auto"/>
              </w:rPr>
            </w:pPr>
            <w:r>
              <w:rPr>
                <w:rFonts w:hint="eastAsia"/>
                <w:color w:val="auto"/>
              </w:rPr>
              <w:t>职务</w:t>
            </w:r>
          </w:p>
        </w:tc>
        <w:tc>
          <w:tcPr>
            <w:tcW w:w="1897" w:type="dxa"/>
            <w:gridSpan w:val="2"/>
            <w:vAlign w:val="center"/>
          </w:tcPr>
          <w:p w14:paraId="2D22DA2A" w14:textId="77777777" w:rsidR="00566B79" w:rsidRDefault="00566B79">
            <w:pPr>
              <w:ind w:firstLineChars="0" w:firstLine="0"/>
              <w:rPr>
                <w:rFonts w:hint="eastAsia"/>
                <w:color w:val="auto"/>
              </w:rPr>
            </w:pPr>
          </w:p>
        </w:tc>
        <w:tc>
          <w:tcPr>
            <w:tcW w:w="1139" w:type="dxa"/>
            <w:gridSpan w:val="2"/>
            <w:vAlign w:val="center"/>
          </w:tcPr>
          <w:p w14:paraId="2D184856" w14:textId="77777777" w:rsidR="00566B79" w:rsidRDefault="00000000">
            <w:pPr>
              <w:ind w:firstLineChars="0" w:firstLine="0"/>
              <w:rPr>
                <w:rFonts w:hint="eastAsia"/>
                <w:color w:val="auto"/>
              </w:rPr>
            </w:pPr>
            <w:r>
              <w:rPr>
                <w:rFonts w:hint="eastAsia"/>
                <w:color w:val="auto"/>
              </w:rPr>
              <w:t>职称</w:t>
            </w:r>
          </w:p>
        </w:tc>
        <w:tc>
          <w:tcPr>
            <w:tcW w:w="1139" w:type="dxa"/>
            <w:vAlign w:val="center"/>
          </w:tcPr>
          <w:p w14:paraId="179BE53C" w14:textId="77777777" w:rsidR="00566B79" w:rsidRDefault="00566B79">
            <w:pPr>
              <w:ind w:firstLineChars="0" w:firstLine="0"/>
              <w:rPr>
                <w:rFonts w:hint="eastAsia"/>
                <w:color w:val="auto"/>
              </w:rPr>
            </w:pPr>
          </w:p>
        </w:tc>
        <w:tc>
          <w:tcPr>
            <w:tcW w:w="1518" w:type="dxa"/>
            <w:gridSpan w:val="2"/>
            <w:vAlign w:val="center"/>
          </w:tcPr>
          <w:p w14:paraId="52B5E80B" w14:textId="77777777" w:rsidR="00566B79" w:rsidRDefault="00000000">
            <w:pPr>
              <w:ind w:firstLineChars="0" w:firstLine="0"/>
              <w:rPr>
                <w:rFonts w:hint="eastAsia"/>
                <w:color w:val="auto"/>
              </w:rPr>
            </w:pPr>
            <w:r>
              <w:rPr>
                <w:rFonts w:hint="eastAsia"/>
                <w:color w:val="auto"/>
              </w:rPr>
              <w:t>学历</w:t>
            </w:r>
          </w:p>
        </w:tc>
        <w:tc>
          <w:tcPr>
            <w:tcW w:w="1519" w:type="dxa"/>
            <w:vAlign w:val="center"/>
          </w:tcPr>
          <w:p w14:paraId="2793BF25" w14:textId="77777777" w:rsidR="00566B79" w:rsidRDefault="00566B79">
            <w:pPr>
              <w:ind w:firstLineChars="0" w:firstLine="0"/>
              <w:rPr>
                <w:rFonts w:hint="eastAsia"/>
                <w:color w:val="auto"/>
              </w:rPr>
            </w:pPr>
          </w:p>
        </w:tc>
      </w:tr>
      <w:tr w:rsidR="00566B79" w14:paraId="30665A3A" w14:textId="77777777">
        <w:trPr>
          <w:trHeight w:val="732"/>
        </w:trPr>
        <w:tc>
          <w:tcPr>
            <w:tcW w:w="1898" w:type="dxa"/>
            <w:gridSpan w:val="2"/>
            <w:vAlign w:val="center"/>
          </w:tcPr>
          <w:p w14:paraId="52277694" w14:textId="77777777" w:rsidR="00566B79" w:rsidRDefault="00000000">
            <w:pPr>
              <w:ind w:firstLineChars="0" w:firstLine="0"/>
              <w:rPr>
                <w:rFonts w:hint="eastAsia"/>
                <w:color w:val="auto"/>
              </w:rPr>
            </w:pPr>
            <w:r>
              <w:rPr>
                <w:rFonts w:hint="eastAsia"/>
                <w:color w:val="auto"/>
              </w:rPr>
              <w:t>职业资格证书（职称证书）名称及等级、证书号</w:t>
            </w:r>
          </w:p>
        </w:tc>
        <w:tc>
          <w:tcPr>
            <w:tcW w:w="1897" w:type="dxa"/>
            <w:gridSpan w:val="2"/>
            <w:vAlign w:val="center"/>
          </w:tcPr>
          <w:p w14:paraId="4EFCFB42" w14:textId="77777777" w:rsidR="00566B79" w:rsidRDefault="00566B79">
            <w:pPr>
              <w:ind w:firstLineChars="0" w:firstLine="0"/>
              <w:rPr>
                <w:rFonts w:hint="eastAsia"/>
                <w:color w:val="auto"/>
              </w:rPr>
            </w:pPr>
          </w:p>
        </w:tc>
        <w:tc>
          <w:tcPr>
            <w:tcW w:w="2783" w:type="dxa"/>
            <w:gridSpan w:val="3"/>
            <w:vAlign w:val="center"/>
          </w:tcPr>
          <w:p w14:paraId="5A3FF79B" w14:textId="77777777" w:rsidR="00566B79" w:rsidRDefault="00000000">
            <w:pPr>
              <w:ind w:firstLineChars="0" w:firstLine="0"/>
              <w:rPr>
                <w:rFonts w:hint="eastAsia"/>
                <w:color w:val="auto"/>
              </w:rPr>
            </w:pPr>
            <w:r>
              <w:rPr>
                <w:rFonts w:hint="eastAsia"/>
                <w:color w:val="auto"/>
              </w:rPr>
              <w:t>专业</w:t>
            </w:r>
          </w:p>
        </w:tc>
        <w:tc>
          <w:tcPr>
            <w:tcW w:w="1773" w:type="dxa"/>
            <w:gridSpan w:val="2"/>
            <w:vAlign w:val="center"/>
          </w:tcPr>
          <w:p w14:paraId="630ACCF9" w14:textId="77777777" w:rsidR="00566B79" w:rsidRDefault="00566B79">
            <w:pPr>
              <w:ind w:firstLineChars="0" w:firstLine="0"/>
              <w:rPr>
                <w:rFonts w:hint="eastAsia"/>
                <w:color w:val="auto"/>
              </w:rPr>
            </w:pPr>
          </w:p>
        </w:tc>
      </w:tr>
      <w:tr w:rsidR="00566B79" w14:paraId="15945E7B" w14:textId="77777777">
        <w:trPr>
          <w:trHeight w:val="732"/>
        </w:trPr>
        <w:tc>
          <w:tcPr>
            <w:tcW w:w="1898" w:type="dxa"/>
            <w:gridSpan w:val="2"/>
            <w:vAlign w:val="center"/>
          </w:tcPr>
          <w:p w14:paraId="61A040E1" w14:textId="77777777" w:rsidR="00566B79" w:rsidRDefault="00000000">
            <w:pPr>
              <w:ind w:firstLineChars="0" w:firstLine="0"/>
              <w:rPr>
                <w:rFonts w:hint="eastAsia"/>
                <w:color w:val="auto"/>
              </w:rPr>
            </w:pPr>
            <w:r>
              <w:rPr>
                <w:rFonts w:hint="eastAsia"/>
                <w:color w:val="auto"/>
              </w:rPr>
              <w:t>参加工作时间</w:t>
            </w:r>
          </w:p>
        </w:tc>
        <w:tc>
          <w:tcPr>
            <w:tcW w:w="1897" w:type="dxa"/>
            <w:gridSpan w:val="2"/>
            <w:vAlign w:val="center"/>
          </w:tcPr>
          <w:p w14:paraId="5BE5E176" w14:textId="77777777" w:rsidR="00566B79" w:rsidRDefault="00566B79">
            <w:pPr>
              <w:ind w:firstLineChars="0" w:firstLine="0"/>
              <w:rPr>
                <w:rFonts w:hint="eastAsia"/>
                <w:color w:val="auto"/>
              </w:rPr>
            </w:pPr>
          </w:p>
        </w:tc>
        <w:tc>
          <w:tcPr>
            <w:tcW w:w="2783" w:type="dxa"/>
            <w:gridSpan w:val="3"/>
            <w:vAlign w:val="center"/>
          </w:tcPr>
          <w:p w14:paraId="1D075106" w14:textId="77777777" w:rsidR="00566B79" w:rsidRDefault="00000000">
            <w:pPr>
              <w:ind w:firstLineChars="0" w:firstLine="0"/>
              <w:rPr>
                <w:rFonts w:hint="eastAsia"/>
                <w:color w:val="auto"/>
              </w:rPr>
            </w:pPr>
            <w:r>
              <w:rPr>
                <w:rFonts w:hint="eastAsia"/>
                <w:color w:val="auto"/>
              </w:rPr>
              <w:t>从事项目经理年限</w:t>
            </w:r>
          </w:p>
        </w:tc>
        <w:tc>
          <w:tcPr>
            <w:tcW w:w="1773" w:type="dxa"/>
            <w:gridSpan w:val="2"/>
            <w:vAlign w:val="center"/>
          </w:tcPr>
          <w:p w14:paraId="3CBC0EE6" w14:textId="77777777" w:rsidR="00566B79" w:rsidRDefault="00566B79">
            <w:pPr>
              <w:ind w:firstLineChars="0" w:firstLine="0"/>
              <w:rPr>
                <w:rFonts w:hint="eastAsia"/>
                <w:color w:val="auto"/>
              </w:rPr>
            </w:pPr>
          </w:p>
        </w:tc>
      </w:tr>
      <w:tr w:rsidR="00566B79" w14:paraId="324F1330" w14:textId="77777777">
        <w:trPr>
          <w:trHeight w:val="732"/>
        </w:trPr>
        <w:tc>
          <w:tcPr>
            <w:tcW w:w="8351" w:type="dxa"/>
            <w:gridSpan w:val="9"/>
            <w:vAlign w:val="center"/>
          </w:tcPr>
          <w:p w14:paraId="77F94EC0" w14:textId="77777777" w:rsidR="00566B79" w:rsidRDefault="00000000">
            <w:pPr>
              <w:ind w:firstLineChars="0" w:firstLine="0"/>
              <w:rPr>
                <w:rFonts w:hint="eastAsia"/>
                <w:color w:val="auto"/>
              </w:rPr>
            </w:pPr>
            <w:r>
              <w:rPr>
                <w:rFonts w:hint="eastAsia"/>
                <w:color w:val="auto"/>
              </w:rPr>
              <w:t>工作简历</w:t>
            </w:r>
          </w:p>
        </w:tc>
      </w:tr>
      <w:tr w:rsidR="00566B79" w14:paraId="7677FDFC" w14:textId="77777777">
        <w:trPr>
          <w:cantSplit/>
          <w:trHeight w:val="7480"/>
        </w:trPr>
        <w:tc>
          <w:tcPr>
            <w:tcW w:w="8351" w:type="dxa"/>
            <w:gridSpan w:val="9"/>
            <w:tcBorders>
              <w:bottom w:val="single" w:sz="4" w:space="0" w:color="auto"/>
            </w:tcBorders>
          </w:tcPr>
          <w:p w14:paraId="1E9FE099" w14:textId="77777777" w:rsidR="00566B79" w:rsidRDefault="00566B79">
            <w:pPr>
              <w:ind w:firstLineChars="0" w:firstLine="0"/>
              <w:rPr>
                <w:rFonts w:hint="eastAsia"/>
                <w:color w:val="auto"/>
              </w:rPr>
            </w:pPr>
          </w:p>
        </w:tc>
      </w:tr>
    </w:tbl>
    <w:p w14:paraId="7457936C" w14:textId="77777777" w:rsidR="00566B79" w:rsidRDefault="00566B79">
      <w:pPr>
        <w:rPr>
          <w:rFonts w:hint="eastAsia"/>
          <w:color w:val="auto"/>
        </w:rPr>
      </w:pPr>
    </w:p>
    <w:p w14:paraId="5EBF7F35" w14:textId="77777777" w:rsidR="00566B79" w:rsidRDefault="00566B79">
      <w:pPr>
        <w:rPr>
          <w:rFonts w:hint="eastAsia"/>
          <w:color w:val="auto"/>
        </w:rPr>
      </w:pPr>
    </w:p>
    <w:p w14:paraId="73800086" w14:textId="77777777" w:rsidR="00566B79" w:rsidRDefault="00000000">
      <w:pPr>
        <w:rPr>
          <w:rFonts w:hint="eastAsia"/>
          <w:color w:val="auto"/>
        </w:rPr>
      </w:pPr>
      <w:r>
        <w:rPr>
          <w:rFonts w:hint="eastAsia"/>
          <w:color w:val="auto"/>
        </w:rPr>
        <w:t>注：本表根据项目的具体特点在招标文件中明确要求填报的具体人员</w:t>
      </w:r>
    </w:p>
    <w:p w14:paraId="10A10094" w14:textId="77777777" w:rsidR="00566B79" w:rsidRDefault="00566B79">
      <w:pPr>
        <w:rPr>
          <w:rFonts w:hint="eastAsia"/>
          <w:color w:val="auto"/>
        </w:rPr>
        <w:sectPr w:rsidR="00566B79">
          <w:pgSz w:w="11907" w:h="16840"/>
          <w:pgMar w:top="1440" w:right="1559" w:bottom="1440" w:left="1560" w:header="851" w:footer="851" w:gutter="0"/>
          <w:cols w:space="720"/>
          <w:docGrid w:linePitch="312"/>
        </w:sectPr>
      </w:pPr>
    </w:p>
    <w:p w14:paraId="0B9FF6D3" w14:textId="77777777" w:rsidR="00566B79" w:rsidRDefault="00000000">
      <w:pPr>
        <w:pStyle w:val="3"/>
        <w:ind w:firstLine="424"/>
        <w:rPr>
          <w:rFonts w:hint="eastAsia"/>
          <w:color w:val="auto"/>
        </w:rPr>
      </w:pPr>
      <w:bookmarkStart w:id="455" w:name="_Toc28552"/>
      <w:bookmarkStart w:id="456" w:name="_Toc1125"/>
      <w:bookmarkStart w:id="457" w:name="_Toc178338904"/>
      <w:r>
        <w:rPr>
          <w:rFonts w:hint="eastAsia"/>
          <w:color w:val="auto"/>
        </w:rPr>
        <w:lastRenderedPageBreak/>
        <w:t>拟再发包计划表</w:t>
      </w:r>
      <w:bookmarkEnd w:id="455"/>
      <w:bookmarkEnd w:id="456"/>
      <w:bookmarkEnd w:id="457"/>
    </w:p>
    <w:p w14:paraId="12CCB3F4" w14:textId="77777777" w:rsidR="00566B79" w:rsidRDefault="00566B79">
      <w:pPr>
        <w:pStyle w:val="aff5"/>
        <w:jc w:val="center"/>
        <w:rPr>
          <w:b/>
          <w:sz w:val="28"/>
          <w:szCs w:val="28"/>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566B79" w14:paraId="23381317" w14:textId="77777777">
        <w:trPr>
          <w:trHeight w:val="454"/>
          <w:jc w:val="center"/>
        </w:trPr>
        <w:tc>
          <w:tcPr>
            <w:tcW w:w="568" w:type="dxa"/>
            <w:vMerge w:val="restart"/>
            <w:tcMar>
              <w:left w:w="108" w:type="dxa"/>
              <w:right w:w="108" w:type="dxa"/>
            </w:tcMar>
            <w:vAlign w:val="center"/>
          </w:tcPr>
          <w:p w14:paraId="52204D10" w14:textId="77777777" w:rsidR="00566B79" w:rsidRDefault="00000000">
            <w:pPr>
              <w:ind w:firstLineChars="0" w:firstLine="0"/>
              <w:rPr>
                <w:rFonts w:hint="eastAsia"/>
                <w:color w:val="auto"/>
              </w:rPr>
            </w:pPr>
            <w:r>
              <w:rPr>
                <w:color w:val="auto"/>
              </w:rPr>
              <w:t>序</w:t>
            </w:r>
          </w:p>
          <w:p w14:paraId="3C394C35" w14:textId="77777777" w:rsidR="00566B79" w:rsidRDefault="00000000">
            <w:pPr>
              <w:ind w:firstLineChars="0" w:firstLine="0"/>
              <w:rPr>
                <w:rFonts w:hint="eastAsia"/>
                <w:color w:val="auto"/>
              </w:rPr>
            </w:pPr>
            <w:r>
              <w:rPr>
                <w:color w:val="auto"/>
              </w:rPr>
              <w:t>号</w:t>
            </w:r>
          </w:p>
        </w:tc>
        <w:tc>
          <w:tcPr>
            <w:tcW w:w="1843" w:type="dxa"/>
            <w:vMerge w:val="restart"/>
            <w:tcMar>
              <w:left w:w="108" w:type="dxa"/>
              <w:right w:w="108" w:type="dxa"/>
            </w:tcMar>
            <w:vAlign w:val="center"/>
          </w:tcPr>
          <w:p w14:paraId="7D2D6E95" w14:textId="77777777" w:rsidR="00566B79" w:rsidRDefault="00000000">
            <w:pPr>
              <w:ind w:firstLineChars="0" w:firstLine="0"/>
              <w:rPr>
                <w:rFonts w:hint="eastAsia"/>
                <w:color w:val="auto"/>
              </w:rPr>
            </w:pPr>
            <w:r>
              <w:rPr>
                <w:rFonts w:hint="eastAsia"/>
                <w:color w:val="auto"/>
              </w:rPr>
              <w:t>拟再发</w:t>
            </w:r>
            <w:r>
              <w:rPr>
                <w:color w:val="auto"/>
              </w:rPr>
              <w:t>包项目名称、范围及理由</w:t>
            </w:r>
          </w:p>
        </w:tc>
        <w:tc>
          <w:tcPr>
            <w:tcW w:w="5111" w:type="dxa"/>
            <w:gridSpan w:val="5"/>
            <w:tcMar>
              <w:left w:w="108" w:type="dxa"/>
              <w:right w:w="108" w:type="dxa"/>
            </w:tcMar>
            <w:vAlign w:val="center"/>
          </w:tcPr>
          <w:p w14:paraId="52F84875" w14:textId="77777777" w:rsidR="00566B79" w:rsidRDefault="00000000">
            <w:pPr>
              <w:ind w:firstLineChars="0" w:firstLine="0"/>
              <w:rPr>
                <w:rFonts w:hint="eastAsia"/>
                <w:color w:val="auto"/>
              </w:rPr>
            </w:pPr>
            <w:proofErr w:type="gramStart"/>
            <w:r>
              <w:rPr>
                <w:color w:val="auto"/>
              </w:rPr>
              <w:t>拟选</w:t>
            </w:r>
            <w:r>
              <w:rPr>
                <w:rFonts w:hint="eastAsia"/>
                <w:color w:val="auto"/>
              </w:rPr>
              <w:t>再发包</w:t>
            </w:r>
            <w:r>
              <w:rPr>
                <w:color w:val="auto"/>
              </w:rPr>
              <w:t>人</w:t>
            </w:r>
            <w:proofErr w:type="gramEnd"/>
          </w:p>
        </w:tc>
        <w:tc>
          <w:tcPr>
            <w:tcW w:w="1268" w:type="dxa"/>
            <w:vMerge w:val="restart"/>
            <w:tcMar>
              <w:left w:w="108" w:type="dxa"/>
              <w:right w:w="108" w:type="dxa"/>
            </w:tcMar>
            <w:vAlign w:val="center"/>
          </w:tcPr>
          <w:p w14:paraId="1A0093F0" w14:textId="77777777" w:rsidR="00566B79" w:rsidRDefault="00000000">
            <w:pPr>
              <w:ind w:firstLineChars="0" w:firstLine="0"/>
              <w:rPr>
                <w:rFonts w:hint="eastAsia"/>
                <w:color w:val="auto"/>
              </w:rPr>
            </w:pPr>
            <w:r>
              <w:rPr>
                <w:color w:val="auto"/>
              </w:rPr>
              <w:t>备注</w:t>
            </w:r>
          </w:p>
        </w:tc>
      </w:tr>
      <w:tr w:rsidR="00566B79" w14:paraId="6C345E92" w14:textId="77777777">
        <w:trPr>
          <w:trHeight w:val="454"/>
          <w:jc w:val="center"/>
        </w:trPr>
        <w:tc>
          <w:tcPr>
            <w:tcW w:w="568" w:type="dxa"/>
            <w:vMerge/>
            <w:tcMar>
              <w:left w:w="108" w:type="dxa"/>
              <w:right w:w="108" w:type="dxa"/>
            </w:tcMar>
            <w:vAlign w:val="center"/>
          </w:tcPr>
          <w:p w14:paraId="394115F9"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10F4C947" w14:textId="77777777" w:rsidR="00566B79" w:rsidRDefault="00566B79">
            <w:pPr>
              <w:ind w:firstLineChars="0" w:firstLine="0"/>
              <w:rPr>
                <w:rFonts w:hint="eastAsia"/>
                <w:color w:val="auto"/>
              </w:rPr>
            </w:pPr>
          </w:p>
        </w:tc>
        <w:tc>
          <w:tcPr>
            <w:tcW w:w="1701" w:type="dxa"/>
            <w:gridSpan w:val="2"/>
            <w:tcMar>
              <w:left w:w="108" w:type="dxa"/>
              <w:right w:w="108" w:type="dxa"/>
            </w:tcMar>
            <w:vAlign w:val="center"/>
          </w:tcPr>
          <w:p w14:paraId="19DA57C7" w14:textId="77777777" w:rsidR="00566B79" w:rsidRDefault="00000000">
            <w:pPr>
              <w:ind w:firstLineChars="0" w:firstLine="0"/>
              <w:rPr>
                <w:rFonts w:hint="eastAsia"/>
                <w:color w:val="auto"/>
              </w:rPr>
            </w:pPr>
            <w:proofErr w:type="gramStart"/>
            <w:r>
              <w:rPr>
                <w:color w:val="auto"/>
              </w:rPr>
              <w:t>拟选</w:t>
            </w:r>
            <w:r>
              <w:rPr>
                <w:rFonts w:hint="eastAsia"/>
                <w:color w:val="auto"/>
              </w:rPr>
              <w:t>再发</w:t>
            </w:r>
            <w:r>
              <w:rPr>
                <w:color w:val="auto"/>
              </w:rPr>
              <w:t>包人</w:t>
            </w:r>
            <w:proofErr w:type="gramEnd"/>
            <w:r>
              <w:rPr>
                <w:color w:val="auto"/>
              </w:rPr>
              <w:t>名称</w:t>
            </w:r>
          </w:p>
        </w:tc>
        <w:tc>
          <w:tcPr>
            <w:tcW w:w="1123" w:type="dxa"/>
            <w:tcMar>
              <w:left w:w="108" w:type="dxa"/>
              <w:right w:w="108" w:type="dxa"/>
            </w:tcMar>
            <w:vAlign w:val="center"/>
          </w:tcPr>
          <w:p w14:paraId="68661C7F" w14:textId="77777777" w:rsidR="00566B79" w:rsidRDefault="00000000">
            <w:pPr>
              <w:ind w:firstLineChars="0" w:firstLine="0"/>
              <w:rPr>
                <w:rFonts w:hint="eastAsia"/>
                <w:color w:val="auto"/>
              </w:rPr>
            </w:pPr>
            <w:r>
              <w:rPr>
                <w:color w:val="auto"/>
              </w:rPr>
              <w:t>注册地点</w:t>
            </w:r>
          </w:p>
        </w:tc>
        <w:tc>
          <w:tcPr>
            <w:tcW w:w="1090" w:type="dxa"/>
            <w:tcMar>
              <w:left w:w="108" w:type="dxa"/>
              <w:right w:w="108" w:type="dxa"/>
            </w:tcMar>
            <w:vAlign w:val="center"/>
          </w:tcPr>
          <w:p w14:paraId="30601E9C" w14:textId="77777777" w:rsidR="00566B79" w:rsidRDefault="00000000">
            <w:pPr>
              <w:ind w:firstLineChars="0" w:firstLine="0"/>
              <w:rPr>
                <w:rFonts w:hint="eastAsia"/>
                <w:color w:val="auto"/>
              </w:rPr>
            </w:pPr>
            <w:r>
              <w:rPr>
                <w:color w:val="auto"/>
              </w:rPr>
              <w:t>企业资质</w:t>
            </w:r>
          </w:p>
        </w:tc>
        <w:tc>
          <w:tcPr>
            <w:tcW w:w="1197" w:type="dxa"/>
            <w:tcMar>
              <w:left w:w="108" w:type="dxa"/>
              <w:right w:w="108" w:type="dxa"/>
            </w:tcMar>
            <w:vAlign w:val="center"/>
          </w:tcPr>
          <w:p w14:paraId="728324C7" w14:textId="77777777" w:rsidR="00566B79" w:rsidRDefault="00000000">
            <w:pPr>
              <w:ind w:firstLineChars="0" w:firstLine="0"/>
              <w:rPr>
                <w:rFonts w:hint="eastAsia"/>
                <w:color w:val="auto"/>
              </w:rPr>
            </w:pPr>
            <w:r>
              <w:rPr>
                <w:color w:val="auto"/>
              </w:rPr>
              <w:t>有关业绩</w:t>
            </w:r>
          </w:p>
        </w:tc>
        <w:tc>
          <w:tcPr>
            <w:tcW w:w="1268" w:type="dxa"/>
            <w:vMerge/>
            <w:tcMar>
              <w:left w:w="108" w:type="dxa"/>
              <w:right w:w="108" w:type="dxa"/>
            </w:tcMar>
            <w:vAlign w:val="center"/>
          </w:tcPr>
          <w:p w14:paraId="2C26EBE4" w14:textId="77777777" w:rsidR="00566B79" w:rsidRDefault="00566B79">
            <w:pPr>
              <w:ind w:firstLineChars="0" w:firstLine="0"/>
              <w:rPr>
                <w:rFonts w:hint="eastAsia"/>
                <w:color w:val="auto"/>
              </w:rPr>
            </w:pPr>
          </w:p>
        </w:tc>
      </w:tr>
      <w:tr w:rsidR="00566B79" w14:paraId="387CFA95" w14:textId="77777777">
        <w:trPr>
          <w:trHeight w:val="454"/>
          <w:jc w:val="center"/>
        </w:trPr>
        <w:tc>
          <w:tcPr>
            <w:tcW w:w="568" w:type="dxa"/>
            <w:vMerge w:val="restart"/>
            <w:tcMar>
              <w:left w:w="108" w:type="dxa"/>
              <w:right w:w="108" w:type="dxa"/>
            </w:tcMar>
            <w:vAlign w:val="center"/>
          </w:tcPr>
          <w:p w14:paraId="301CF197" w14:textId="77777777" w:rsidR="00566B79" w:rsidRDefault="00566B79">
            <w:pPr>
              <w:ind w:firstLineChars="0" w:firstLine="0"/>
              <w:rPr>
                <w:rFonts w:hint="eastAsia"/>
                <w:color w:val="auto"/>
              </w:rPr>
            </w:pPr>
          </w:p>
        </w:tc>
        <w:tc>
          <w:tcPr>
            <w:tcW w:w="1843" w:type="dxa"/>
            <w:vMerge w:val="restart"/>
            <w:tcMar>
              <w:left w:w="108" w:type="dxa"/>
              <w:right w:w="108" w:type="dxa"/>
            </w:tcMar>
            <w:vAlign w:val="center"/>
          </w:tcPr>
          <w:p w14:paraId="616CECB8" w14:textId="77777777" w:rsidR="00566B79" w:rsidRDefault="00566B79">
            <w:pPr>
              <w:ind w:firstLineChars="0" w:firstLine="0"/>
              <w:rPr>
                <w:rFonts w:hint="eastAsia"/>
                <w:color w:val="auto"/>
              </w:rPr>
            </w:pPr>
          </w:p>
        </w:tc>
        <w:tc>
          <w:tcPr>
            <w:tcW w:w="751" w:type="dxa"/>
            <w:tcMar>
              <w:left w:w="108" w:type="dxa"/>
              <w:right w:w="108" w:type="dxa"/>
            </w:tcMar>
            <w:vAlign w:val="center"/>
          </w:tcPr>
          <w:p w14:paraId="2AC237E5" w14:textId="77777777" w:rsidR="00566B79" w:rsidRDefault="00000000">
            <w:pPr>
              <w:ind w:firstLineChars="0" w:firstLine="0"/>
              <w:rPr>
                <w:rFonts w:hint="eastAsia"/>
                <w:color w:val="auto"/>
              </w:rPr>
            </w:pPr>
            <w:r>
              <w:rPr>
                <w:color w:val="auto"/>
              </w:rPr>
              <w:t>1</w:t>
            </w:r>
          </w:p>
        </w:tc>
        <w:tc>
          <w:tcPr>
            <w:tcW w:w="950" w:type="dxa"/>
            <w:tcMar>
              <w:left w:w="108" w:type="dxa"/>
              <w:right w:w="108" w:type="dxa"/>
            </w:tcMar>
            <w:vAlign w:val="center"/>
          </w:tcPr>
          <w:p w14:paraId="77E718FD"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77B6A914"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3581582E"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3E20B68D"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080810E6" w14:textId="77777777" w:rsidR="00566B79" w:rsidRDefault="00566B79">
            <w:pPr>
              <w:ind w:firstLineChars="0" w:firstLine="0"/>
              <w:rPr>
                <w:rFonts w:hint="eastAsia"/>
                <w:color w:val="auto"/>
              </w:rPr>
            </w:pPr>
          </w:p>
        </w:tc>
      </w:tr>
      <w:tr w:rsidR="00566B79" w14:paraId="7862DCBA" w14:textId="77777777">
        <w:trPr>
          <w:trHeight w:val="454"/>
          <w:jc w:val="center"/>
        </w:trPr>
        <w:tc>
          <w:tcPr>
            <w:tcW w:w="568" w:type="dxa"/>
            <w:vMerge/>
            <w:tcMar>
              <w:left w:w="108" w:type="dxa"/>
              <w:right w:w="108" w:type="dxa"/>
            </w:tcMar>
            <w:vAlign w:val="center"/>
          </w:tcPr>
          <w:p w14:paraId="2DA5F45B"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529C12CF" w14:textId="77777777" w:rsidR="00566B79" w:rsidRDefault="00566B79">
            <w:pPr>
              <w:ind w:firstLineChars="0" w:firstLine="0"/>
              <w:rPr>
                <w:rFonts w:hint="eastAsia"/>
                <w:color w:val="auto"/>
              </w:rPr>
            </w:pPr>
          </w:p>
        </w:tc>
        <w:tc>
          <w:tcPr>
            <w:tcW w:w="751" w:type="dxa"/>
            <w:tcMar>
              <w:left w:w="108" w:type="dxa"/>
              <w:right w:w="108" w:type="dxa"/>
            </w:tcMar>
            <w:vAlign w:val="center"/>
          </w:tcPr>
          <w:p w14:paraId="488A818A" w14:textId="77777777" w:rsidR="00566B79" w:rsidRDefault="00000000">
            <w:pPr>
              <w:ind w:firstLineChars="0" w:firstLine="0"/>
              <w:rPr>
                <w:rFonts w:hint="eastAsia"/>
                <w:color w:val="auto"/>
              </w:rPr>
            </w:pPr>
            <w:r>
              <w:rPr>
                <w:color w:val="auto"/>
              </w:rPr>
              <w:t>2</w:t>
            </w:r>
          </w:p>
        </w:tc>
        <w:tc>
          <w:tcPr>
            <w:tcW w:w="950" w:type="dxa"/>
            <w:tcMar>
              <w:left w:w="108" w:type="dxa"/>
              <w:right w:w="108" w:type="dxa"/>
            </w:tcMar>
            <w:vAlign w:val="center"/>
          </w:tcPr>
          <w:p w14:paraId="04986C05"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6674A9F8"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24A98B1A"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174A2F87"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140E01AC" w14:textId="77777777" w:rsidR="00566B79" w:rsidRDefault="00566B79">
            <w:pPr>
              <w:ind w:firstLineChars="0" w:firstLine="0"/>
              <w:rPr>
                <w:rFonts w:hint="eastAsia"/>
                <w:color w:val="auto"/>
              </w:rPr>
            </w:pPr>
          </w:p>
        </w:tc>
      </w:tr>
      <w:tr w:rsidR="00566B79" w14:paraId="75474823" w14:textId="77777777">
        <w:trPr>
          <w:trHeight w:val="454"/>
          <w:jc w:val="center"/>
        </w:trPr>
        <w:tc>
          <w:tcPr>
            <w:tcW w:w="568" w:type="dxa"/>
            <w:vMerge/>
            <w:tcMar>
              <w:left w:w="108" w:type="dxa"/>
              <w:right w:w="108" w:type="dxa"/>
            </w:tcMar>
            <w:vAlign w:val="center"/>
          </w:tcPr>
          <w:p w14:paraId="03BAC316"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2EDACBAE" w14:textId="77777777" w:rsidR="00566B79" w:rsidRDefault="00566B79">
            <w:pPr>
              <w:ind w:firstLineChars="0" w:firstLine="0"/>
              <w:rPr>
                <w:rFonts w:hint="eastAsia"/>
                <w:color w:val="auto"/>
              </w:rPr>
            </w:pPr>
          </w:p>
        </w:tc>
        <w:tc>
          <w:tcPr>
            <w:tcW w:w="751" w:type="dxa"/>
            <w:tcMar>
              <w:left w:w="108" w:type="dxa"/>
              <w:right w:w="108" w:type="dxa"/>
            </w:tcMar>
            <w:vAlign w:val="center"/>
          </w:tcPr>
          <w:p w14:paraId="1AC49DE4" w14:textId="77777777" w:rsidR="00566B79" w:rsidRDefault="00000000">
            <w:pPr>
              <w:ind w:firstLineChars="0" w:firstLine="0"/>
              <w:rPr>
                <w:rFonts w:hint="eastAsia"/>
                <w:color w:val="auto"/>
              </w:rPr>
            </w:pPr>
            <w:r>
              <w:rPr>
                <w:color w:val="auto"/>
              </w:rPr>
              <w:t>3</w:t>
            </w:r>
          </w:p>
        </w:tc>
        <w:tc>
          <w:tcPr>
            <w:tcW w:w="950" w:type="dxa"/>
            <w:tcMar>
              <w:left w:w="108" w:type="dxa"/>
              <w:right w:w="108" w:type="dxa"/>
            </w:tcMar>
            <w:vAlign w:val="center"/>
          </w:tcPr>
          <w:p w14:paraId="03E9F8D7"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41FC0EBF"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7DCE8987"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777EFF91"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5E1F63DF" w14:textId="77777777" w:rsidR="00566B79" w:rsidRDefault="00566B79">
            <w:pPr>
              <w:ind w:firstLineChars="0" w:firstLine="0"/>
              <w:rPr>
                <w:rFonts w:hint="eastAsia"/>
                <w:color w:val="auto"/>
              </w:rPr>
            </w:pPr>
          </w:p>
        </w:tc>
      </w:tr>
      <w:tr w:rsidR="00566B79" w14:paraId="56297D81" w14:textId="77777777">
        <w:trPr>
          <w:trHeight w:val="454"/>
          <w:jc w:val="center"/>
        </w:trPr>
        <w:tc>
          <w:tcPr>
            <w:tcW w:w="568" w:type="dxa"/>
            <w:vMerge w:val="restart"/>
            <w:tcMar>
              <w:left w:w="108" w:type="dxa"/>
              <w:right w:w="108" w:type="dxa"/>
            </w:tcMar>
            <w:vAlign w:val="center"/>
          </w:tcPr>
          <w:p w14:paraId="4AA756A8" w14:textId="77777777" w:rsidR="00566B79" w:rsidRDefault="00566B79">
            <w:pPr>
              <w:ind w:firstLineChars="0" w:firstLine="0"/>
              <w:rPr>
                <w:rFonts w:hint="eastAsia"/>
                <w:color w:val="auto"/>
              </w:rPr>
            </w:pPr>
          </w:p>
        </w:tc>
        <w:tc>
          <w:tcPr>
            <w:tcW w:w="1843" w:type="dxa"/>
            <w:vMerge w:val="restart"/>
            <w:tcMar>
              <w:left w:w="108" w:type="dxa"/>
              <w:right w:w="108" w:type="dxa"/>
            </w:tcMar>
            <w:vAlign w:val="center"/>
          </w:tcPr>
          <w:p w14:paraId="10B45342" w14:textId="77777777" w:rsidR="00566B79" w:rsidRDefault="00566B79">
            <w:pPr>
              <w:ind w:firstLineChars="0" w:firstLine="0"/>
              <w:rPr>
                <w:rFonts w:hint="eastAsia"/>
                <w:color w:val="auto"/>
              </w:rPr>
            </w:pPr>
          </w:p>
        </w:tc>
        <w:tc>
          <w:tcPr>
            <w:tcW w:w="751" w:type="dxa"/>
            <w:tcMar>
              <w:left w:w="108" w:type="dxa"/>
              <w:right w:w="108" w:type="dxa"/>
            </w:tcMar>
            <w:vAlign w:val="center"/>
          </w:tcPr>
          <w:p w14:paraId="70EAD7DA" w14:textId="77777777" w:rsidR="00566B79" w:rsidRDefault="00000000">
            <w:pPr>
              <w:ind w:firstLineChars="0" w:firstLine="0"/>
              <w:rPr>
                <w:rFonts w:hint="eastAsia"/>
                <w:color w:val="auto"/>
              </w:rPr>
            </w:pPr>
            <w:r>
              <w:rPr>
                <w:color w:val="auto"/>
              </w:rPr>
              <w:t>1</w:t>
            </w:r>
          </w:p>
        </w:tc>
        <w:tc>
          <w:tcPr>
            <w:tcW w:w="950" w:type="dxa"/>
            <w:tcMar>
              <w:left w:w="108" w:type="dxa"/>
              <w:right w:w="108" w:type="dxa"/>
            </w:tcMar>
            <w:vAlign w:val="center"/>
          </w:tcPr>
          <w:p w14:paraId="7C67ADF8"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3089F2F7"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373AA88D"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6060F340"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0260C9C7" w14:textId="77777777" w:rsidR="00566B79" w:rsidRDefault="00566B79">
            <w:pPr>
              <w:ind w:firstLineChars="0" w:firstLine="0"/>
              <w:rPr>
                <w:rFonts w:hint="eastAsia"/>
                <w:color w:val="auto"/>
              </w:rPr>
            </w:pPr>
          </w:p>
        </w:tc>
      </w:tr>
      <w:tr w:rsidR="00566B79" w14:paraId="0AD70E1E" w14:textId="77777777">
        <w:trPr>
          <w:trHeight w:val="454"/>
          <w:jc w:val="center"/>
        </w:trPr>
        <w:tc>
          <w:tcPr>
            <w:tcW w:w="568" w:type="dxa"/>
            <w:vMerge/>
            <w:tcMar>
              <w:left w:w="108" w:type="dxa"/>
              <w:right w:w="108" w:type="dxa"/>
            </w:tcMar>
            <w:vAlign w:val="center"/>
          </w:tcPr>
          <w:p w14:paraId="10C0B022"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4B31D2E8" w14:textId="77777777" w:rsidR="00566B79" w:rsidRDefault="00566B79">
            <w:pPr>
              <w:ind w:firstLineChars="0" w:firstLine="0"/>
              <w:rPr>
                <w:rFonts w:hint="eastAsia"/>
                <w:color w:val="auto"/>
              </w:rPr>
            </w:pPr>
          </w:p>
        </w:tc>
        <w:tc>
          <w:tcPr>
            <w:tcW w:w="751" w:type="dxa"/>
            <w:tcMar>
              <w:left w:w="108" w:type="dxa"/>
              <w:right w:w="108" w:type="dxa"/>
            </w:tcMar>
            <w:vAlign w:val="center"/>
          </w:tcPr>
          <w:p w14:paraId="5174DDDB" w14:textId="77777777" w:rsidR="00566B79" w:rsidRDefault="00000000">
            <w:pPr>
              <w:ind w:firstLineChars="0" w:firstLine="0"/>
              <w:rPr>
                <w:rFonts w:hint="eastAsia"/>
                <w:color w:val="auto"/>
              </w:rPr>
            </w:pPr>
            <w:r>
              <w:rPr>
                <w:color w:val="auto"/>
              </w:rPr>
              <w:t>2</w:t>
            </w:r>
          </w:p>
        </w:tc>
        <w:tc>
          <w:tcPr>
            <w:tcW w:w="950" w:type="dxa"/>
            <w:tcMar>
              <w:left w:w="108" w:type="dxa"/>
              <w:right w:w="108" w:type="dxa"/>
            </w:tcMar>
            <w:vAlign w:val="center"/>
          </w:tcPr>
          <w:p w14:paraId="0B6FF0A8"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60700531"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4484106D"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19770775"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0665CF86" w14:textId="77777777" w:rsidR="00566B79" w:rsidRDefault="00566B79">
            <w:pPr>
              <w:ind w:firstLineChars="0" w:firstLine="0"/>
              <w:rPr>
                <w:rFonts w:hint="eastAsia"/>
                <w:color w:val="auto"/>
              </w:rPr>
            </w:pPr>
          </w:p>
        </w:tc>
      </w:tr>
      <w:tr w:rsidR="00566B79" w14:paraId="15542BAB" w14:textId="77777777">
        <w:trPr>
          <w:trHeight w:val="454"/>
          <w:jc w:val="center"/>
        </w:trPr>
        <w:tc>
          <w:tcPr>
            <w:tcW w:w="568" w:type="dxa"/>
            <w:vMerge/>
            <w:tcMar>
              <w:left w:w="108" w:type="dxa"/>
              <w:right w:w="108" w:type="dxa"/>
            </w:tcMar>
            <w:vAlign w:val="center"/>
          </w:tcPr>
          <w:p w14:paraId="77453E7B"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367AED9E" w14:textId="77777777" w:rsidR="00566B79" w:rsidRDefault="00566B79">
            <w:pPr>
              <w:ind w:firstLineChars="0" w:firstLine="0"/>
              <w:rPr>
                <w:rFonts w:hint="eastAsia"/>
                <w:color w:val="auto"/>
              </w:rPr>
            </w:pPr>
          </w:p>
        </w:tc>
        <w:tc>
          <w:tcPr>
            <w:tcW w:w="751" w:type="dxa"/>
            <w:tcMar>
              <w:left w:w="108" w:type="dxa"/>
              <w:right w:w="108" w:type="dxa"/>
            </w:tcMar>
            <w:vAlign w:val="center"/>
          </w:tcPr>
          <w:p w14:paraId="24FAA6D5" w14:textId="77777777" w:rsidR="00566B79" w:rsidRDefault="00000000">
            <w:pPr>
              <w:ind w:firstLineChars="0" w:firstLine="0"/>
              <w:rPr>
                <w:rFonts w:hint="eastAsia"/>
                <w:color w:val="auto"/>
              </w:rPr>
            </w:pPr>
            <w:r>
              <w:rPr>
                <w:color w:val="auto"/>
              </w:rPr>
              <w:t>3</w:t>
            </w:r>
          </w:p>
        </w:tc>
        <w:tc>
          <w:tcPr>
            <w:tcW w:w="950" w:type="dxa"/>
            <w:tcMar>
              <w:left w:w="108" w:type="dxa"/>
              <w:right w:w="108" w:type="dxa"/>
            </w:tcMar>
            <w:vAlign w:val="center"/>
          </w:tcPr>
          <w:p w14:paraId="3EDF0A74"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0DA0CC26"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6CC496A2"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4CD3B3F8"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70AC1951" w14:textId="77777777" w:rsidR="00566B79" w:rsidRDefault="00566B79">
            <w:pPr>
              <w:ind w:firstLineChars="0" w:firstLine="0"/>
              <w:rPr>
                <w:rFonts w:hint="eastAsia"/>
                <w:color w:val="auto"/>
              </w:rPr>
            </w:pPr>
          </w:p>
        </w:tc>
      </w:tr>
    </w:tbl>
    <w:p w14:paraId="591C00AF" w14:textId="77777777" w:rsidR="00566B79" w:rsidRDefault="00000000">
      <w:pPr>
        <w:rPr>
          <w:rFonts w:hint="eastAsia"/>
          <w:color w:val="auto"/>
        </w:rPr>
      </w:pPr>
      <w:r>
        <w:rPr>
          <w:color w:val="auto"/>
        </w:rPr>
        <w:t>备注：本表所列</w:t>
      </w:r>
      <w:r>
        <w:rPr>
          <w:rFonts w:hint="eastAsia"/>
          <w:color w:val="auto"/>
        </w:rPr>
        <w:t>再发包</w:t>
      </w:r>
      <w:r>
        <w:rPr>
          <w:color w:val="auto"/>
        </w:rPr>
        <w:t>仅限于</w:t>
      </w:r>
      <w:r>
        <w:rPr>
          <w:rFonts w:hint="eastAsia"/>
          <w:color w:val="auto"/>
        </w:rPr>
        <w:t>工程总承包企业将工程的全部设计或者全部施工业务（二者选其一）再发包给具备相应资质条件的设计单位、施工总承包单位。</w:t>
      </w:r>
    </w:p>
    <w:p w14:paraId="225310F1" w14:textId="77777777" w:rsidR="00566B79" w:rsidRDefault="00566B79">
      <w:pPr>
        <w:rPr>
          <w:rFonts w:hint="eastAsia"/>
          <w:color w:val="auto"/>
        </w:rPr>
      </w:pPr>
    </w:p>
    <w:p w14:paraId="67BDBF72" w14:textId="77777777" w:rsidR="00566B79" w:rsidRDefault="00000000">
      <w:pPr>
        <w:rPr>
          <w:rFonts w:hint="eastAsia"/>
          <w:color w:val="auto"/>
        </w:rPr>
      </w:pPr>
      <w:r>
        <w:rPr>
          <w:color w:val="auto"/>
        </w:rPr>
        <w:t>日期：</w:t>
      </w:r>
      <w:r>
        <w:rPr>
          <w:rFonts w:hint="eastAsia"/>
          <w:color w:val="auto"/>
        </w:rPr>
        <w:t xml:space="preserve">     </w:t>
      </w:r>
      <w:r>
        <w:rPr>
          <w:rFonts w:hint="eastAsia"/>
          <w:b/>
          <w:color w:val="auto"/>
        </w:rPr>
        <w:t xml:space="preserve"> </w:t>
      </w:r>
      <w:r>
        <w:rPr>
          <w:rFonts w:hint="eastAsia"/>
          <w:color w:val="auto"/>
        </w:rPr>
        <w:t xml:space="preserve">     </w:t>
      </w:r>
      <w:r>
        <w:rPr>
          <w:color w:val="auto"/>
        </w:rPr>
        <w:t>年</w:t>
      </w:r>
      <w:r>
        <w:rPr>
          <w:rFonts w:hint="eastAsia"/>
          <w:color w:val="auto"/>
        </w:rPr>
        <w:t xml:space="preserve">    </w:t>
      </w:r>
      <w:r>
        <w:rPr>
          <w:color w:val="auto"/>
        </w:rPr>
        <w:t>月    日</w:t>
      </w:r>
    </w:p>
    <w:p w14:paraId="756666B5" w14:textId="77777777" w:rsidR="00566B79" w:rsidRDefault="00566B79">
      <w:pPr>
        <w:rPr>
          <w:rFonts w:hint="eastAsia"/>
          <w:color w:val="auto"/>
        </w:rPr>
      </w:pPr>
    </w:p>
    <w:p w14:paraId="747F15FA" w14:textId="77777777" w:rsidR="00566B79" w:rsidRDefault="00566B79">
      <w:pPr>
        <w:rPr>
          <w:rFonts w:hint="eastAsia"/>
          <w:color w:val="auto"/>
        </w:rPr>
      </w:pPr>
    </w:p>
    <w:p w14:paraId="4A7B0B22" w14:textId="77777777" w:rsidR="00566B79" w:rsidRDefault="00000000">
      <w:pPr>
        <w:pStyle w:val="3"/>
        <w:ind w:firstLine="424"/>
        <w:rPr>
          <w:rFonts w:hint="eastAsia"/>
          <w:color w:val="auto"/>
        </w:rPr>
      </w:pPr>
      <w:bookmarkStart w:id="458" w:name="_Toc10440"/>
      <w:bookmarkStart w:id="459" w:name="_Toc24775"/>
      <w:bookmarkStart w:id="460" w:name="_Toc178338905"/>
      <w:r>
        <w:rPr>
          <w:rFonts w:hint="eastAsia"/>
          <w:color w:val="auto"/>
        </w:rPr>
        <w:t>拟分包计划表</w:t>
      </w:r>
      <w:bookmarkEnd w:id="458"/>
      <w:bookmarkEnd w:id="459"/>
      <w:bookmarkEnd w:id="460"/>
    </w:p>
    <w:p w14:paraId="6D67062B" w14:textId="77777777" w:rsidR="00566B79" w:rsidRDefault="00566B79">
      <w:pPr>
        <w:pStyle w:val="aff5"/>
        <w:jc w:val="center"/>
        <w:rPr>
          <w:b/>
          <w:sz w:val="28"/>
          <w:szCs w:val="28"/>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566B79" w14:paraId="05414005" w14:textId="77777777">
        <w:trPr>
          <w:trHeight w:val="454"/>
          <w:jc w:val="center"/>
        </w:trPr>
        <w:tc>
          <w:tcPr>
            <w:tcW w:w="568" w:type="dxa"/>
            <w:vMerge w:val="restart"/>
            <w:tcMar>
              <w:left w:w="108" w:type="dxa"/>
              <w:right w:w="108" w:type="dxa"/>
            </w:tcMar>
            <w:vAlign w:val="center"/>
          </w:tcPr>
          <w:p w14:paraId="24649243" w14:textId="77777777" w:rsidR="00566B79" w:rsidRDefault="00000000">
            <w:pPr>
              <w:ind w:firstLineChars="0" w:firstLine="0"/>
              <w:rPr>
                <w:rFonts w:hint="eastAsia"/>
                <w:color w:val="auto"/>
              </w:rPr>
            </w:pPr>
            <w:r>
              <w:rPr>
                <w:color w:val="auto"/>
              </w:rPr>
              <w:t>序</w:t>
            </w:r>
          </w:p>
          <w:p w14:paraId="414BEAE2" w14:textId="77777777" w:rsidR="00566B79" w:rsidRDefault="00000000">
            <w:pPr>
              <w:ind w:firstLineChars="0" w:firstLine="0"/>
              <w:rPr>
                <w:rFonts w:hint="eastAsia"/>
                <w:color w:val="auto"/>
              </w:rPr>
            </w:pPr>
            <w:r>
              <w:rPr>
                <w:color w:val="auto"/>
              </w:rPr>
              <w:t>号</w:t>
            </w:r>
          </w:p>
        </w:tc>
        <w:tc>
          <w:tcPr>
            <w:tcW w:w="1843" w:type="dxa"/>
            <w:vMerge w:val="restart"/>
            <w:tcMar>
              <w:left w:w="108" w:type="dxa"/>
              <w:right w:w="108" w:type="dxa"/>
            </w:tcMar>
            <w:vAlign w:val="center"/>
          </w:tcPr>
          <w:p w14:paraId="187EB213" w14:textId="77777777" w:rsidR="00566B79" w:rsidRDefault="00000000">
            <w:pPr>
              <w:ind w:firstLineChars="0" w:firstLine="0"/>
              <w:rPr>
                <w:rFonts w:hint="eastAsia"/>
                <w:color w:val="auto"/>
              </w:rPr>
            </w:pPr>
            <w:r>
              <w:rPr>
                <w:color w:val="auto"/>
              </w:rPr>
              <w:t>拟分包项目名称、范围及理由</w:t>
            </w:r>
          </w:p>
        </w:tc>
        <w:tc>
          <w:tcPr>
            <w:tcW w:w="5111" w:type="dxa"/>
            <w:gridSpan w:val="5"/>
            <w:tcMar>
              <w:left w:w="108" w:type="dxa"/>
              <w:right w:w="108" w:type="dxa"/>
            </w:tcMar>
            <w:vAlign w:val="center"/>
          </w:tcPr>
          <w:p w14:paraId="4F8251CD" w14:textId="77777777" w:rsidR="00566B79" w:rsidRDefault="00000000">
            <w:pPr>
              <w:ind w:firstLineChars="0" w:firstLine="0"/>
              <w:rPr>
                <w:rFonts w:hint="eastAsia"/>
                <w:color w:val="auto"/>
              </w:rPr>
            </w:pPr>
            <w:r>
              <w:rPr>
                <w:color w:val="auto"/>
              </w:rPr>
              <w:t>拟选分包人</w:t>
            </w:r>
          </w:p>
        </w:tc>
        <w:tc>
          <w:tcPr>
            <w:tcW w:w="1268" w:type="dxa"/>
            <w:vMerge w:val="restart"/>
            <w:tcMar>
              <w:left w:w="108" w:type="dxa"/>
              <w:right w:w="108" w:type="dxa"/>
            </w:tcMar>
            <w:vAlign w:val="center"/>
          </w:tcPr>
          <w:p w14:paraId="55890993" w14:textId="77777777" w:rsidR="00566B79" w:rsidRDefault="00000000">
            <w:pPr>
              <w:ind w:firstLineChars="0" w:firstLine="0"/>
              <w:rPr>
                <w:rFonts w:hint="eastAsia"/>
                <w:color w:val="auto"/>
              </w:rPr>
            </w:pPr>
            <w:r>
              <w:rPr>
                <w:color w:val="auto"/>
              </w:rPr>
              <w:t>备注</w:t>
            </w:r>
          </w:p>
        </w:tc>
      </w:tr>
      <w:tr w:rsidR="00566B79" w14:paraId="3EAAEBDF" w14:textId="77777777">
        <w:trPr>
          <w:trHeight w:val="454"/>
          <w:jc w:val="center"/>
        </w:trPr>
        <w:tc>
          <w:tcPr>
            <w:tcW w:w="568" w:type="dxa"/>
            <w:vMerge/>
            <w:tcMar>
              <w:left w:w="108" w:type="dxa"/>
              <w:right w:w="108" w:type="dxa"/>
            </w:tcMar>
            <w:vAlign w:val="center"/>
          </w:tcPr>
          <w:p w14:paraId="3341BDB5"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7C17A3F0" w14:textId="77777777" w:rsidR="00566B79" w:rsidRDefault="00566B79">
            <w:pPr>
              <w:ind w:firstLineChars="0" w:firstLine="0"/>
              <w:rPr>
                <w:rFonts w:hint="eastAsia"/>
                <w:color w:val="auto"/>
              </w:rPr>
            </w:pPr>
          </w:p>
        </w:tc>
        <w:tc>
          <w:tcPr>
            <w:tcW w:w="1701" w:type="dxa"/>
            <w:gridSpan w:val="2"/>
            <w:tcMar>
              <w:left w:w="108" w:type="dxa"/>
              <w:right w:w="108" w:type="dxa"/>
            </w:tcMar>
            <w:vAlign w:val="center"/>
          </w:tcPr>
          <w:p w14:paraId="31F93090" w14:textId="77777777" w:rsidR="00566B79" w:rsidRDefault="00000000">
            <w:pPr>
              <w:ind w:firstLineChars="0" w:firstLine="0"/>
              <w:rPr>
                <w:rFonts w:hint="eastAsia"/>
                <w:color w:val="auto"/>
              </w:rPr>
            </w:pPr>
            <w:r>
              <w:rPr>
                <w:color w:val="auto"/>
              </w:rPr>
              <w:t>拟选分包人名称</w:t>
            </w:r>
          </w:p>
        </w:tc>
        <w:tc>
          <w:tcPr>
            <w:tcW w:w="1123" w:type="dxa"/>
            <w:tcMar>
              <w:left w:w="108" w:type="dxa"/>
              <w:right w:w="108" w:type="dxa"/>
            </w:tcMar>
            <w:vAlign w:val="center"/>
          </w:tcPr>
          <w:p w14:paraId="3FC8E040" w14:textId="77777777" w:rsidR="00566B79" w:rsidRDefault="00000000">
            <w:pPr>
              <w:ind w:firstLineChars="0" w:firstLine="0"/>
              <w:rPr>
                <w:rFonts w:hint="eastAsia"/>
                <w:color w:val="auto"/>
              </w:rPr>
            </w:pPr>
            <w:r>
              <w:rPr>
                <w:color w:val="auto"/>
              </w:rPr>
              <w:t>注册地点</w:t>
            </w:r>
          </w:p>
        </w:tc>
        <w:tc>
          <w:tcPr>
            <w:tcW w:w="1090" w:type="dxa"/>
            <w:tcMar>
              <w:left w:w="108" w:type="dxa"/>
              <w:right w:w="108" w:type="dxa"/>
            </w:tcMar>
            <w:vAlign w:val="center"/>
          </w:tcPr>
          <w:p w14:paraId="184FCC39" w14:textId="77777777" w:rsidR="00566B79" w:rsidRDefault="00000000">
            <w:pPr>
              <w:ind w:firstLineChars="0" w:firstLine="0"/>
              <w:rPr>
                <w:rFonts w:hint="eastAsia"/>
                <w:color w:val="auto"/>
              </w:rPr>
            </w:pPr>
            <w:r>
              <w:rPr>
                <w:color w:val="auto"/>
              </w:rPr>
              <w:t>企业资质</w:t>
            </w:r>
          </w:p>
        </w:tc>
        <w:tc>
          <w:tcPr>
            <w:tcW w:w="1197" w:type="dxa"/>
            <w:tcMar>
              <w:left w:w="108" w:type="dxa"/>
              <w:right w:w="108" w:type="dxa"/>
            </w:tcMar>
            <w:vAlign w:val="center"/>
          </w:tcPr>
          <w:p w14:paraId="485A596F" w14:textId="77777777" w:rsidR="00566B79" w:rsidRDefault="00000000">
            <w:pPr>
              <w:ind w:firstLineChars="0" w:firstLine="0"/>
              <w:rPr>
                <w:rFonts w:hint="eastAsia"/>
                <w:color w:val="auto"/>
              </w:rPr>
            </w:pPr>
            <w:r>
              <w:rPr>
                <w:color w:val="auto"/>
              </w:rPr>
              <w:t>有关业绩</w:t>
            </w:r>
          </w:p>
        </w:tc>
        <w:tc>
          <w:tcPr>
            <w:tcW w:w="1268" w:type="dxa"/>
            <w:vMerge/>
            <w:tcMar>
              <w:left w:w="108" w:type="dxa"/>
              <w:right w:w="108" w:type="dxa"/>
            </w:tcMar>
            <w:vAlign w:val="center"/>
          </w:tcPr>
          <w:p w14:paraId="4D25D00A" w14:textId="77777777" w:rsidR="00566B79" w:rsidRDefault="00566B79">
            <w:pPr>
              <w:ind w:firstLineChars="0" w:firstLine="0"/>
              <w:rPr>
                <w:rFonts w:hint="eastAsia"/>
                <w:color w:val="auto"/>
              </w:rPr>
            </w:pPr>
          </w:p>
        </w:tc>
      </w:tr>
      <w:tr w:rsidR="00566B79" w14:paraId="519EBBF8" w14:textId="77777777">
        <w:trPr>
          <w:trHeight w:val="454"/>
          <w:jc w:val="center"/>
        </w:trPr>
        <w:tc>
          <w:tcPr>
            <w:tcW w:w="568" w:type="dxa"/>
            <w:vMerge w:val="restart"/>
            <w:tcMar>
              <w:left w:w="108" w:type="dxa"/>
              <w:right w:w="108" w:type="dxa"/>
            </w:tcMar>
            <w:vAlign w:val="center"/>
          </w:tcPr>
          <w:p w14:paraId="3E27947E" w14:textId="77777777" w:rsidR="00566B79" w:rsidRDefault="00566B79">
            <w:pPr>
              <w:ind w:firstLineChars="0" w:firstLine="0"/>
              <w:rPr>
                <w:rFonts w:hint="eastAsia"/>
                <w:color w:val="auto"/>
              </w:rPr>
            </w:pPr>
          </w:p>
        </w:tc>
        <w:tc>
          <w:tcPr>
            <w:tcW w:w="1843" w:type="dxa"/>
            <w:vMerge w:val="restart"/>
            <w:tcMar>
              <w:left w:w="108" w:type="dxa"/>
              <w:right w:w="108" w:type="dxa"/>
            </w:tcMar>
            <w:vAlign w:val="center"/>
          </w:tcPr>
          <w:p w14:paraId="0F786E62" w14:textId="77777777" w:rsidR="00566B79" w:rsidRDefault="00566B79">
            <w:pPr>
              <w:ind w:firstLineChars="0" w:firstLine="0"/>
              <w:rPr>
                <w:rFonts w:hint="eastAsia"/>
                <w:color w:val="auto"/>
              </w:rPr>
            </w:pPr>
          </w:p>
        </w:tc>
        <w:tc>
          <w:tcPr>
            <w:tcW w:w="751" w:type="dxa"/>
            <w:tcMar>
              <w:left w:w="108" w:type="dxa"/>
              <w:right w:w="108" w:type="dxa"/>
            </w:tcMar>
            <w:vAlign w:val="center"/>
          </w:tcPr>
          <w:p w14:paraId="1A2F5974" w14:textId="77777777" w:rsidR="00566B79" w:rsidRDefault="00000000">
            <w:pPr>
              <w:ind w:firstLineChars="0" w:firstLine="0"/>
              <w:rPr>
                <w:rFonts w:hint="eastAsia"/>
                <w:color w:val="auto"/>
              </w:rPr>
            </w:pPr>
            <w:r>
              <w:rPr>
                <w:color w:val="auto"/>
              </w:rPr>
              <w:t>1</w:t>
            </w:r>
          </w:p>
        </w:tc>
        <w:tc>
          <w:tcPr>
            <w:tcW w:w="950" w:type="dxa"/>
            <w:tcMar>
              <w:left w:w="108" w:type="dxa"/>
              <w:right w:w="108" w:type="dxa"/>
            </w:tcMar>
            <w:vAlign w:val="center"/>
          </w:tcPr>
          <w:p w14:paraId="2587854B"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5B115307"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42AB2A01"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3B7748DF"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6A336B0D" w14:textId="77777777" w:rsidR="00566B79" w:rsidRDefault="00566B79">
            <w:pPr>
              <w:ind w:firstLineChars="0" w:firstLine="0"/>
              <w:rPr>
                <w:rFonts w:hint="eastAsia"/>
                <w:color w:val="auto"/>
              </w:rPr>
            </w:pPr>
          </w:p>
        </w:tc>
      </w:tr>
      <w:tr w:rsidR="00566B79" w14:paraId="09F9D64F" w14:textId="77777777">
        <w:trPr>
          <w:trHeight w:val="454"/>
          <w:jc w:val="center"/>
        </w:trPr>
        <w:tc>
          <w:tcPr>
            <w:tcW w:w="568" w:type="dxa"/>
            <w:vMerge/>
            <w:tcMar>
              <w:left w:w="108" w:type="dxa"/>
              <w:right w:w="108" w:type="dxa"/>
            </w:tcMar>
            <w:vAlign w:val="center"/>
          </w:tcPr>
          <w:p w14:paraId="519E08A9"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36BF26FE" w14:textId="77777777" w:rsidR="00566B79" w:rsidRDefault="00566B79">
            <w:pPr>
              <w:ind w:firstLineChars="0" w:firstLine="0"/>
              <w:rPr>
                <w:rFonts w:hint="eastAsia"/>
                <w:color w:val="auto"/>
              </w:rPr>
            </w:pPr>
          </w:p>
        </w:tc>
        <w:tc>
          <w:tcPr>
            <w:tcW w:w="751" w:type="dxa"/>
            <w:tcMar>
              <w:left w:w="108" w:type="dxa"/>
              <w:right w:w="108" w:type="dxa"/>
            </w:tcMar>
            <w:vAlign w:val="center"/>
          </w:tcPr>
          <w:p w14:paraId="5E47B1D1" w14:textId="77777777" w:rsidR="00566B79" w:rsidRDefault="00000000">
            <w:pPr>
              <w:ind w:firstLineChars="0" w:firstLine="0"/>
              <w:rPr>
                <w:rFonts w:hint="eastAsia"/>
                <w:color w:val="auto"/>
              </w:rPr>
            </w:pPr>
            <w:r>
              <w:rPr>
                <w:color w:val="auto"/>
              </w:rPr>
              <w:t>2</w:t>
            </w:r>
          </w:p>
        </w:tc>
        <w:tc>
          <w:tcPr>
            <w:tcW w:w="950" w:type="dxa"/>
            <w:tcMar>
              <w:left w:w="108" w:type="dxa"/>
              <w:right w:w="108" w:type="dxa"/>
            </w:tcMar>
            <w:vAlign w:val="center"/>
          </w:tcPr>
          <w:p w14:paraId="7F7D8D11"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0E99C5D5"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3C472B36"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11517E40"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7E652999" w14:textId="77777777" w:rsidR="00566B79" w:rsidRDefault="00566B79">
            <w:pPr>
              <w:ind w:firstLineChars="0" w:firstLine="0"/>
              <w:rPr>
                <w:rFonts w:hint="eastAsia"/>
                <w:color w:val="auto"/>
              </w:rPr>
            </w:pPr>
          </w:p>
        </w:tc>
      </w:tr>
      <w:tr w:rsidR="00566B79" w14:paraId="0EBBCEA2" w14:textId="77777777">
        <w:trPr>
          <w:trHeight w:val="454"/>
          <w:jc w:val="center"/>
        </w:trPr>
        <w:tc>
          <w:tcPr>
            <w:tcW w:w="568" w:type="dxa"/>
            <w:vMerge/>
            <w:tcMar>
              <w:left w:w="108" w:type="dxa"/>
              <w:right w:w="108" w:type="dxa"/>
            </w:tcMar>
            <w:vAlign w:val="center"/>
          </w:tcPr>
          <w:p w14:paraId="509F54C3"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0B83A24C" w14:textId="77777777" w:rsidR="00566B79" w:rsidRDefault="00566B79">
            <w:pPr>
              <w:ind w:firstLineChars="0" w:firstLine="0"/>
              <w:rPr>
                <w:rFonts w:hint="eastAsia"/>
                <w:color w:val="auto"/>
              </w:rPr>
            </w:pPr>
          </w:p>
        </w:tc>
        <w:tc>
          <w:tcPr>
            <w:tcW w:w="751" w:type="dxa"/>
            <w:tcMar>
              <w:left w:w="108" w:type="dxa"/>
              <w:right w:w="108" w:type="dxa"/>
            </w:tcMar>
            <w:vAlign w:val="center"/>
          </w:tcPr>
          <w:p w14:paraId="53F5EED6" w14:textId="77777777" w:rsidR="00566B79" w:rsidRDefault="00000000">
            <w:pPr>
              <w:ind w:firstLineChars="0" w:firstLine="0"/>
              <w:rPr>
                <w:rFonts w:hint="eastAsia"/>
                <w:color w:val="auto"/>
              </w:rPr>
            </w:pPr>
            <w:r>
              <w:rPr>
                <w:color w:val="auto"/>
              </w:rPr>
              <w:t>3</w:t>
            </w:r>
          </w:p>
        </w:tc>
        <w:tc>
          <w:tcPr>
            <w:tcW w:w="950" w:type="dxa"/>
            <w:tcMar>
              <w:left w:w="108" w:type="dxa"/>
              <w:right w:w="108" w:type="dxa"/>
            </w:tcMar>
            <w:vAlign w:val="center"/>
          </w:tcPr>
          <w:p w14:paraId="1CD86E8C"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3615AC6E"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7884BAF2"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1704BE97"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2C107741" w14:textId="77777777" w:rsidR="00566B79" w:rsidRDefault="00566B79">
            <w:pPr>
              <w:ind w:firstLineChars="0" w:firstLine="0"/>
              <w:rPr>
                <w:rFonts w:hint="eastAsia"/>
                <w:color w:val="auto"/>
              </w:rPr>
            </w:pPr>
          </w:p>
        </w:tc>
      </w:tr>
      <w:tr w:rsidR="00566B79" w14:paraId="796DB35D" w14:textId="77777777">
        <w:trPr>
          <w:trHeight w:val="454"/>
          <w:jc w:val="center"/>
        </w:trPr>
        <w:tc>
          <w:tcPr>
            <w:tcW w:w="568" w:type="dxa"/>
            <w:vMerge w:val="restart"/>
            <w:tcMar>
              <w:left w:w="108" w:type="dxa"/>
              <w:right w:w="108" w:type="dxa"/>
            </w:tcMar>
            <w:vAlign w:val="center"/>
          </w:tcPr>
          <w:p w14:paraId="55F2E468" w14:textId="77777777" w:rsidR="00566B79" w:rsidRDefault="00566B79">
            <w:pPr>
              <w:ind w:firstLineChars="0" w:firstLine="0"/>
              <w:rPr>
                <w:rFonts w:hint="eastAsia"/>
                <w:color w:val="auto"/>
              </w:rPr>
            </w:pPr>
          </w:p>
        </w:tc>
        <w:tc>
          <w:tcPr>
            <w:tcW w:w="1843" w:type="dxa"/>
            <w:vMerge w:val="restart"/>
            <w:tcMar>
              <w:left w:w="108" w:type="dxa"/>
              <w:right w:w="108" w:type="dxa"/>
            </w:tcMar>
            <w:vAlign w:val="center"/>
          </w:tcPr>
          <w:p w14:paraId="62315587" w14:textId="77777777" w:rsidR="00566B79" w:rsidRDefault="00566B79">
            <w:pPr>
              <w:ind w:firstLineChars="0" w:firstLine="0"/>
              <w:rPr>
                <w:rFonts w:hint="eastAsia"/>
                <w:color w:val="auto"/>
              </w:rPr>
            </w:pPr>
          </w:p>
        </w:tc>
        <w:tc>
          <w:tcPr>
            <w:tcW w:w="751" w:type="dxa"/>
            <w:tcMar>
              <w:left w:w="108" w:type="dxa"/>
              <w:right w:w="108" w:type="dxa"/>
            </w:tcMar>
            <w:vAlign w:val="center"/>
          </w:tcPr>
          <w:p w14:paraId="19AAFD87" w14:textId="77777777" w:rsidR="00566B79" w:rsidRDefault="00000000">
            <w:pPr>
              <w:ind w:firstLineChars="0" w:firstLine="0"/>
              <w:rPr>
                <w:rFonts w:hint="eastAsia"/>
                <w:color w:val="auto"/>
              </w:rPr>
            </w:pPr>
            <w:r>
              <w:rPr>
                <w:color w:val="auto"/>
              </w:rPr>
              <w:t>1</w:t>
            </w:r>
          </w:p>
        </w:tc>
        <w:tc>
          <w:tcPr>
            <w:tcW w:w="950" w:type="dxa"/>
            <w:tcMar>
              <w:left w:w="108" w:type="dxa"/>
              <w:right w:w="108" w:type="dxa"/>
            </w:tcMar>
            <w:vAlign w:val="center"/>
          </w:tcPr>
          <w:p w14:paraId="4FCCE395"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0243A62C"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784A8DB1"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5F2AC9D8"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078E4EB2" w14:textId="77777777" w:rsidR="00566B79" w:rsidRDefault="00566B79">
            <w:pPr>
              <w:ind w:firstLineChars="0" w:firstLine="0"/>
              <w:rPr>
                <w:rFonts w:hint="eastAsia"/>
                <w:color w:val="auto"/>
              </w:rPr>
            </w:pPr>
          </w:p>
        </w:tc>
      </w:tr>
      <w:tr w:rsidR="00566B79" w14:paraId="70CAC045" w14:textId="77777777">
        <w:trPr>
          <w:trHeight w:val="454"/>
          <w:jc w:val="center"/>
        </w:trPr>
        <w:tc>
          <w:tcPr>
            <w:tcW w:w="568" w:type="dxa"/>
            <w:vMerge/>
            <w:tcMar>
              <w:left w:w="108" w:type="dxa"/>
              <w:right w:w="108" w:type="dxa"/>
            </w:tcMar>
            <w:vAlign w:val="center"/>
          </w:tcPr>
          <w:p w14:paraId="0086F98A"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551FD542" w14:textId="77777777" w:rsidR="00566B79" w:rsidRDefault="00566B79">
            <w:pPr>
              <w:ind w:firstLineChars="0" w:firstLine="0"/>
              <w:rPr>
                <w:rFonts w:hint="eastAsia"/>
                <w:color w:val="auto"/>
              </w:rPr>
            </w:pPr>
          </w:p>
        </w:tc>
        <w:tc>
          <w:tcPr>
            <w:tcW w:w="751" w:type="dxa"/>
            <w:tcMar>
              <w:left w:w="108" w:type="dxa"/>
              <w:right w:w="108" w:type="dxa"/>
            </w:tcMar>
            <w:vAlign w:val="center"/>
          </w:tcPr>
          <w:p w14:paraId="414532AC" w14:textId="77777777" w:rsidR="00566B79" w:rsidRDefault="00000000">
            <w:pPr>
              <w:ind w:firstLineChars="0" w:firstLine="0"/>
              <w:rPr>
                <w:rFonts w:hint="eastAsia"/>
                <w:color w:val="auto"/>
              </w:rPr>
            </w:pPr>
            <w:r>
              <w:rPr>
                <w:color w:val="auto"/>
              </w:rPr>
              <w:t>2</w:t>
            </w:r>
          </w:p>
        </w:tc>
        <w:tc>
          <w:tcPr>
            <w:tcW w:w="950" w:type="dxa"/>
            <w:tcMar>
              <w:left w:w="108" w:type="dxa"/>
              <w:right w:w="108" w:type="dxa"/>
            </w:tcMar>
            <w:vAlign w:val="center"/>
          </w:tcPr>
          <w:p w14:paraId="16B5D2CB"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58647536"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20F16CB0"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68E36E22"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7804F227" w14:textId="77777777" w:rsidR="00566B79" w:rsidRDefault="00566B79">
            <w:pPr>
              <w:ind w:firstLineChars="0" w:firstLine="0"/>
              <w:rPr>
                <w:rFonts w:hint="eastAsia"/>
                <w:color w:val="auto"/>
              </w:rPr>
            </w:pPr>
          </w:p>
        </w:tc>
      </w:tr>
      <w:tr w:rsidR="00566B79" w14:paraId="64449A36" w14:textId="77777777">
        <w:trPr>
          <w:trHeight w:val="454"/>
          <w:jc w:val="center"/>
        </w:trPr>
        <w:tc>
          <w:tcPr>
            <w:tcW w:w="568" w:type="dxa"/>
            <w:vMerge/>
            <w:tcMar>
              <w:left w:w="108" w:type="dxa"/>
              <w:right w:w="108" w:type="dxa"/>
            </w:tcMar>
            <w:vAlign w:val="center"/>
          </w:tcPr>
          <w:p w14:paraId="2D3F0BE2" w14:textId="77777777" w:rsidR="00566B79" w:rsidRDefault="00566B79">
            <w:pPr>
              <w:ind w:firstLineChars="0" w:firstLine="0"/>
              <w:rPr>
                <w:rFonts w:hint="eastAsia"/>
                <w:color w:val="auto"/>
              </w:rPr>
            </w:pPr>
          </w:p>
        </w:tc>
        <w:tc>
          <w:tcPr>
            <w:tcW w:w="1843" w:type="dxa"/>
            <w:vMerge/>
            <w:tcMar>
              <w:left w:w="108" w:type="dxa"/>
              <w:right w:w="108" w:type="dxa"/>
            </w:tcMar>
            <w:vAlign w:val="center"/>
          </w:tcPr>
          <w:p w14:paraId="66B79778" w14:textId="77777777" w:rsidR="00566B79" w:rsidRDefault="00566B79">
            <w:pPr>
              <w:ind w:firstLineChars="0" w:firstLine="0"/>
              <w:rPr>
                <w:rFonts w:hint="eastAsia"/>
                <w:color w:val="auto"/>
              </w:rPr>
            </w:pPr>
          </w:p>
        </w:tc>
        <w:tc>
          <w:tcPr>
            <w:tcW w:w="751" w:type="dxa"/>
            <w:tcMar>
              <w:left w:w="108" w:type="dxa"/>
              <w:right w:w="108" w:type="dxa"/>
            </w:tcMar>
            <w:vAlign w:val="center"/>
          </w:tcPr>
          <w:p w14:paraId="2C3AC38B" w14:textId="77777777" w:rsidR="00566B79" w:rsidRDefault="00000000">
            <w:pPr>
              <w:ind w:firstLineChars="0" w:firstLine="0"/>
              <w:rPr>
                <w:rFonts w:hint="eastAsia"/>
                <w:color w:val="auto"/>
              </w:rPr>
            </w:pPr>
            <w:r>
              <w:rPr>
                <w:color w:val="auto"/>
              </w:rPr>
              <w:t>3</w:t>
            </w:r>
          </w:p>
        </w:tc>
        <w:tc>
          <w:tcPr>
            <w:tcW w:w="950" w:type="dxa"/>
            <w:tcMar>
              <w:left w:w="108" w:type="dxa"/>
              <w:right w:w="108" w:type="dxa"/>
            </w:tcMar>
            <w:vAlign w:val="center"/>
          </w:tcPr>
          <w:p w14:paraId="656C6304" w14:textId="77777777" w:rsidR="00566B79" w:rsidRDefault="00566B79">
            <w:pPr>
              <w:ind w:firstLineChars="0" w:firstLine="0"/>
              <w:rPr>
                <w:rFonts w:hint="eastAsia"/>
                <w:color w:val="auto"/>
              </w:rPr>
            </w:pPr>
          </w:p>
        </w:tc>
        <w:tc>
          <w:tcPr>
            <w:tcW w:w="1123" w:type="dxa"/>
            <w:tcMar>
              <w:left w:w="108" w:type="dxa"/>
              <w:right w:w="108" w:type="dxa"/>
            </w:tcMar>
            <w:vAlign w:val="center"/>
          </w:tcPr>
          <w:p w14:paraId="0A1F8126" w14:textId="77777777" w:rsidR="00566B79" w:rsidRDefault="00566B79">
            <w:pPr>
              <w:ind w:firstLineChars="0" w:firstLine="0"/>
              <w:rPr>
                <w:rFonts w:hint="eastAsia"/>
                <w:color w:val="auto"/>
              </w:rPr>
            </w:pPr>
          </w:p>
        </w:tc>
        <w:tc>
          <w:tcPr>
            <w:tcW w:w="1090" w:type="dxa"/>
            <w:tcMar>
              <w:left w:w="108" w:type="dxa"/>
              <w:right w:w="108" w:type="dxa"/>
            </w:tcMar>
            <w:vAlign w:val="center"/>
          </w:tcPr>
          <w:p w14:paraId="75AA4978" w14:textId="77777777" w:rsidR="00566B79" w:rsidRDefault="00566B79">
            <w:pPr>
              <w:ind w:firstLineChars="0" w:firstLine="0"/>
              <w:rPr>
                <w:rFonts w:hint="eastAsia"/>
                <w:color w:val="auto"/>
              </w:rPr>
            </w:pPr>
          </w:p>
        </w:tc>
        <w:tc>
          <w:tcPr>
            <w:tcW w:w="1197" w:type="dxa"/>
            <w:tcMar>
              <w:left w:w="108" w:type="dxa"/>
              <w:right w:w="108" w:type="dxa"/>
            </w:tcMar>
            <w:vAlign w:val="center"/>
          </w:tcPr>
          <w:p w14:paraId="20D1896A" w14:textId="77777777" w:rsidR="00566B79" w:rsidRDefault="00566B79">
            <w:pPr>
              <w:ind w:firstLineChars="0" w:firstLine="0"/>
              <w:rPr>
                <w:rFonts w:hint="eastAsia"/>
                <w:color w:val="auto"/>
              </w:rPr>
            </w:pPr>
          </w:p>
        </w:tc>
        <w:tc>
          <w:tcPr>
            <w:tcW w:w="1268" w:type="dxa"/>
            <w:tcMar>
              <w:left w:w="108" w:type="dxa"/>
              <w:right w:w="108" w:type="dxa"/>
            </w:tcMar>
            <w:vAlign w:val="center"/>
          </w:tcPr>
          <w:p w14:paraId="21917510" w14:textId="77777777" w:rsidR="00566B79" w:rsidRDefault="00566B79">
            <w:pPr>
              <w:ind w:firstLineChars="0" w:firstLine="0"/>
              <w:rPr>
                <w:rFonts w:hint="eastAsia"/>
                <w:color w:val="auto"/>
              </w:rPr>
            </w:pPr>
          </w:p>
        </w:tc>
      </w:tr>
    </w:tbl>
    <w:p w14:paraId="36DCFAAF" w14:textId="77777777" w:rsidR="00566B79" w:rsidRDefault="00000000">
      <w:pPr>
        <w:rPr>
          <w:rFonts w:hint="eastAsia"/>
          <w:color w:val="auto"/>
        </w:rPr>
      </w:pPr>
      <w:r>
        <w:rPr>
          <w:color w:val="auto"/>
        </w:rPr>
        <w:t>备注：本表所列分包仅限于承包人</w:t>
      </w:r>
      <w:r>
        <w:rPr>
          <w:rFonts w:hint="eastAsia"/>
          <w:color w:val="auto"/>
        </w:rPr>
        <w:t>其承包工程范围内</w:t>
      </w:r>
      <w:r>
        <w:rPr>
          <w:color w:val="auto"/>
        </w:rPr>
        <w:t>的非主体、非关键工程。</w:t>
      </w:r>
    </w:p>
    <w:p w14:paraId="5689E915" w14:textId="77777777" w:rsidR="00566B79" w:rsidRDefault="00566B79">
      <w:pPr>
        <w:rPr>
          <w:rFonts w:hint="eastAsia"/>
          <w:color w:val="auto"/>
        </w:rPr>
      </w:pPr>
    </w:p>
    <w:p w14:paraId="03BFBED9" w14:textId="77777777" w:rsidR="00566B79" w:rsidRDefault="00000000">
      <w:pPr>
        <w:rPr>
          <w:rFonts w:hint="eastAsia"/>
          <w:color w:val="auto"/>
        </w:rPr>
      </w:pPr>
      <w:r>
        <w:rPr>
          <w:color w:val="auto"/>
        </w:rPr>
        <w:t>日期：</w:t>
      </w:r>
      <w:r>
        <w:rPr>
          <w:rFonts w:hint="eastAsia"/>
          <w:b/>
          <w:color w:val="auto"/>
        </w:rPr>
        <w:t xml:space="preserve"> </w:t>
      </w:r>
      <w:r>
        <w:rPr>
          <w:rFonts w:hint="eastAsia"/>
          <w:color w:val="auto"/>
        </w:rPr>
        <w:t xml:space="preserve">     </w:t>
      </w:r>
      <w:r>
        <w:rPr>
          <w:color w:val="auto"/>
        </w:rPr>
        <w:t>年</w:t>
      </w:r>
      <w:r>
        <w:rPr>
          <w:rFonts w:hint="eastAsia"/>
          <w:color w:val="auto"/>
        </w:rPr>
        <w:t xml:space="preserve">    </w:t>
      </w:r>
      <w:r>
        <w:rPr>
          <w:color w:val="auto"/>
        </w:rPr>
        <w:t>月</w:t>
      </w:r>
      <w:r>
        <w:rPr>
          <w:rFonts w:hint="eastAsia"/>
          <w:color w:val="auto"/>
        </w:rPr>
        <w:t xml:space="preserve">    </w:t>
      </w:r>
      <w:r>
        <w:rPr>
          <w:color w:val="auto"/>
        </w:rPr>
        <w:t>日</w:t>
      </w:r>
    </w:p>
    <w:p w14:paraId="6E0933BE" w14:textId="77777777" w:rsidR="00566B79" w:rsidRDefault="00566B79">
      <w:pPr>
        <w:rPr>
          <w:rFonts w:hint="eastAsia"/>
          <w:color w:val="auto"/>
        </w:rPr>
      </w:pPr>
    </w:p>
    <w:p w14:paraId="7212E09A" w14:textId="77777777" w:rsidR="00566B79" w:rsidRDefault="00566B79">
      <w:pPr>
        <w:rPr>
          <w:rFonts w:hint="eastAsia"/>
          <w:color w:val="auto"/>
        </w:rPr>
      </w:pPr>
    </w:p>
    <w:p w14:paraId="593F7964" w14:textId="77777777" w:rsidR="00566B79" w:rsidRDefault="00000000">
      <w:pPr>
        <w:pStyle w:val="3"/>
        <w:ind w:firstLine="424"/>
        <w:rPr>
          <w:rFonts w:hint="eastAsia"/>
          <w:color w:val="auto"/>
        </w:rPr>
      </w:pPr>
      <w:bookmarkStart w:id="461" w:name="_Toc27512"/>
      <w:bookmarkStart w:id="462" w:name="_Toc25176"/>
      <w:bookmarkStart w:id="463" w:name="_Toc178338906"/>
      <w:r>
        <w:rPr>
          <w:rFonts w:hint="eastAsia"/>
          <w:color w:val="auto"/>
        </w:rPr>
        <w:lastRenderedPageBreak/>
        <w:t>项目管理机构人员评分材料</w:t>
      </w:r>
      <w:bookmarkEnd w:id="461"/>
      <w:bookmarkEnd w:id="462"/>
      <w:bookmarkEnd w:id="463"/>
    </w:p>
    <w:p w14:paraId="7320DE7F" w14:textId="77777777" w:rsidR="00566B79" w:rsidRDefault="00566B79">
      <w:pPr>
        <w:rPr>
          <w:rFonts w:hint="eastAsia"/>
          <w:color w:val="auto"/>
        </w:rPr>
      </w:pPr>
    </w:p>
    <w:p w14:paraId="4F04A0ED" w14:textId="77777777" w:rsidR="00566B79" w:rsidRDefault="00000000">
      <w:pPr>
        <w:rPr>
          <w:rFonts w:hint="eastAsia"/>
          <w:color w:val="auto"/>
        </w:rPr>
      </w:pPr>
      <w:r>
        <w:rPr>
          <w:rFonts w:hint="eastAsia"/>
          <w:color w:val="auto"/>
        </w:rPr>
        <w:t>具体材料要求详见招标文件投标人须知前附表和评标办法</w:t>
      </w:r>
    </w:p>
    <w:p w14:paraId="7F9E886C" w14:textId="77777777" w:rsidR="00566B79" w:rsidRDefault="00566B79">
      <w:pPr>
        <w:rPr>
          <w:rFonts w:hint="eastAsia"/>
          <w:color w:val="auto"/>
        </w:rPr>
      </w:pPr>
    </w:p>
    <w:p w14:paraId="7FE49FC0" w14:textId="77777777" w:rsidR="00566B79" w:rsidRDefault="00566B79">
      <w:pPr>
        <w:rPr>
          <w:rFonts w:hint="eastAsia"/>
          <w:color w:val="auto"/>
        </w:rPr>
      </w:pPr>
    </w:p>
    <w:p w14:paraId="00D18729" w14:textId="77777777" w:rsidR="00566B79" w:rsidRDefault="00000000">
      <w:pPr>
        <w:pStyle w:val="3"/>
        <w:ind w:firstLine="424"/>
        <w:rPr>
          <w:rFonts w:hint="eastAsia"/>
          <w:color w:val="auto"/>
        </w:rPr>
      </w:pPr>
      <w:bookmarkStart w:id="464" w:name="_Toc1720250"/>
      <w:bookmarkStart w:id="465" w:name="_Toc9932"/>
      <w:bookmarkStart w:id="466" w:name="_Toc28011"/>
      <w:bookmarkStart w:id="467" w:name="_Toc178338907"/>
      <w:r>
        <w:rPr>
          <w:rFonts w:hint="eastAsia"/>
          <w:color w:val="auto"/>
        </w:rPr>
        <w:t>其他资料</w:t>
      </w:r>
      <w:bookmarkEnd w:id="464"/>
      <w:bookmarkEnd w:id="465"/>
      <w:bookmarkEnd w:id="466"/>
      <w:bookmarkEnd w:id="467"/>
    </w:p>
    <w:p w14:paraId="013ACD7F" w14:textId="77777777" w:rsidR="00566B79" w:rsidRDefault="00566B79">
      <w:pPr>
        <w:rPr>
          <w:rFonts w:hint="eastAsia"/>
          <w:color w:val="auto"/>
        </w:rPr>
      </w:pPr>
    </w:p>
    <w:p w14:paraId="47EA2AF3" w14:textId="77777777" w:rsidR="00566B79" w:rsidRDefault="00000000">
      <w:pPr>
        <w:outlineLvl w:val="0"/>
        <w:rPr>
          <w:rFonts w:hint="eastAsia"/>
          <w:color w:val="auto"/>
        </w:rPr>
      </w:pPr>
      <w:bookmarkStart w:id="468" w:name="_Toc16013"/>
      <w:r>
        <w:rPr>
          <w:rFonts w:hint="eastAsia"/>
          <w:color w:val="auto"/>
        </w:rPr>
        <w:t>1.招标文件要求提交的其他资料；</w:t>
      </w:r>
      <w:bookmarkEnd w:id="468"/>
    </w:p>
    <w:p w14:paraId="7D7E78E3" w14:textId="77777777" w:rsidR="00566B79" w:rsidRDefault="00000000">
      <w:pPr>
        <w:outlineLvl w:val="0"/>
        <w:rPr>
          <w:rFonts w:hint="eastAsia"/>
          <w:color w:val="auto"/>
        </w:rPr>
      </w:pPr>
      <w:bookmarkStart w:id="469" w:name="_Toc17984"/>
      <w:r>
        <w:rPr>
          <w:rFonts w:hint="eastAsia"/>
          <w:color w:val="auto"/>
        </w:rPr>
        <w:t>2.投标人认为有必要提供的其他资料。</w:t>
      </w:r>
      <w:bookmarkEnd w:id="469"/>
    </w:p>
    <w:p w14:paraId="77F08E6D" w14:textId="77777777" w:rsidR="00566B79" w:rsidRDefault="00000000">
      <w:pPr>
        <w:rPr>
          <w:rFonts w:hint="eastAsia"/>
          <w:color w:val="auto"/>
        </w:rPr>
      </w:pPr>
      <w:r>
        <w:rPr>
          <w:color w:val="auto"/>
        </w:rPr>
        <w:br w:type="page"/>
      </w:r>
    </w:p>
    <w:p w14:paraId="6294F670" w14:textId="77777777" w:rsidR="00566B79" w:rsidRDefault="00000000">
      <w:pPr>
        <w:pStyle w:val="2"/>
        <w:ind w:firstLine="424"/>
        <w:rPr>
          <w:color w:val="auto"/>
          <w:sz w:val="32"/>
        </w:rPr>
      </w:pPr>
      <w:bookmarkStart w:id="470" w:name="_Toc32175"/>
      <w:bookmarkStart w:id="471" w:name="_Toc24863"/>
      <w:bookmarkStart w:id="472" w:name="_Toc178338908"/>
      <w:r>
        <w:rPr>
          <w:rFonts w:hint="eastAsia"/>
          <w:color w:val="auto"/>
        </w:rPr>
        <w:lastRenderedPageBreak/>
        <w:t>封面（经济标）</w:t>
      </w:r>
      <w:bookmarkEnd w:id="470"/>
      <w:bookmarkEnd w:id="471"/>
      <w:bookmarkEnd w:id="472"/>
    </w:p>
    <w:p w14:paraId="07BF16DC" w14:textId="77777777" w:rsidR="00566B79" w:rsidRDefault="00000000">
      <w:pPr>
        <w:rPr>
          <w:rFonts w:hint="eastAsia"/>
          <w:color w:val="auto"/>
        </w:rPr>
      </w:pPr>
      <w:r>
        <w:rPr>
          <w:rFonts w:hint="eastAsia"/>
          <w:color w:val="auto"/>
        </w:rPr>
        <w:t xml:space="preserve">       （标段名称）工程总承包招标</w:t>
      </w:r>
    </w:p>
    <w:p w14:paraId="48DCA62D" w14:textId="77777777" w:rsidR="00566B79" w:rsidRDefault="00566B79">
      <w:pPr>
        <w:rPr>
          <w:rFonts w:hint="eastAsia"/>
          <w:color w:val="auto"/>
        </w:rPr>
      </w:pPr>
    </w:p>
    <w:p w14:paraId="53DFE549" w14:textId="77777777" w:rsidR="00566B79" w:rsidRDefault="00566B79">
      <w:pPr>
        <w:rPr>
          <w:rFonts w:hint="eastAsia"/>
          <w:color w:val="auto"/>
        </w:rPr>
      </w:pPr>
    </w:p>
    <w:p w14:paraId="4F6C12A9" w14:textId="77777777" w:rsidR="00566B79" w:rsidRDefault="00000000">
      <w:pPr>
        <w:rPr>
          <w:rFonts w:hint="eastAsia"/>
          <w:color w:val="auto"/>
        </w:rPr>
      </w:pPr>
      <w:r>
        <w:rPr>
          <w:rFonts w:hint="eastAsia"/>
          <w:color w:val="auto"/>
        </w:rPr>
        <w:t>投标文件</w:t>
      </w:r>
    </w:p>
    <w:p w14:paraId="0014C1E1" w14:textId="77777777" w:rsidR="00566B79" w:rsidRDefault="00566B79">
      <w:pPr>
        <w:rPr>
          <w:rFonts w:hint="eastAsia"/>
          <w:color w:val="auto"/>
        </w:rPr>
      </w:pPr>
    </w:p>
    <w:p w14:paraId="375E781B" w14:textId="77777777" w:rsidR="00566B79" w:rsidRDefault="00000000">
      <w:pPr>
        <w:rPr>
          <w:rFonts w:hint="eastAsia"/>
          <w:color w:val="auto"/>
        </w:rPr>
      </w:pPr>
      <w:r>
        <w:rPr>
          <w:rFonts w:hint="eastAsia"/>
          <w:color w:val="auto"/>
        </w:rPr>
        <w:t>经济标</w:t>
      </w:r>
    </w:p>
    <w:p w14:paraId="3E327376" w14:textId="77777777" w:rsidR="00566B79" w:rsidRDefault="00566B79">
      <w:pPr>
        <w:rPr>
          <w:rFonts w:hint="eastAsia"/>
          <w:color w:val="auto"/>
        </w:rPr>
      </w:pPr>
    </w:p>
    <w:p w14:paraId="30843A34" w14:textId="77777777" w:rsidR="00566B79" w:rsidRDefault="00566B79">
      <w:pPr>
        <w:rPr>
          <w:rFonts w:hint="eastAsia"/>
          <w:color w:val="auto"/>
        </w:rPr>
      </w:pPr>
    </w:p>
    <w:p w14:paraId="5BB9A98A" w14:textId="77777777" w:rsidR="00566B79" w:rsidRDefault="00000000">
      <w:pPr>
        <w:rPr>
          <w:rFonts w:hint="eastAsia"/>
          <w:color w:val="auto"/>
          <w:u w:val="single"/>
        </w:rPr>
      </w:pPr>
      <w:r>
        <w:rPr>
          <w:rFonts w:hint="eastAsia"/>
          <w:color w:val="auto"/>
        </w:rPr>
        <w:t>标段</w:t>
      </w:r>
      <w:r>
        <w:rPr>
          <w:color w:val="auto"/>
        </w:rPr>
        <w:t>编号：</w:t>
      </w:r>
    </w:p>
    <w:p w14:paraId="7CAA0C5D" w14:textId="77777777" w:rsidR="00566B79" w:rsidRDefault="00566B79">
      <w:pPr>
        <w:rPr>
          <w:rFonts w:hint="eastAsia"/>
          <w:color w:val="auto"/>
        </w:rPr>
      </w:pPr>
    </w:p>
    <w:p w14:paraId="22A947F2" w14:textId="77777777" w:rsidR="00566B79" w:rsidRDefault="00566B79">
      <w:pPr>
        <w:rPr>
          <w:rFonts w:hint="eastAsia"/>
          <w:color w:val="auto"/>
        </w:rPr>
      </w:pPr>
    </w:p>
    <w:p w14:paraId="5339C1A4" w14:textId="77777777" w:rsidR="00566B79" w:rsidRDefault="00566B79">
      <w:pPr>
        <w:rPr>
          <w:rFonts w:hint="eastAsia"/>
          <w:color w:val="auto"/>
        </w:rPr>
      </w:pPr>
    </w:p>
    <w:p w14:paraId="69C6894A" w14:textId="77777777" w:rsidR="00566B79" w:rsidRDefault="00566B79">
      <w:pPr>
        <w:rPr>
          <w:rFonts w:hint="eastAsia"/>
          <w:color w:val="auto"/>
        </w:rPr>
      </w:pPr>
    </w:p>
    <w:p w14:paraId="008DDE7D" w14:textId="77777777" w:rsidR="00566B79" w:rsidRDefault="00566B79">
      <w:pPr>
        <w:rPr>
          <w:rFonts w:hint="eastAsia"/>
          <w:color w:val="auto"/>
        </w:rPr>
      </w:pPr>
    </w:p>
    <w:p w14:paraId="5D9D0586" w14:textId="77777777" w:rsidR="00566B79" w:rsidRDefault="00566B79">
      <w:pPr>
        <w:rPr>
          <w:rFonts w:hint="eastAsia"/>
          <w:color w:val="auto"/>
        </w:rPr>
      </w:pPr>
    </w:p>
    <w:p w14:paraId="6BE9D4A6" w14:textId="77777777" w:rsidR="00566B79" w:rsidRDefault="00566B79">
      <w:pPr>
        <w:rPr>
          <w:rFonts w:hint="eastAsia"/>
          <w:color w:val="auto"/>
        </w:rPr>
      </w:pPr>
    </w:p>
    <w:p w14:paraId="048FC9FD" w14:textId="77777777" w:rsidR="00566B79" w:rsidRDefault="00566B79">
      <w:pPr>
        <w:rPr>
          <w:rFonts w:hint="eastAsia"/>
          <w:color w:val="auto"/>
        </w:rPr>
      </w:pPr>
    </w:p>
    <w:p w14:paraId="1B448EC2" w14:textId="77777777" w:rsidR="00566B79" w:rsidRDefault="00566B79">
      <w:pPr>
        <w:rPr>
          <w:rFonts w:hint="eastAsia"/>
          <w:color w:val="auto"/>
        </w:rPr>
      </w:pPr>
    </w:p>
    <w:p w14:paraId="30256385" w14:textId="77777777" w:rsidR="00566B79" w:rsidRDefault="00566B79">
      <w:pPr>
        <w:rPr>
          <w:rFonts w:hint="eastAsia"/>
          <w:color w:val="auto"/>
        </w:rPr>
      </w:pPr>
    </w:p>
    <w:p w14:paraId="2567C441" w14:textId="77777777" w:rsidR="00566B79" w:rsidRDefault="00566B79">
      <w:pPr>
        <w:rPr>
          <w:rFonts w:hint="eastAsia"/>
          <w:color w:val="auto"/>
        </w:rPr>
      </w:pPr>
    </w:p>
    <w:p w14:paraId="18E0AA69" w14:textId="77777777" w:rsidR="00566B79" w:rsidRDefault="00566B79">
      <w:pPr>
        <w:rPr>
          <w:rFonts w:hint="eastAsia"/>
          <w:color w:val="auto"/>
        </w:rPr>
      </w:pPr>
    </w:p>
    <w:p w14:paraId="7DF64BD7" w14:textId="77777777" w:rsidR="00566B79" w:rsidRDefault="00000000">
      <w:pPr>
        <w:rPr>
          <w:rFonts w:hint="eastAsia"/>
          <w:color w:val="auto"/>
        </w:rPr>
      </w:pPr>
      <w:r>
        <w:rPr>
          <w:rFonts w:hint="eastAsia"/>
          <w:color w:val="auto"/>
        </w:rPr>
        <w:t xml:space="preserve"> </w:t>
      </w:r>
      <w:r>
        <w:rPr>
          <w:color w:val="auto"/>
        </w:rPr>
        <w:t>投</w:t>
      </w:r>
      <w:r>
        <w:rPr>
          <w:rFonts w:hint="eastAsia"/>
          <w:color w:val="auto"/>
        </w:rPr>
        <w:t xml:space="preserve">  </w:t>
      </w:r>
      <w:r>
        <w:rPr>
          <w:color w:val="auto"/>
        </w:rPr>
        <w:t>标</w:t>
      </w:r>
      <w:r>
        <w:rPr>
          <w:rFonts w:hint="eastAsia"/>
          <w:color w:val="auto"/>
        </w:rPr>
        <w:t xml:space="preserve">  </w:t>
      </w:r>
      <w:r>
        <w:rPr>
          <w:color w:val="auto"/>
        </w:rPr>
        <w:t>人：（盖单位章）</w:t>
      </w:r>
    </w:p>
    <w:p w14:paraId="6CC8852B" w14:textId="77777777" w:rsidR="00566B79" w:rsidRDefault="00566B79">
      <w:pPr>
        <w:rPr>
          <w:rFonts w:hint="eastAsia"/>
          <w:color w:val="auto"/>
        </w:rPr>
      </w:pPr>
    </w:p>
    <w:p w14:paraId="63A9AB72" w14:textId="77777777" w:rsidR="00566B79" w:rsidRDefault="00000000">
      <w:pPr>
        <w:rPr>
          <w:rFonts w:hint="eastAsia"/>
          <w:color w:val="auto"/>
        </w:rPr>
      </w:pPr>
      <w:r>
        <w:rPr>
          <w:color w:val="auto"/>
        </w:rPr>
        <w:t>法定代表人：（签字</w:t>
      </w:r>
      <w:r>
        <w:rPr>
          <w:rFonts w:hint="eastAsia"/>
          <w:color w:val="auto"/>
        </w:rPr>
        <w:t>或盖章</w:t>
      </w:r>
      <w:r>
        <w:rPr>
          <w:color w:val="auto"/>
        </w:rPr>
        <w:t>）</w:t>
      </w:r>
    </w:p>
    <w:p w14:paraId="7F2312BF" w14:textId="77777777" w:rsidR="00566B79" w:rsidRDefault="00566B79">
      <w:pPr>
        <w:rPr>
          <w:rFonts w:hint="eastAsia"/>
          <w:color w:val="auto"/>
        </w:rPr>
      </w:pPr>
    </w:p>
    <w:p w14:paraId="7F931D86" w14:textId="77777777" w:rsidR="00566B79" w:rsidRDefault="00000000">
      <w:pPr>
        <w:rPr>
          <w:rFonts w:hint="eastAsia"/>
          <w:color w:val="auto"/>
        </w:rPr>
      </w:pPr>
      <w:r>
        <w:rPr>
          <w:color w:val="auto"/>
        </w:rPr>
        <w:t>或其委托代理人：（签字</w:t>
      </w:r>
      <w:r>
        <w:rPr>
          <w:rFonts w:hint="eastAsia"/>
          <w:color w:val="auto"/>
        </w:rPr>
        <w:t>或盖章</w:t>
      </w:r>
      <w:r>
        <w:rPr>
          <w:color w:val="auto"/>
        </w:rPr>
        <w:t>）</w:t>
      </w:r>
    </w:p>
    <w:p w14:paraId="49E08C80" w14:textId="77777777" w:rsidR="00566B79" w:rsidRDefault="00566B79">
      <w:pPr>
        <w:rPr>
          <w:rFonts w:hint="eastAsia"/>
          <w:color w:val="auto"/>
        </w:rPr>
      </w:pPr>
    </w:p>
    <w:p w14:paraId="467AD6DA" w14:textId="77777777" w:rsidR="00566B79" w:rsidRDefault="00566B79">
      <w:pPr>
        <w:rPr>
          <w:rFonts w:hint="eastAsia"/>
          <w:color w:val="auto"/>
        </w:rPr>
      </w:pPr>
    </w:p>
    <w:p w14:paraId="7191468E" w14:textId="77777777" w:rsidR="00566B79" w:rsidRDefault="00000000">
      <w:pPr>
        <w:rPr>
          <w:rFonts w:hint="eastAsia"/>
          <w:color w:val="auto"/>
        </w:rPr>
      </w:pPr>
      <w:r>
        <w:rPr>
          <w:color w:val="auto"/>
        </w:rPr>
        <w:t>年</w:t>
      </w:r>
      <w:r>
        <w:rPr>
          <w:rFonts w:hint="eastAsia"/>
          <w:color w:val="auto"/>
        </w:rPr>
        <w:t xml:space="preserve"> </w:t>
      </w:r>
      <w:r>
        <w:rPr>
          <w:color w:val="auto"/>
        </w:rPr>
        <w:t>月</w:t>
      </w:r>
      <w:r>
        <w:rPr>
          <w:rFonts w:hint="eastAsia"/>
          <w:color w:val="auto"/>
        </w:rPr>
        <w:t xml:space="preserve"> </w:t>
      </w:r>
      <w:r>
        <w:rPr>
          <w:color w:val="auto"/>
        </w:rPr>
        <w:t>日</w:t>
      </w:r>
    </w:p>
    <w:p w14:paraId="6D4C9BDC" w14:textId="77777777" w:rsidR="00566B79" w:rsidRDefault="00566B79">
      <w:pPr>
        <w:rPr>
          <w:rFonts w:hint="eastAsia"/>
          <w:color w:val="auto"/>
        </w:rPr>
      </w:pPr>
    </w:p>
    <w:p w14:paraId="2F0444E1" w14:textId="77777777" w:rsidR="00566B79" w:rsidRDefault="00566B79">
      <w:pPr>
        <w:rPr>
          <w:rFonts w:hint="eastAsia"/>
          <w:color w:val="auto"/>
        </w:rPr>
      </w:pPr>
    </w:p>
    <w:p w14:paraId="51D32C40" w14:textId="77777777" w:rsidR="00566B79" w:rsidRDefault="00000000">
      <w:pPr>
        <w:rPr>
          <w:rFonts w:hint="eastAsia"/>
          <w:color w:val="auto"/>
        </w:rPr>
      </w:pPr>
      <w:r>
        <w:rPr>
          <w:color w:val="auto"/>
        </w:rPr>
        <w:br w:type="page"/>
      </w:r>
    </w:p>
    <w:p w14:paraId="2D557C27" w14:textId="77777777" w:rsidR="00566B79" w:rsidRDefault="00566B79">
      <w:pPr>
        <w:rPr>
          <w:rFonts w:hint="eastAsia"/>
          <w:color w:val="auto"/>
        </w:rPr>
      </w:pPr>
    </w:p>
    <w:p w14:paraId="4388A308" w14:textId="77777777" w:rsidR="00566B79" w:rsidRDefault="00000000">
      <w:pPr>
        <w:pStyle w:val="3"/>
        <w:ind w:firstLine="424"/>
        <w:rPr>
          <w:rFonts w:hint="eastAsia"/>
          <w:color w:val="auto"/>
        </w:rPr>
      </w:pPr>
      <w:bookmarkStart w:id="473" w:name="_Toc21166"/>
      <w:bookmarkStart w:id="474" w:name="_Toc31098"/>
      <w:bookmarkStart w:id="475" w:name="_Toc178338909"/>
      <w:r>
        <w:rPr>
          <w:rFonts w:hint="eastAsia"/>
          <w:color w:val="auto"/>
        </w:rPr>
        <w:t>工程总承包报价</w:t>
      </w:r>
      <w:bookmarkEnd w:id="473"/>
      <w:bookmarkEnd w:id="474"/>
      <w:bookmarkEnd w:id="475"/>
    </w:p>
    <w:p w14:paraId="6BE352F4" w14:textId="77777777" w:rsidR="00566B79" w:rsidRDefault="00000000">
      <w:pPr>
        <w:rPr>
          <w:rFonts w:hint="eastAsia"/>
          <w:color w:val="auto"/>
        </w:rPr>
      </w:pPr>
      <w:r>
        <w:rPr>
          <w:rFonts w:hint="eastAsia"/>
          <w:color w:val="auto"/>
        </w:rPr>
        <w:t>（格式自理，参照现行计价规范要求）</w:t>
      </w:r>
    </w:p>
    <w:p w14:paraId="0AF24DCF" w14:textId="77777777" w:rsidR="00566B79" w:rsidRDefault="00566B79">
      <w:pPr>
        <w:rPr>
          <w:rFonts w:hint="eastAsia"/>
          <w:color w:val="auto"/>
        </w:rPr>
      </w:pPr>
    </w:p>
    <w:p w14:paraId="0C9FB8B9" w14:textId="77777777" w:rsidR="00566B79" w:rsidRDefault="00566B79">
      <w:pPr>
        <w:rPr>
          <w:rFonts w:hint="eastAsia"/>
          <w:color w:val="auto"/>
        </w:rPr>
      </w:pPr>
    </w:p>
    <w:p w14:paraId="667E3F5C" w14:textId="77777777" w:rsidR="00566B79" w:rsidRDefault="00566B79">
      <w:pPr>
        <w:rPr>
          <w:rFonts w:hint="eastAsia"/>
          <w:color w:val="auto"/>
        </w:rPr>
      </w:pPr>
    </w:p>
    <w:p w14:paraId="1451A86E" w14:textId="77777777" w:rsidR="00566B79" w:rsidRDefault="00000000">
      <w:pPr>
        <w:rPr>
          <w:rFonts w:hint="eastAsia"/>
          <w:color w:val="auto"/>
        </w:rPr>
      </w:pPr>
      <w:r>
        <w:rPr>
          <w:color w:val="auto"/>
        </w:rPr>
        <w:br w:type="page"/>
      </w:r>
    </w:p>
    <w:p w14:paraId="1BB74F0B" w14:textId="77777777" w:rsidR="00566B79" w:rsidRDefault="00000000">
      <w:pPr>
        <w:pStyle w:val="3"/>
        <w:ind w:firstLine="424"/>
        <w:rPr>
          <w:rFonts w:hint="eastAsia"/>
          <w:color w:val="auto"/>
        </w:rPr>
      </w:pPr>
      <w:bookmarkStart w:id="476" w:name="_Toc14015"/>
      <w:bookmarkStart w:id="477" w:name="_Toc13740"/>
      <w:bookmarkStart w:id="478" w:name="_Toc178338910"/>
      <w:r>
        <w:rPr>
          <w:rFonts w:hint="eastAsia"/>
          <w:color w:val="auto"/>
        </w:rPr>
        <w:lastRenderedPageBreak/>
        <w:t>投标分项报价汇总表</w:t>
      </w:r>
      <w:bookmarkEnd w:id="476"/>
      <w:bookmarkEnd w:id="477"/>
      <w:bookmarkEnd w:id="478"/>
    </w:p>
    <w:p w14:paraId="62600C9F" w14:textId="77777777" w:rsidR="00566B79" w:rsidRDefault="00566B79">
      <w:pPr>
        <w:rPr>
          <w:rFonts w:hint="eastAsia"/>
          <w:color w:val="aut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985"/>
        <w:gridCol w:w="2409"/>
        <w:gridCol w:w="1418"/>
        <w:gridCol w:w="1559"/>
      </w:tblGrid>
      <w:tr w:rsidR="00566B79" w14:paraId="4349E42E" w14:textId="77777777">
        <w:trPr>
          <w:trHeight w:val="607"/>
        </w:trPr>
        <w:tc>
          <w:tcPr>
            <w:tcW w:w="675" w:type="dxa"/>
            <w:vAlign w:val="center"/>
          </w:tcPr>
          <w:p w14:paraId="19D10F5F" w14:textId="77777777" w:rsidR="00566B79" w:rsidRDefault="00000000">
            <w:pPr>
              <w:ind w:firstLineChars="0" w:firstLine="0"/>
              <w:rPr>
                <w:rFonts w:hint="eastAsia"/>
                <w:color w:val="auto"/>
              </w:rPr>
            </w:pPr>
            <w:r>
              <w:rPr>
                <w:rFonts w:hint="eastAsia"/>
                <w:color w:val="auto"/>
              </w:rPr>
              <w:t>序号</w:t>
            </w:r>
          </w:p>
        </w:tc>
        <w:tc>
          <w:tcPr>
            <w:tcW w:w="1276" w:type="dxa"/>
            <w:vAlign w:val="center"/>
          </w:tcPr>
          <w:p w14:paraId="044780AA" w14:textId="77777777" w:rsidR="00566B79" w:rsidRDefault="00000000">
            <w:pPr>
              <w:ind w:firstLineChars="0" w:firstLine="0"/>
              <w:rPr>
                <w:rFonts w:hint="eastAsia"/>
                <w:color w:val="auto"/>
              </w:rPr>
            </w:pPr>
            <w:r>
              <w:rPr>
                <w:rFonts w:hint="eastAsia"/>
                <w:color w:val="auto"/>
              </w:rPr>
              <w:t>分项名称</w:t>
            </w:r>
          </w:p>
        </w:tc>
        <w:tc>
          <w:tcPr>
            <w:tcW w:w="1985" w:type="dxa"/>
            <w:vAlign w:val="center"/>
          </w:tcPr>
          <w:p w14:paraId="461FA25E" w14:textId="77777777" w:rsidR="00566B79" w:rsidRDefault="00000000">
            <w:pPr>
              <w:ind w:firstLineChars="0" w:firstLine="0"/>
              <w:rPr>
                <w:rFonts w:hint="eastAsia"/>
                <w:color w:val="auto"/>
              </w:rPr>
            </w:pPr>
            <w:r>
              <w:rPr>
                <w:rFonts w:hint="eastAsia"/>
                <w:color w:val="auto"/>
              </w:rPr>
              <w:t>范围、规模</w:t>
            </w:r>
          </w:p>
        </w:tc>
        <w:tc>
          <w:tcPr>
            <w:tcW w:w="2409" w:type="dxa"/>
            <w:vAlign w:val="center"/>
          </w:tcPr>
          <w:p w14:paraId="46A4DB39" w14:textId="77777777" w:rsidR="00566B79" w:rsidRDefault="00000000">
            <w:pPr>
              <w:ind w:firstLineChars="0" w:firstLine="0"/>
              <w:rPr>
                <w:rFonts w:hint="eastAsia"/>
                <w:color w:val="auto"/>
              </w:rPr>
            </w:pPr>
            <w:r>
              <w:rPr>
                <w:rFonts w:hint="eastAsia"/>
                <w:color w:val="auto"/>
              </w:rPr>
              <w:t>工作内容</w:t>
            </w:r>
          </w:p>
        </w:tc>
        <w:tc>
          <w:tcPr>
            <w:tcW w:w="1418" w:type="dxa"/>
            <w:vAlign w:val="center"/>
          </w:tcPr>
          <w:p w14:paraId="3D7AE2D6" w14:textId="77777777" w:rsidR="00566B79" w:rsidRDefault="00000000">
            <w:pPr>
              <w:ind w:firstLineChars="0" w:firstLine="0"/>
              <w:rPr>
                <w:rFonts w:hint="eastAsia"/>
                <w:color w:val="auto"/>
              </w:rPr>
            </w:pPr>
            <w:r>
              <w:rPr>
                <w:rFonts w:hint="eastAsia"/>
                <w:color w:val="auto"/>
              </w:rPr>
              <w:t>投标报价</w:t>
            </w:r>
          </w:p>
        </w:tc>
        <w:tc>
          <w:tcPr>
            <w:tcW w:w="1559" w:type="dxa"/>
            <w:vAlign w:val="center"/>
          </w:tcPr>
          <w:p w14:paraId="2E5D105F" w14:textId="77777777" w:rsidR="00566B79" w:rsidRDefault="00000000">
            <w:pPr>
              <w:ind w:firstLineChars="0" w:firstLine="0"/>
              <w:rPr>
                <w:rFonts w:hint="eastAsia"/>
                <w:color w:val="auto"/>
              </w:rPr>
            </w:pPr>
            <w:r>
              <w:rPr>
                <w:rFonts w:hint="eastAsia"/>
                <w:color w:val="auto"/>
              </w:rPr>
              <w:t>备注</w:t>
            </w:r>
          </w:p>
        </w:tc>
      </w:tr>
      <w:tr w:rsidR="00566B79" w14:paraId="735F2E78" w14:textId="77777777">
        <w:trPr>
          <w:trHeight w:val="615"/>
        </w:trPr>
        <w:tc>
          <w:tcPr>
            <w:tcW w:w="675" w:type="dxa"/>
            <w:vAlign w:val="center"/>
          </w:tcPr>
          <w:p w14:paraId="04C3801F" w14:textId="77777777" w:rsidR="00566B79" w:rsidRDefault="00000000">
            <w:pPr>
              <w:ind w:firstLineChars="0" w:firstLine="0"/>
              <w:rPr>
                <w:rFonts w:hint="eastAsia"/>
                <w:color w:val="auto"/>
              </w:rPr>
            </w:pPr>
            <w:r>
              <w:rPr>
                <w:rFonts w:hint="eastAsia"/>
                <w:color w:val="auto"/>
              </w:rPr>
              <w:t>1</w:t>
            </w:r>
          </w:p>
        </w:tc>
        <w:tc>
          <w:tcPr>
            <w:tcW w:w="7088" w:type="dxa"/>
            <w:gridSpan w:val="4"/>
            <w:vAlign w:val="center"/>
          </w:tcPr>
          <w:p w14:paraId="5B16DCB5" w14:textId="77777777" w:rsidR="00566B79" w:rsidRDefault="00000000">
            <w:pPr>
              <w:ind w:firstLineChars="0" w:firstLine="0"/>
              <w:rPr>
                <w:rFonts w:hint="eastAsia"/>
                <w:color w:val="auto"/>
              </w:rPr>
            </w:pPr>
            <w:r>
              <w:rPr>
                <w:rFonts w:hint="eastAsia"/>
                <w:color w:val="auto"/>
              </w:rPr>
              <w:t>工程设计费</w:t>
            </w:r>
          </w:p>
        </w:tc>
        <w:tc>
          <w:tcPr>
            <w:tcW w:w="1559" w:type="dxa"/>
            <w:vAlign w:val="center"/>
          </w:tcPr>
          <w:p w14:paraId="171DF57B" w14:textId="77777777" w:rsidR="00566B79" w:rsidRDefault="00566B79">
            <w:pPr>
              <w:ind w:firstLineChars="0" w:firstLine="0"/>
              <w:rPr>
                <w:rFonts w:hint="eastAsia"/>
                <w:color w:val="auto"/>
              </w:rPr>
            </w:pPr>
          </w:p>
        </w:tc>
      </w:tr>
      <w:tr w:rsidR="00566B79" w14:paraId="60BCF910" w14:textId="77777777">
        <w:trPr>
          <w:trHeight w:val="615"/>
        </w:trPr>
        <w:tc>
          <w:tcPr>
            <w:tcW w:w="675" w:type="dxa"/>
            <w:vAlign w:val="center"/>
          </w:tcPr>
          <w:p w14:paraId="2586BA0A" w14:textId="77777777" w:rsidR="00566B79" w:rsidRDefault="00000000">
            <w:pPr>
              <w:ind w:firstLineChars="0" w:firstLine="0"/>
              <w:rPr>
                <w:rFonts w:hint="eastAsia"/>
                <w:color w:val="auto"/>
              </w:rPr>
            </w:pPr>
            <w:r>
              <w:rPr>
                <w:rFonts w:hint="eastAsia"/>
                <w:color w:val="auto"/>
              </w:rPr>
              <w:t>1.1</w:t>
            </w:r>
          </w:p>
        </w:tc>
        <w:tc>
          <w:tcPr>
            <w:tcW w:w="1276" w:type="dxa"/>
            <w:vAlign w:val="center"/>
          </w:tcPr>
          <w:p w14:paraId="3C9BE2A1" w14:textId="77777777" w:rsidR="00566B79" w:rsidRDefault="00000000">
            <w:pPr>
              <w:ind w:firstLineChars="0" w:firstLine="0"/>
              <w:rPr>
                <w:rFonts w:hint="eastAsia"/>
                <w:color w:val="auto"/>
              </w:rPr>
            </w:pPr>
            <w:r>
              <w:rPr>
                <w:rFonts w:hint="eastAsia"/>
                <w:color w:val="auto"/>
              </w:rPr>
              <w:t>工程设计</w:t>
            </w:r>
          </w:p>
        </w:tc>
        <w:tc>
          <w:tcPr>
            <w:tcW w:w="1985" w:type="dxa"/>
            <w:vAlign w:val="center"/>
          </w:tcPr>
          <w:p w14:paraId="435221E4" w14:textId="77777777" w:rsidR="00566B79" w:rsidRDefault="00566B79">
            <w:pPr>
              <w:ind w:firstLineChars="0" w:firstLine="0"/>
              <w:rPr>
                <w:rFonts w:hint="eastAsia"/>
                <w:color w:val="auto"/>
              </w:rPr>
            </w:pPr>
          </w:p>
        </w:tc>
        <w:tc>
          <w:tcPr>
            <w:tcW w:w="2409" w:type="dxa"/>
            <w:vAlign w:val="center"/>
          </w:tcPr>
          <w:p w14:paraId="40EAF4C8" w14:textId="77777777" w:rsidR="00566B79" w:rsidRDefault="00566B79">
            <w:pPr>
              <w:ind w:firstLineChars="0" w:firstLine="0"/>
              <w:rPr>
                <w:rFonts w:hint="eastAsia"/>
                <w:color w:val="auto"/>
              </w:rPr>
            </w:pPr>
          </w:p>
        </w:tc>
        <w:tc>
          <w:tcPr>
            <w:tcW w:w="1418" w:type="dxa"/>
            <w:vAlign w:val="center"/>
          </w:tcPr>
          <w:p w14:paraId="10BD650A" w14:textId="77777777" w:rsidR="00566B79" w:rsidRDefault="00566B79">
            <w:pPr>
              <w:ind w:firstLineChars="0" w:firstLine="0"/>
              <w:rPr>
                <w:rFonts w:hint="eastAsia"/>
                <w:color w:val="auto"/>
              </w:rPr>
            </w:pPr>
          </w:p>
        </w:tc>
        <w:tc>
          <w:tcPr>
            <w:tcW w:w="1559" w:type="dxa"/>
            <w:vAlign w:val="center"/>
          </w:tcPr>
          <w:p w14:paraId="4CD9F5F1" w14:textId="77777777" w:rsidR="00566B79" w:rsidRDefault="00566B79">
            <w:pPr>
              <w:ind w:firstLineChars="0" w:firstLine="0"/>
              <w:rPr>
                <w:rFonts w:hint="eastAsia"/>
                <w:color w:val="auto"/>
              </w:rPr>
            </w:pPr>
          </w:p>
        </w:tc>
      </w:tr>
      <w:tr w:rsidR="00566B79" w14:paraId="76F0CE31" w14:textId="77777777">
        <w:trPr>
          <w:trHeight w:val="615"/>
        </w:trPr>
        <w:tc>
          <w:tcPr>
            <w:tcW w:w="675" w:type="dxa"/>
            <w:vAlign w:val="center"/>
          </w:tcPr>
          <w:p w14:paraId="4CABC4D6" w14:textId="77777777" w:rsidR="00566B79" w:rsidRDefault="00000000">
            <w:pPr>
              <w:ind w:firstLineChars="0" w:firstLine="0"/>
              <w:rPr>
                <w:rFonts w:hint="eastAsia"/>
                <w:color w:val="auto"/>
              </w:rPr>
            </w:pPr>
            <w:r>
              <w:rPr>
                <w:rFonts w:hint="eastAsia"/>
                <w:color w:val="auto"/>
              </w:rPr>
              <w:t>1.2</w:t>
            </w:r>
          </w:p>
        </w:tc>
        <w:tc>
          <w:tcPr>
            <w:tcW w:w="1276" w:type="dxa"/>
            <w:vAlign w:val="center"/>
          </w:tcPr>
          <w:p w14:paraId="74AB2067" w14:textId="77777777" w:rsidR="00566B79" w:rsidRDefault="00000000">
            <w:pPr>
              <w:ind w:firstLineChars="0" w:firstLine="0"/>
              <w:rPr>
                <w:rFonts w:hint="eastAsia"/>
                <w:color w:val="auto"/>
              </w:rPr>
            </w:pPr>
            <w:r>
              <w:rPr>
                <w:rFonts w:hint="eastAsia"/>
                <w:color w:val="auto"/>
              </w:rPr>
              <w:t>……</w:t>
            </w:r>
          </w:p>
        </w:tc>
        <w:tc>
          <w:tcPr>
            <w:tcW w:w="1985" w:type="dxa"/>
            <w:vAlign w:val="center"/>
          </w:tcPr>
          <w:p w14:paraId="64070760" w14:textId="77777777" w:rsidR="00566B79" w:rsidRDefault="00566B79">
            <w:pPr>
              <w:ind w:firstLineChars="0" w:firstLine="0"/>
              <w:rPr>
                <w:rFonts w:hint="eastAsia"/>
                <w:color w:val="auto"/>
              </w:rPr>
            </w:pPr>
          </w:p>
        </w:tc>
        <w:tc>
          <w:tcPr>
            <w:tcW w:w="2409" w:type="dxa"/>
            <w:vAlign w:val="center"/>
          </w:tcPr>
          <w:p w14:paraId="7CB2E6BB" w14:textId="77777777" w:rsidR="00566B79" w:rsidRDefault="00566B79">
            <w:pPr>
              <w:ind w:firstLineChars="0" w:firstLine="0"/>
              <w:rPr>
                <w:rFonts w:hint="eastAsia"/>
                <w:color w:val="auto"/>
              </w:rPr>
            </w:pPr>
          </w:p>
        </w:tc>
        <w:tc>
          <w:tcPr>
            <w:tcW w:w="1418" w:type="dxa"/>
            <w:vAlign w:val="center"/>
          </w:tcPr>
          <w:p w14:paraId="764A939C" w14:textId="77777777" w:rsidR="00566B79" w:rsidRDefault="00566B79">
            <w:pPr>
              <w:ind w:firstLineChars="0" w:firstLine="0"/>
              <w:rPr>
                <w:rFonts w:hint="eastAsia"/>
                <w:color w:val="auto"/>
              </w:rPr>
            </w:pPr>
          </w:p>
        </w:tc>
        <w:tc>
          <w:tcPr>
            <w:tcW w:w="1559" w:type="dxa"/>
            <w:vAlign w:val="center"/>
          </w:tcPr>
          <w:p w14:paraId="260DB54B" w14:textId="77777777" w:rsidR="00566B79" w:rsidRDefault="00566B79">
            <w:pPr>
              <w:ind w:firstLineChars="0" w:firstLine="0"/>
              <w:rPr>
                <w:rFonts w:hint="eastAsia"/>
                <w:color w:val="auto"/>
              </w:rPr>
            </w:pPr>
          </w:p>
        </w:tc>
      </w:tr>
      <w:tr w:rsidR="00566B79" w14:paraId="314359BC" w14:textId="77777777">
        <w:trPr>
          <w:trHeight w:val="615"/>
        </w:trPr>
        <w:tc>
          <w:tcPr>
            <w:tcW w:w="675" w:type="dxa"/>
            <w:vAlign w:val="center"/>
          </w:tcPr>
          <w:p w14:paraId="0F2326BD" w14:textId="77777777" w:rsidR="00566B79" w:rsidRDefault="00000000">
            <w:pPr>
              <w:ind w:firstLineChars="0" w:firstLine="0"/>
              <w:rPr>
                <w:rFonts w:hint="eastAsia"/>
                <w:color w:val="auto"/>
              </w:rPr>
            </w:pPr>
            <w:r>
              <w:rPr>
                <w:rFonts w:hint="eastAsia"/>
                <w:color w:val="auto"/>
              </w:rPr>
              <w:t>2</w:t>
            </w:r>
          </w:p>
        </w:tc>
        <w:tc>
          <w:tcPr>
            <w:tcW w:w="7088" w:type="dxa"/>
            <w:gridSpan w:val="4"/>
            <w:vAlign w:val="center"/>
          </w:tcPr>
          <w:p w14:paraId="5291DABB" w14:textId="77777777" w:rsidR="00566B79" w:rsidRDefault="00000000">
            <w:pPr>
              <w:ind w:firstLineChars="0" w:firstLine="0"/>
              <w:rPr>
                <w:rFonts w:hint="eastAsia"/>
                <w:color w:val="auto"/>
                <w:u w:val="single"/>
              </w:rPr>
            </w:pPr>
            <w:r>
              <w:rPr>
                <w:rFonts w:hint="eastAsia"/>
                <w:color w:val="auto"/>
              </w:rPr>
              <w:t>工程采购费（如有）</w:t>
            </w:r>
          </w:p>
        </w:tc>
        <w:tc>
          <w:tcPr>
            <w:tcW w:w="1559" w:type="dxa"/>
            <w:vAlign w:val="center"/>
          </w:tcPr>
          <w:p w14:paraId="40810902" w14:textId="77777777" w:rsidR="00566B79" w:rsidRDefault="00566B79">
            <w:pPr>
              <w:ind w:firstLineChars="0" w:firstLine="0"/>
              <w:rPr>
                <w:rFonts w:hint="eastAsia"/>
                <w:color w:val="auto"/>
              </w:rPr>
            </w:pPr>
          </w:p>
        </w:tc>
      </w:tr>
      <w:tr w:rsidR="00566B79" w14:paraId="7237D2F8" w14:textId="77777777">
        <w:trPr>
          <w:trHeight w:val="615"/>
        </w:trPr>
        <w:tc>
          <w:tcPr>
            <w:tcW w:w="675" w:type="dxa"/>
            <w:vAlign w:val="center"/>
          </w:tcPr>
          <w:p w14:paraId="7FD64A20" w14:textId="77777777" w:rsidR="00566B79" w:rsidRDefault="00000000">
            <w:pPr>
              <w:ind w:firstLineChars="0" w:firstLine="0"/>
              <w:rPr>
                <w:rFonts w:hint="eastAsia"/>
                <w:color w:val="auto"/>
              </w:rPr>
            </w:pPr>
            <w:r>
              <w:rPr>
                <w:rFonts w:hint="eastAsia"/>
                <w:color w:val="auto"/>
              </w:rPr>
              <w:t>2.1</w:t>
            </w:r>
          </w:p>
        </w:tc>
        <w:tc>
          <w:tcPr>
            <w:tcW w:w="1276" w:type="dxa"/>
            <w:vAlign w:val="center"/>
          </w:tcPr>
          <w:p w14:paraId="5AE69CBE" w14:textId="77777777" w:rsidR="00566B79" w:rsidRDefault="00000000">
            <w:pPr>
              <w:ind w:firstLineChars="0" w:firstLine="0"/>
              <w:rPr>
                <w:rFonts w:hint="eastAsia"/>
                <w:color w:val="auto"/>
              </w:rPr>
            </w:pPr>
            <w:r>
              <w:rPr>
                <w:rFonts w:hint="eastAsia"/>
                <w:color w:val="auto"/>
              </w:rPr>
              <w:t>工程采购</w:t>
            </w:r>
          </w:p>
        </w:tc>
        <w:tc>
          <w:tcPr>
            <w:tcW w:w="1985" w:type="dxa"/>
            <w:vAlign w:val="center"/>
          </w:tcPr>
          <w:p w14:paraId="5C180D3F" w14:textId="77777777" w:rsidR="00566B79" w:rsidRDefault="00566B79">
            <w:pPr>
              <w:ind w:firstLineChars="0" w:firstLine="0"/>
              <w:rPr>
                <w:rFonts w:hint="eastAsia"/>
                <w:color w:val="auto"/>
              </w:rPr>
            </w:pPr>
          </w:p>
        </w:tc>
        <w:tc>
          <w:tcPr>
            <w:tcW w:w="2409" w:type="dxa"/>
            <w:vAlign w:val="center"/>
          </w:tcPr>
          <w:p w14:paraId="21C11D21" w14:textId="77777777" w:rsidR="00566B79" w:rsidRDefault="00566B79">
            <w:pPr>
              <w:ind w:firstLineChars="0" w:firstLine="0"/>
              <w:rPr>
                <w:rFonts w:hint="eastAsia"/>
                <w:color w:val="auto"/>
              </w:rPr>
            </w:pPr>
          </w:p>
        </w:tc>
        <w:tc>
          <w:tcPr>
            <w:tcW w:w="1418" w:type="dxa"/>
            <w:vAlign w:val="center"/>
          </w:tcPr>
          <w:p w14:paraId="08873C68" w14:textId="77777777" w:rsidR="00566B79" w:rsidRDefault="00566B79">
            <w:pPr>
              <w:ind w:firstLineChars="0" w:firstLine="0"/>
              <w:rPr>
                <w:rFonts w:hint="eastAsia"/>
                <w:color w:val="auto"/>
              </w:rPr>
            </w:pPr>
          </w:p>
        </w:tc>
        <w:tc>
          <w:tcPr>
            <w:tcW w:w="1559" w:type="dxa"/>
            <w:vAlign w:val="center"/>
          </w:tcPr>
          <w:p w14:paraId="472504D9" w14:textId="77777777" w:rsidR="00566B79" w:rsidRDefault="00566B79">
            <w:pPr>
              <w:ind w:firstLineChars="0" w:firstLine="0"/>
              <w:rPr>
                <w:rFonts w:hint="eastAsia"/>
                <w:color w:val="auto"/>
              </w:rPr>
            </w:pPr>
          </w:p>
        </w:tc>
      </w:tr>
      <w:tr w:rsidR="00566B79" w14:paraId="0671CD52" w14:textId="77777777">
        <w:trPr>
          <w:trHeight w:val="615"/>
        </w:trPr>
        <w:tc>
          <w:tcPr>
            <w:tcW w:w="675" w:type="dxa"/>
            <w:vAlign w:val="center"/>
          </w:tcPr>
          <w:p w14:paraId="62A561A3" w14:textId="77777777" w:rsidR="00566B79" w:rsidRDefault="00000000">
            <w:pPr>
              <w:ind w:firstLineChars="0" w:firstLine="0"/>
              <w:rPr>
                <w:rFonts w:hint="eastAsia"/>
                <w:color w:val="auto"/>
              </w:rPr>
            </w:pPr>
            <w:r>
              <w:rPr>
                <w:rFonts w:hint="eastAsia"/>
                <w:color w:val="auto"/>
              </w:rPr>
              <w:t>2.2</w:t>
            </w:r>
          </w:p>
        </w:tc>
        <w:tc>
          <w:tcPr>
            <w:tcW w:w="1276" w:type="dxa"/>
            <w:vAlign w:val="center"/>
          </w:tcPr>
          <w:p w14:paraId="7D9F99A1" w14:textId="77777777" w:rsidR="00566B79" w:rsidRDefault="00000000">
            <w:pPr>
              <w:ind w:firstLineChars="0" w:firstLine="0"/>
              <w:rPr>
                <w:rFonts w:hint="eastAsia"/>
                <w:color w:val="auto"/>
              </w:rPr>
            </w:pPr>
            <w:r>
              <w:rPr>
                <w:rFonts w:hint="eastAsia"/>
                <w:color w:val="auto"/>
              </w:rPr>
              <w:t>……</w:t>
            </w:r>
          </w:p>
        </w:tc>
        <w:tc>
          <w:tcPr>
            <w:tcW w:w="1985" w:type="dxa"/>
            <w:vAlign w:val="center"/>
          </w:tcPr>
          <w:p w14:paraId="6ED5B982" w14:textId="77777777" w:rsidR="00566B79" w:rsidRDefault="00566B79">
            <w:pPr>
              <w:ind w:firstLineChars="0" w:firstLine="0"/>
              <w:rPr>
                <w:rFonts w:hint="eastAsia"/>
                <w:color w:val="auto"/>
              </w:rPr>
            </w:pPr>
          </w:p>
        </w:tc>
        <w:tc>
          <w:tcPr>
            <w:tcW w:w="2409" w:type="dxa"/>
            <w:vAlign w:val="center"/>
          </w:tcPr>
          <w:p w14:paraId="183AB288" w14:textId="77777777" w:rsidR="00566B79" w:rsidRDefault="00566B79">
            <w:pPr>
              <w:ind w:firstLineChars="0" w:firstLine="0"/>
              <w:rPr>
                <w:rFonts w:hint="eastAsia"/>
                <w:color w:val="auto"/>
              </w:rPr>
            </w:pPr>
          </w:p>
        </w:tc>
        <w:tc>
          <w:tcPr>
            <w:tcW w:w="1418" w:type="dxa"/>
            <w:vAlign w:val="center"/>
          </w:tcPr>
          <w:p w14:paraId="1EDFBA17" w14:textId="77777777" w:rsidR="00566B79" w:rsidRDefault="00566B79">
            <w:pPr>
              <w:ind w:firstLineChars="0" w:firstLine="0"/>
              <w:rPr>
                <w:rFonts w:hint="eastAsia"/>
                <w:color w:val="auto"/>
              </w:rPr>
            </w:pPr>
          </w:p>
        </w:tc>
        <w:tc>
          <w:tcPr>
            <w:tcW w:w="1559" w:type="dxa"/>
            <w:vAlign w:val="center"/>
          </w:tcPr>
          <w:p w14:paraId="07F2BE0E" w14:textId="77777777" w:rsidR="00566B79" w:rsidRDefault="00566B79">
            <w:pPr>
              <w:ind w:firstLineChars="0" w:firstLine="0"/>
              <w:rPr>
                <w:rFonts w:hint="eastAsia"/>
                <w:color w:val="auto"/>
              </w:rPr>
            </w:pPr>
          </w:p>
        </w:tc>
      </w:tr>
      <w:tr w:rsidR="00566B79" w14:paraId="78FE426D" w14:textId="77777777">
        <w:trPr>
          <w:trHeight w:val="615"/>
        </w:trPr>
        <w:tc>
          <w:tcPr>
            <w:tcW w:w="675" w:type="dxa"/>
            <w:vAlign w:val="center"/>
          </w:tcPr>
          <w:p w14:paraId="56DE7909" w14:textId="77777777" w:rsidR="00566B79" w:rsidRDefault="00000000">
            <w:pPr>
              <w:ind w:firstLineChars="0" w:firstLine="0"/>
              <w:rPr>
                <w:rFonts w:hint="eastAsia"/>
                <w:color w:val="auto"/>
              </w:rPr>
            </w:pPr>
            <w:r>
              <w:rPr>
                <w:rFonts w:hint="eastAsia"/>
                <w:color w:val="auto"/>
              </w:rPr>
              <w:t>3</w:t>
            </w:r>
          </w:p>
        </w:tc>
        <w:tc>
          <w:tcPr>
            <w:tcW w:w="7088" w:type="dxa"/>
            <w:gridSpan w:val="4"/>
            <w:vAlign w:val="center"/>
          </w:tcPr>
          <w:p w14:paraId="2FD63B97" w14:textId="77777777" w:rsidR="00566B79" w:rsidRDefault="00000000">
            <w:pPr>
              <w:ind w:firstLineChars="0" w:firstLine="0"/>
              <w:rPr>
                <w:rFonts w:hint="eastAsia"/>
                <w:color w:val="auto"/>
                <w:u w:val="single"/>
              </w:rPr>
            </w:pPr>
            <w:r>
              <w:rPr>
                <w:rFonts w:hint="eastAsia"/>
                <w:color w:val="auto"/>
              </w:rPr>
              <w:t>工程施工费（包括暂列金额3550万元）</w:t>
            </w:r>
          </w:p>
        </w:tc>
        <w:tc>
          <w:tcPr>
            <w:tcW w:w="1559" w:type="dxa"/>
            <w:vAlign w:val="center"/>
          </w:tcPr>
          <w:p w14:paraId="48B8EA38" w14:textId="77777777" w:rsidR="00566B79" w:rsidRDefault="00566B79">
            <w:pPr>
              <w:ind w:firstLineChars="0" w:firstLine="0"/>
              <w:rPr>
                <w:rFonts w:hint="eastAsia"/>
                <w:color w:val="auto"/>
              </w:rPr>
            </w:pPr>
          </w:p>
        </w:tc>
      </w:tr>
      <w:tr w:rsidR="00566B79" w14:paraId="26F035F5" w14:textId="77777777">
        <w:trPr>
          <w:trHeight w:val="615"/>
        </w:trPr>
        <w:tc>
          <w:tcPr>
            <w:tcW w:w="675" w:type="dxa"/>
            <w:vAlign w:val="center"/>
          </w:tcPr>
          <w:p w14:paraId="4D4758DE" w14:textId="77777777" w:rsidR="00566B79" w:rsidRDefault="00000000">
            <w:pPr>
              <w:ind w:firstLineChars="0" w:firstLine="0"/>
              <w:rPr>
                <w:rFonts w:hint="eastAsia"/>
                <w:color w:val="auto"/>
              </w:rPr>
            </w:pPr>
            <w:r>
              <w:rPr>
                <w:rFonts w:hint="eastAsia"/>
                <w:color w:val="auto"/>
              </w:rPr>
              <w:t>3.1</w:t>
            </w:r>
          </w:p>
        </w:tc>
        <w:tc>
          <w:tcPr>
            <w:tcW w:w="1276" w:type="dxa"/>
            <w:vAlign w:val="center"/>
          </w:tcPr>
          <w:p w14:paraId="45290D7F" w14:textId="77777777" w:rsidR="00566B79" w:rsidRDefault="00000000">
            <w:pPr>
              <w:ind w:firstLineChars="0" w:firstLine="0"/>
              <w:rPr>
                <w:rFonts w:hint="eastAsia"/>
                <w:color w:val="auto"/>
              </w:rPr>
            </w:pPr>
            <w:r>
              <w:rPr>
                <w:rFonts w:hint="eastAsia"/>
                <w:color w:val="auto"/>
              </w:rPr>
              <w:t>工程施工</w:t>
            </w:r>
          </w:p>
        </w:tc>
        <w:tc>
          <w:tcPr>
            <w:tcW w:w="1985" w:type="dxa"/>
            <w:vAlign w:val="center"/>
          </w:tcPr>
          <w:p w14:paraId="52F79A9A" w14:textId="77777777" w:rsidR="00566B79" w:rsidRDefault="00566B79">
            <w:pPr>
              <w:ind w:firstLineChars="0" w:firstLine="0"/>
              <w:rPr>
                <w:rFonts w:hint="eastAsia"/>
                <w:color w:val="auto"/>
              </w:rPr>
            </w:pPr>
          </w:p>
        </w:tc>
        <w:tc>
          <w:tcPr>
            <w:tcW w:w="2409" w:type="dxa"/>
            <w:vAlign w:val="center"/>
          </w:tcPr>
          <w:p w14:paraId="7FF2DB23" w14:textId="77777777" w:rsidR="00566B79" w:rsidRDefault="00566B79">
            <w:pPr>
              <w:ind w:firstLineChars="0" w:firstLine="0"/>
              <w:rPr>
                <w:rFonts w:hint="eastAsia"/>
                <w:color w:val="auto"/>
              </w:rPr>
            </w:pPr>
          </w:p>
        </w:tc>
        <w:tc>
          <w:tcPr>
            <w:tcW w:w="1418" w:type="dxa"/>
            <w:vAlign w:val="center"/>
          </w:tcPr>
          <w:p w14:paraId="22CDBBB6" w14:textId="77777777" w:rsidR="00566B79" w:rsidRDefault="00566B79">
            <w:pPr>
              <w:ind w:firstLineChars="0" w:firstLine="0"/>
              <w:rPr>
                <w:rFonts w:hint="eastAsia"/>
                <w:color w:val="auto"/>
              </w:rPr>
            </w:pPr>
          </w:p>
        </w:tc>
        <w:tc>
          <w:tcPr>
            <w:tcW w:w="1559" w:type="dxa"/>
            <w:vAlign w:val="center"/>
          </w:tcPr>
          <w:p w14:paraId="49A70178" w14:textId="77777777" w:rsidR="00566B79" w:rsidRDefault="00566B79">
            <w:pPr>
              <w:ind w:firstLineChars="0" w:firstLine="0"/>
              <w:rPr>
                <w:rFonts w:hint="eastAsia"/>
                <w:color w:val="auto"/>
              </w:rPr>
            </w:pPr>
          </w:p>
        </w:tc>
      </w:tr>
      <w:tr w:rsidR="00566B79" w14:paraId="719550E5" w14:textId="77777777">
        <w:trPr>
          <w:trHeight w:val="615"/>
        </w:trPr>
        <w:tc>
          <w:tcPr>
            <w:tcW w:w="675" w:type="dxa"/>
            <w:vAlign w:val="center"/>
          </w:tcPr>
          <w:p w14:paraId="6852B7EA" w14:textId="77777777" w:rsidR="00566B79" w:rsidRDefault="00000000">
            <w:pPr>
              <w:ind w:firstLineChars="0" w:firstLine="0"/>
              <w:rPr>
                <w:rFonts w:hint="eastAsia"/>
                <w:color w:val="auto"/>
              </w:rPr>
            </w:pPr>
            <w:r>
              <w:rPr>
                <w:rFonts w:hint="eastAsia"/>
                <w:color w:val="auto"/>
              </w:rPr>
              <w:t>3.2</w:t>
            </w:r>
          </w:p>
        </w:tc>
        <w:tc>
          <w:tcPr>
            <w:tcW w:w="1276" w:type="dxa"/>
            <w:vAlign w:val="center"/>
          </w:tcPr>
          <w:p w14:paraId="486689E3" w14:textId="77777777" w:rsidR="00566B79" w:rsidRDefault="00000000">
            <w:pPr>
              <w:ind w:firstLineChars="0" w:firstLine="0"/>
              <w:rPr>
                <w:rFonts w:hint="eastAsia"/>
                <w:color w:val="auto"/>
              </w:rPr>
            </w:pPr>
            <w:r>
              <w:rPr>
                <w:rFonts w:hint="eastAsia"/>
                <w:color w:val="auto"/>
                <w:lang w:bidi="ar"/>
              </w:rPr>
              <w:t>暂列金额（不得下浮）</w:t>
            </w:r>
          </w:p>
        </w:tc>
        <w:tc>
          <w:tcPr>
            <w:tcW w:w="1985" w:type="dxa"/>
            <w:vAlign w:val="center"/>
          </w:tcPr>
          <w:p w14:paraId="20C4A94D" w14:textId="77777777" w:rsidR="00566B79" w:rsidRDefault="00566B79">
            <w:pPr>
              <w:ind w:firstLineChars="0" w:firstLine="0"/>
              <w:rPr>
                <w:rFonts w:hint="eastAsia"/>
                <w:color w:val="auto"/>
              </w:rPr>
            </w:pPr>
          </w:p>
        </w:tc>
        <w:tc>
          <w:tcPr>
            <w:tcW w:w="2409" w:type="dxa"/>
            <w:vAlign w:val="center"/>
          </w:tcPr>
          <w:p w14:paraId="339FAEAA" w14:textId="77777777" w:rsidR="00566B79" w:rsidRDefault="00000000">
            <w:pPr>
              <w:ind w:firstLineChars="0" w:firstLine="0"/>
              <w:rPr>
                <w:rFonts w:hint="eastAsia"/>
                <w:b/>
                <w:color w:val="auto"/>
                <w:u w:val="single"/>
              </w:rPr>
            </w:pPr>
            <w:r>
              <w:rPr>
                <w:rFonts w:hint="eastAsia"/>
                <w:color w:val="auto"/>
              </w:rPr>
              <w:t>1、附楼装修2、绿化3、暖通和空调4、消防工程5海绵城市6、弱电系统建设</w:t>
            </w:r>
          </w:p>
        </w:tc>
        <w:tc>
          <w:tcPr>
            <w:tcW w:w="1418" w:type="dxa"/>
            <w:vAlign w:val="center"/>
          </w:tcPr>
          <w:p w14:paraId="0FFC725F" w14:textId="77777777" w:rsidR="00566B79" w:rsidRDefault="00000000">
            <w:pPr>
              <w:ind w:firstLineChars="0" w:firstLine="0"/>
              <w:rPr>
                <w:rFonts w:hint="eastAsia"/>
                <w:color w:val="auto"/>
                <w:u w:val="single"/>
              </w:rPr>
            </w:pPr>
            <w:r>
              <w:rPr>
                <w:rFonts w:hint="eastAsia"/>
                <w:color w:val="auto"/>
              </w:rPr>
              <w:t>3550</w:t>
            </w:r>
          </w:p>
        </w:tc>
        <w:tc>
          <w:tcPr>
            <w:tcW w:w="1559" w:type="dxa"/>
            <w:vAlign w:val="center"/>
          </w:tcPr>
          <w:p w14:paraId="62BC6C58" w14:textId="77777777" w:rsidR="00566B79" w:rsidRDefault="00566B79">
            <w:pPr>
              <w:ind w:firstLineChars="0" w:firstLine="0"/>
              <w:rPr>
                <w:rFonts w:hint="eastAsia"/>
                <w:color w:val="auto"/>
              </w:rPr>
            </w:pPr>
          </w:p>
        </w:tc>
      </w:tr>
      <w:tr w:rsidR="00566B79" w14:paraId="2531EC17" w14:textId="77777777">
        <w:trPr>
          <w:trHeight w:val="615"/>
        </w:trPr>
        <w:tc>
          <w:tcPr>
            <w:tcW w:w="675" w:type="dxa"/>
            <w:vAlign w:val="center"/>
          </w:tcPr>
          <w:p w14:paraId="084D54BC" w14:textId="77777777" w:rsidR="00566B79" w:rsidRDefault="00000000">
            <w:pPr>
              <w:ind w:firstLineChars="0" w:firstLine="0"/>
              <w:rPr>
                <w:rFonts w:hint="eastAsia"/>
                <w:color w:val="auto"/>
              </w:rPr>
            </w:pPr>
            <w:r>
              <w:rPr>
                <w:rFonts w:hint="eastAsia"/>
                <w:color w:val="auto"/>
              </w:rPr>
              <w:t>4</w:t>
            </w:r>
          </w:p>
        </w:tc>
        <w:tc>
          <w:tcPr>
            <w:tcW w:w="7088" w:type="dxa"/>
            <w:gridSpan w:val="4"/>
            <w:vAlign w:val="center"/>
          </w:tcPr>
          <w:p w14:paraId="19B8675F" w14:textId="77777777" w:rsidR="00566B79" w:rsidRDefault="00000000">
            <w:pPr>
              <w:pStyle w:val="Default"/>
              <w:jc w:val="center"/>
              <w:rPr>
                <w:color w:val="auto"/>
                <w:szCs w:val="21"/>
              </w:rPr>
            </w:pPr>
            <w:r>
              <w:rPr>
                <w:rFonts w:hint="eastAsia"/>
                <w:color w:val="auto"/>
                <w:sz w:val="21"/>
                <w:szCs w:val="21"/>
              </w:rPr>
              <w:t>工程总承包其他费</w:t>
            </w:r>
            <w:r>
              <w:rPr>
                <w:color w:val="auto"/>
                <w:sz w:val="21"/>
                <w:szCs w:val="21"/>
              </w:rPr>
              <w:t xml:space="preserve"> </w:t>
            </w:r>
          </w:p>
        </w:tc>
        <w:tc>
          <w:tcPr>
            <w:tcW w:w="1559" w:type="dxa"/>
            <w:vAlign w:val="center"/>
          </w:tcPr>
          <w:p w14:paraId="52626E65" w14:textId="77777777" w:rsidR="00566B79" w:rsidRDefault="00566B79">
            <w:pPr>
              <w:ind w:firstLineChars="0" w:firstLine="0"/>
              <w:rPr>
                <w:rFonts w:hint="eastAsia"/>
                <w:color w:val="auto"/>
              </w:rPr>
            </w:pPr>
          </w:p>
        </w:tc>
      </w:tr>
      <w:tr w:rsidR="00566B79" w14:paraId="2C359395" w14:textId="77777777">
        <w:trPr>
          <w:trHeight w:val="615"/>
        </w:trPr>
        <w:tc>
          <w:tcPr>
            <w:tcW w:w="675" w:type="dxa"/>
            <w:vAlign w:val="center"/>
          </w:tcPr>
          <w:p w14:paraId="073AE834" w14:textId="77777777" w:rsidR="00566B79" w:rsidRDefault="00000000">
            <w:pPr>
              <w:ind w:firstLineChars="0" w:firstLine="0"/>
              <w:rPr>
                <w:rFonts w:hint="eastAsia"/>
                <w:color w:val="auto"/>
              </w:rPr>
            </w:pPr>
            <w:r>
              <w:rPr>
                <w:rFonts w:hint="eastAsia"/>
                <w:color w:val="auto"/>
              </w:rPr>
              <w:t>4.1</w:t>
            </w:r>
          </w:p>
        </w:tc>
        <w:tc>
          <w:tcPr>
            <w:tcW w:w="1276" w:type="dxa"/>
            <w:vAlign w:val="center"/>
          </w:tcPr>
          <w:p w14:paraId="79EACF0E" w14:textId="77777777" w:rsidR="00566B79" w:rsidRDefault="00000000">
            <w:pPr>
              <w:ind w:firstLineChars="0" w:firstLine="0"/>
              <w:rPr>
                <w:rFonts w:hint="eastAsia"/>
                <w:color w:val="auto"/>
              </w:rPr>
            </w:pPr>
            <w:r>
              <w:rPr>
                <w:rFonts w:hint="eastAsia"/>
                <w:color w:val="auto"/>
              </w:rPr>
              <w:t>工程总承包其他费</w:t>
            </w:r>
          </w:p>
        </w:tc>
        <w:tc>
          <w:tcPr>
            <w:tcW w:w="1985" w:type="dxa"/>
            <w:vAlign w:val="center"/>
          </w:tcPr>
          <w:p w14:paraId="401646D2" w14:textId="77777777" w:rsidR="00566B79" w:rsidRDefault="00566B79">
            <w:pPr>
              <w:ind w:firstLineChars="0" w:firstLine="0"/>
              <w:rPr>
                <w:rFonts w:hint="eastAsia"/>
                <w:color w:val="auto"/>
              </w:rPr>
            </w:pPr>
          </w:p>
        </w:tc>
        <w:tc>
          <w:tcPr>
            <w:tcW w:w="2409" w:type="dxa"/>
            <w:vAlign w:val="center"/>
          </w:tcPr>
          <w:p w14:paraId="31A7AE26" w14:textId="77777777" w:rsidR="00566B79" w:rsidRDefault="00566B79">
            <w:pPr>
              <w:ind w:firstLineChars="0" w:firstLine="0"/>
              <w:rPr>
                <w:rFonts w:hint="eastAsia"/>
                <w:color w:val="auto"/>
              </w:rPr>
            </w:pPr>
          </w:p>
        </w:tc>
        <w:tc>
          <w:tcPr>
            <w:tcW w:w="1418" w:type="dxa"/>
            <w:vAlign w:val="center"/>
          </w:tcPr>
          <w:p w14:paraId="08D0A2B4" w14:textId="77777777" w:rsidR="00566B79" w:rsidRDefault="00566B79">
            <w:pPr>
              <w:ind w:firstLineChars="0" w:firstLine="0"/>
              <w:rPr>
                <w:rFonts w:hint="eastAsia"/>
                <w:color w:val="auto"/>
              </w:rPr>
            </w:pPr>
          </w:p>
        </w:tc>
        <w:tc>
          <w:tcPr>
            <w:tcW w:w="1559" w:type="dxa"/>
            <w:vAlign w:val="center"/>
          </w:tcPr>
          <w:p w14:paraId="46FE7E06" w14:textId="77777777" w:rsidR="00566B79" w:rsidRDefault="00566B79">
            <w:pPr>
              <w:ind w:firstLineChars="0" w:firstLine="0"/>
              <w:rPr>
                <w:rFonts w:hint="eastAsia"/>
                <w:color w:val="auto"/>
              </w:rPr>
            </w:pPr>
          </w:p>
        </w:tc>
      </w:tr>
      <w:tr w:rsidR="00566B79" w14:paraId="6044F9E5" w14:textId="77777777">
        <w:trPr>
          <w:trHeight w:val="615"/>
        </w:trPr>
        <w:tc>
          <w:tcPr>
            <w:tcW w:w="675" w:type="dxa"/>
            <w:vAlign w:val="center"/>
          </w:tcPr>
          <w:p w14:paraId="1E6B8815" w14:textId="77777777" w:rsidR="00566B79" w:rsidRDefault="00000000">
            <w:pPr>
              <w:ind w:firstLineChars="0" w:firstLine="0"/>
              <w:rPr>
                <w:rFonts w:hint="eastAsia"/>
                <w:color w:val="auto"/>
              </w:rPr>
            </w:pPr>
            <w:r>
              <w:rPr>
                <w:rFonts w:hint="eastAsia"/>
                <w:color w:val="auto"/>
              </w:rPr>
              <w:t>4.2</w:t>
            </w:r>
          </w:p>
        </w:tc>
        <w:tc>
          <w:tcPr>
            <w:tcW w:w="1276" w:type="dxa"/>
            <w:vAlign w:val="center"/>
          </w:tcPr>
          <w:p w14:paraId="1E505603" w14:textId="77777777" w:rsidR="00566B79" w:rsidRDefault="00000000">
            <w:pPr>
              <w:ind w:firstLineChars="0" w:firstLine="0"/>
              <w:rPr>
                <w:rFonts w:hint="eastAsia"/>
                <w:color w:val="auto"/>
              </w:rPr>
            </w:pPr>
            <w:r>
              <w:rPr>
                <w:rFonts w:hint="eastAsia"/>
                <w:color w:val="auto"/>
              </w:rPr>
              <w:t>……</w:t>
            </w:r>
          </w:p>
        </w:tc>
        <w:tc>
          <w:tcPr>
            <w:tcW w:w="1985" w:type="dxa"/>
            <w:vAlign w:val="center"/>
          </w:tcPr>
          <w:p w14:paraId="0B007667" w14:textId="77777777" w:rsidR="00566B79" w:rsidRDefault="00566B79">
            <w:pPr>
              <w:ind w:firstLineChars="0" w:firstLine="0"/>
              <w:rPr>
                <w:rFonts w:hint="eastAsia"/>
                <w:color w:val="auto"/>
              </w:rPr>
            </w:pPr>
          </w:p>
        </w:tc>
        <w:tc>
          <w:tcPr>
            <w:tcW w:w="2409" w:type="dxa"/>
            <w:vAlign w:val="center"/>
          </w:tcPr>
          <w:p w14:paraId="2BCB0192" w14:textId="77777777" w:rsidR="00566B79" w:rsidRDefault="00566B79">
            <w:pPr>
              <w:ind w:firstLineChars="0" w:firstLine="0"/>
              <w:rPr>
                <w:rFonts w:hint="eastAsia"/>
                <w:color w:val="auto"/>
              </w:rPr>
            </w:pPr>
          </w:p>
        </w:tc>
        <w:tc>
          <w:tcPr>
            <w:tcW w:w="1418" w:type="dxa"/>
            <w:vAlign w:val="center"/>
          </w:tcPr>
          <w:p w14:paraId="260801B4" w14:textId="77777777" w:rsidR="00566B79" w:rsidRDefault="00566B79">
            <w:pPr>
              <w:ind w:firstLineChars="0" w:firstLine="0"/>
              <w:rPr>
                <w:rFonts w:hint="eastAsia"/>
                <w:color w:val="auto"/>
              </w:rPr>
            </w:pPr>
          </w:p>
        </w:tc>
        <w:tc>
          <w:tcPr>
            <w:tcW w:w="1559" w:type="dxa"/>
            <w:vAlign w:val="center"/>
          </w:tcPr>
          <w:p w14:paraId="1C360AB1" w14:textId="77777777" w:rsidR="00566B79" w:rsidRDefault="00566B79">
            <w:pPr>
              <w:ind w:firstLineChars="0" w:firstLine="0"/>
              <w:rPr>
                <w:rFonts w:hint="eastAsia"/>
                <w:color w:val="auto"/>
              </w:rPr>
            </w:pPr>
          </w:p>
        </w:tc>
      </w:tr>
      <w:tr w:rsidR="00566B79" w14:paraId="2A13F000" w14:textId="77777777">
        <w:trPr>
          <w:trHeight w:val="577"/>
        </w:trPr>
        <w:tc>
          <w:tcPr>
            <w:tcW w:w="7763" w:type="dxa"/>
            <w:gridSpan w:val="5"/>
            <w:vAlign w:val="center"/>
          </w:tcPr>
          <w:p w14:paraId="5133BEFA" w14:textId="77777777" w:rsidR="00566B79" w:rsidRDefault="00000000">
            <w:pPr>
              <w:ind w:firstLineChars="0" w:firstLine="0"/>
              <w:rPr>
                <w:rFonts w:hint="eastAsia"/>
                <w:color w:val="auto"/>
              </w:rPr>
            </w:pPr>
            <w:r>
              <w:rPr>
                <w:rFonts w:hint="eastAsia"/>
                <w:color w:val="auto"/>
              </w:rPr>
              <w:t>工程总承包报价</w:t>
            </w:r>
          </w:p>
        </w:tc>
        <w:tc>
          <w:tcPr>
            <w:tcW w:w="1559" w:type="dxa"/>
            <w:vAlign w:val="center"/>
          </w:tcPr>
          <w:p w14:paraId="49324F2B" w14:textId="77777777" w:rsidR="00566B79" w:rsidRDefault="00566B79">
            <w:pPr>
              <w:ind w:firstLineChars="0" w:firstLine="0"/>
              <w:rPr>
                <w:rFonts w:hint="eastAsia"/>
                <w:color w:val="auto"/>
              </w:rPr>
            </w:pPr>
          </w:p>
        </w:tc>
      </w:tr>
    </w:tbl>
    <w:p w14:paraId="59EAFF7F" w14:textId="77777777" w:rsidR="00566B79" w:rsidRDefault="00566B79">
      <w:pPr>
        <w:rPr>
          <w:rFonts w:hint="eastAsia"/>
          <w:color w:val="auto"/>
        </w:rPr>
      </w:pPr>
    </w:p>
    <w:p w14:paraId="2758A0A0" w14:textId="77777777" w:rsidR="00566B79" w:rsidRDefault="00000000">
      <w:pPr>
        <w:rPr>
          <w:rFonts w:hint="eastAsia"/>
          <w:color w:val="auto"/>
        </w:rPr>
      </w:pPr>
      <w:r>
        <w:rPr>
          <w:rFonts w:hint="eastAsia"/>
          <w:color w:val="auto"/>
        </w:rPr>
        <w:t>投标人：（盖单位章）</w:t>
      </w:r>
    </w:p>
    <w:p w14:paraId="0E16ECC6" w14:textId="77777777" w:rsidR="00566B79" w:rsidRDefault="00000000">
      <w:pPr>
        <w:rPr>
          <w:rFonts w:hint="eastAsia"/>
          <w:color w:val="auto"/>
        </w:rPr>
      </w:pPr>
      <w:r>
        <w:rPr>
          <w:rFonts w:hint="eastAsia"/>
          <w:color w:val="auto"/>
        </w:rPr>
        <w:t>法定代表人或其委托代理人：(签字或盖章)</w:t>
      </w:r>
    </w:p>
    <w:p w14:paraId="208628D2" w14:textId="77777777" w:rsidR="00566B79" w:rsidRDefault="00000000">
      <w:pPr>
        <w:rPr>
          <w:rFonts w:hint="eastAsia"/>
          <w:color w:val="auto"/>
        </w:rPr>
      </w:pPr>
      <w:r>
        <w:rPr>
          <w:rFonts w:hint="eastAsia"/>
          <w:color w:val="auto"/>
        </w:rPr>
        <w:t xml:space="preserve">  日期:      年    月    日</w:t>
      </w:r>
    </w:p>
    <w:p w14:paraId="55D8BF4E" w14:textId="77777777" w:rsidR="00566B79" w:rsidRDefault="00000000">
      <w:pPr>
        <w:rPr>
          <w:rFonts w:hint="eastAsia"/>
          <w:color w:val="auto"/>
        </w:rPr>
      </w:pPr>
      <w:r>
        <w:rPr>
          <w:rFonts w:hint="eastAsia"/>
          <w:color w:val="auto"/>
        </w:rPr>
        <w:t>注：投标报价附表的格式及内容可由招标人根据项目具体情况修改调整。</w:t>
      </w:r>
    </w:p>
    <w:p w14:paraId="772FE3F5" w14:textId="77777777" w:rsidR="00566B79" w:rsidRDefault="00000000">
      <w:pPr>
        <w:rPr>
          <w:rFonts w:hint="eastAsia"/>
          <w:color w:val="auto"/>
        </w:rPr>
      </w:pPr>
      <w:r>
        <w:rPr>
          <w:color w:val="auto"/>
        </w:rPr>
        <w:br w:type="page"/>
      </w:r>
    </w:p>
    <w:p w14:paraId="034918EE" w14:textId="77777777" w:rsidR="00566B79" w:rsidRDefault="00000000">
      <w:pPr>
        <w:pStyle w:val="3"/>
        <w:ind w:firstLine="424"/>
        <w:rPr>
          <w:rFonts w:hint="eastAsia"/>
          <w:color w:val="auto"/>
        </w:rPr>
      </w:pPr>
      <w:bookmarkStart w:id="479" w:name="_Toc19612"/>
      <w:bookmarkStart w:id="480" w:name="_Toc26675"/>
      <w:bookmarkStart w:id="481" w:name="_Toc178338911"/>
      <w:r>
        <w:rPr>
          <w:rFonts w:hint="eastAsia"/>
          <w:color w:val="auto"/>
        </w:rPr>
        <w:lastRenderedPageBreak/>
        <w:t>各投标分项报价明细表</w:t>
      </w:r>
      <w:bookmarkEnd w:id="479"/>
      <w:bookmarkEnd w:id="480"/>
      <w:bookmarkEnd w:id="481"/>
    </w:p>
    <w:p w14:paraId="264E1DBB" w14:textId="77777777" w:rsidR="00566B79" w:rsidRDefault="00000000">
      <w:pPr>
        <w:rPr>
          <w:rFonts w:eastAsia="黑体" w:hint="eastAsia"/>
          <w:color w:val="auto"/>
          <w:szCs w:val="20"/>
        </w:rPr>
      </w:pPr>
      <w:r>
        <w:rPr>
          <w:rFonts w:hint="eastAsia"/>
          <w:color w:val="auto"/>
        </w:rPr>
        <w:t>（略）</w:t>
      </w:r>
    </w:p>
    <w:p w14:paraId="1DD75C6A" w14:textId="77777777" w:rsidR="00566B79" w:rsidRDefault="00566B79">
      <w:pPr>
        <w:rPr>
          <w:rFonts w:hint="eastAsia"/>
          <w:color w:val="auto"/>
        </w:rPr>
      </w:pPr>
    </w:p>
    <w:p w14:paraId="6A0111F1" w14:textId="77777777" w:rsidR="00566B79" w:rsidRDefault="00566B79">
      <w:pPr>
        <w:rPr>
          <w:rFonts w:hint="eastAsia"/>
          <w:color w:val="auto"/>
        </w:rPr>
      </w:pPr>
    </w:p>
    <w:p w14:paraId="461A36AC" w14:textId="77777777" w:rsidR="00566B79" w:rsidRDefault="00000000">
      <w:pPr>
        <w:rPr>
          <w:rFonts w:hint="eastAsia"/>
          <w:color w:val="auto"/>
        </w:rPr>
      </w:pPr>
      <w:r>
        <w:rPr>
          <w:color w:val="auto"/>
        </w:rPr>
        <w:br w:type="page"/>
      </w:r>
    </w:p>
    <w:p w14:paraId="76B04271" w14:textId="77777777" w:rsidR="00566B79" w:rsidRDefault="00566B79">
      <w:pPr>
        <w:rPr>
          <w:rFonts w:hint="eastAsia"/>
          <w:color w:val="auto"/>
          <w:lang w:bidi="ar"/>
        </w:rPr>
      </w:pPr>
    </w:p>
    <w:p w14:paraId="62F1E0B6" w14:textId="77777777" w:rsidR="00566B79" w:rsidRDefault="00000000">
      <w:pPr>
        <w:rPr>
          <w:rFonts w:hint="eastAsia"/>
          <w:color w:val="auto"/>
        </w:rPr>
      </w:pPr>
      <w:r>
        <w:rPr>
          <w:color w:val="auto"/>
          <w:lang w:bidi="ar"/>
        </w:rPr>
        <w:t xml:space="preserve">封面（技术标 </w:t>
      </w:r>
      <w:r>
        <w:rPr>
          <w:rFonts w:ascii="Arial" w:hAnsi="Arial" w:cs="Arial"/>
          <w:color w:val="auto"/>
          <w:lang w:bidi="ar"/>
        </w:rPr>
        <w:t>1</w:t>
      </w:r>
      <w:r>
        <w:rPr>
          <w:rFonts w:hint="eastAsia"/>
          <w:color w:val="auto"/>
          <w:lang w:bidi="ar"/>
        </w:rPr>
        <w:t xml:space="preserve">） </w:t>
      </w:r>
    </w:p>
    <w:p w14:paraId="7446831A" w14:textId="77777777" w:rsidR="00566B79" w:rsidRDefault="00566B79">
      <w:pPr>
        <w:rPr>
          <w:rFonts w:hint="eastAsia"/>
          <w:color w:val="auto"/>
          <w:lang w:bidi="ar"/>
        </w:rPr>
      </w:pPr>
    </w:p>
    <w:p w14:paraId="5020663E" w14:textId="77777777" w:rsidR="00566B79" w:rsidRDefault="00000000">
      <w:pPr>
        <w:rPr>
          <w:rFonts w:hint="eastAsia"/>
          <w:color w:val="auto"/>
        </w:rPr>
      </w:pPr>
      <w:r>
        <w:rPr>
          <w:rFonts w:hint="eastAsia"/>
          <w:color w:val="auto"/>
        </w:rPr>
        <w:t xml:space="preserve">       （标段名称）工程总承包招标</w:t>
      </w:r>
      <w:r>
        <w:rPr>
          <w:rFonts w:hint="eastAsia"/>
          <w:color w:val="auto"/>
          <w:szCs w:val="36"/>
          <w:lang w:bidi="ar"/>
        </w:rPr>
        <w:t xml:space="preserve"> </w:t>
      </w:r>
    </w:p>
    <w:p w14:paraId="05FF44A6" w14:textId="77777777" w:rsidR="00566B79" w:rsidRDefault="00566B79">
      <w:pPr>
        <w:rPr>
          <w:rFonts w:hint="eastAsia"/>
          <w:color w:val="auto"/>
          <w:lang w:bidi="ar"/>
        </w:rPr>
      </w:pPr>
    </w:p>
    <w:p w14:paraId="2CF94BE7" w14:textId="77777777" w:rsidR="00566B79" w:rsidRDefault="00000000">
      <w:pPr>
        <w:rPr>
          <w:rFonts w:hint="eastAsia"/>
          <w:color w:val="auto"/>
        </w:rPr>
      </w:pPr>
      <w:r>
        <w:rPr>
          <w:rFonts w:hint="eastAsia"/>
          <w:color w:val="auto"/>
          <w:lang w:bidi="ar"/>
        </w:rPr>
        <w:t>投标文件</w:t>
      </w:r>
    </w:p>
    <w:p w14:paraId="72E1AE36" w14:textId="77777777" w:rsidR="00566B79" w:rsidRDefault="00000000">
      <w:pPr>
        <w:rPr>
          <w:rFonts w:hint="eastAsia"/>
          <w:color w:val="auto"/>
        </w:rPr>
      </w:pPr>
      <w:r>
        <w:rPr>
          <w:rFonts w:hint="eastAsia"/>
          <w:color w:val="auto"/>
          <w:lang w:bidi="ar"/>
        </w:rPr>
        <w:t xml:space="preserve">技术标 </w:t>
      </w:r>
      <w:r>
        <w:rPr>
          <w:color w:val="auto"/>
          <w:lang w:bidi="ar"/>
        </w:rPr>
        <w:t>1</w:t>
      </w:r>
      <w:r>
        <w:rPr>
          <w:rFonts w:hint="eastAsia"/>
          <w:color w:val="auto"/>
          <w:lang w:bidi="ar"/>
        </w:rPr>
        <w:t>：设计文件</w:t>
      </w:r>
    </w:p>
    <w:p w14:paraId="56E550E4" w14:textId="77777777" w:rsidR="00566B79" w:rsidRDefault="00566B79">
      <w:pPr>
        <w:rPr>
          <w:rFonts w:hint="eastAsia"/>
          <w:color w:val="auto"/>
          <w:lang w:bidi="ar"/>
        </w:rPr>
      </w:pPr>
    </w:p>
    <w:p w14:paraId="365D1DA9" w14:textId="77777777" w:rsidR="00566B79" w:rsidRDefault="00566B79">
      <w:pPr>
        <w:rPr>
          <w:rFonts w:hint="eastAsia"/>
          <w:color w:val="auto"/>
          <w:lang w:bidi="ar"/>
        </w:rPr>
      </w:pPr>
    </w:p>
    <w:p w14:paraId="2D47A646" w14:textId="77777777" w:rsidR="00566B79" w:rsidRDefault="00566B79">
      <w:pPr>
        <w:rPr>
          <w:rFonts w:hint="eastAsia"/>
          <w:color w:val="auto"/>
          <w:lang w:bidi="ar"/>
        </w:rPr>
      </w:pPr>
    </w:p>
    <w:p w14:paraId="30C2A904" w14:textId="77777777" w:rsidR="00566B79" w:rsidRDefault="00566B79">
      <w:pPr>
        <w:rPr>
          <w:rFonts w:hint="eastAsia"/>
          <w:color w:val="auto"/>
          <w:lang w:bidi="ar"/>
        </w:rPr>
      </w:pPr>
    </w:p>
    <w:p w14:paraId="36DAD346" w14:textId="77777777" w:rsidR="00566B79" w:rsidRDefault="00566B79">
      <w:pPr>
        <w:rPr>
          <w:rFonts w:hint="eastAsia"/>
          <w:color w:val="auto"/>
          <w:lang w:bidi="ar"/>
        </w:rPr>
      </w:pPr>
    </w:p>
    <w:p w14:paraId="03E7EF96" w14:textId="77777777" w:rsidR="00566B79" w:rsidRDefault="00000000">
      <w:pPr>
        <w:rPr>
          <w:rFonts w:hint="eastAsia"/>
          <w:color w:val="auto"/>
        </w:rPr>
      </w:pPr>
      <w:r>
        <w:rPr>
          <w:rFonts w:hint="eastAsia"/>
          <w:color w:val="auto"/>
          <w:lang w:bidi="ar"/>
        </w:rPr>
        <w:t>标段编号：</w:t>
      </w:r>
    </w:p>
    <w:p w14:paraId="73DF0815" w14:textId="77777777" w:rsidR="00566B79" w:rsidRDefault="00566B79">
      <w:pPr>
        <w:rPr>
          <w:rFonts w:hint="eastAsia"/>
          <w:color w:val="auto"/>
          <w:lang w:bidi="ar"/>
        </w:rPr>
      </w:pPr>
    </w:p>
    <w:p w14:paraId="4E460F7B" w14:textId="77777777" w:rsidR="00566B79" w:rsidRDefault="00566B79">
      <w:pPr>
        <w:rPr>
          <w:rFonts w:hint="eastAsia"/>
          <w:color w:val="auto"/>
          <w:lang w:bidi="ar"/>
        </w:rPr>
      </w:pPr>
    </w:p>
    <w:p w14:paraId="70CCB347" w14:textId="77777777" w:rsidR="00566B79" w:rsidRDefault="00566B79">
      <w:pPr>
        <w:rPr>
          <w:rFonts w:hint="eastAsia"/>
          <w:color w:val="auto"/>
          <w:lang w:bidi="ar"/>
        </w:rPr>
      </w:pPr>
    </w:p>
    <w:p w14:paraId="7806A393" w14:textId="77777777" w:rsidR="00566B79" w:rsidRDefault="00566B79">
      <w:pPr>
        <w:rPr>
          <w:rFonts w:hint="eastAsia"/>
          <w:color w:val="auto"/>
          <w:lang w:bidi="ar"/>
        </w:rPr>
      </w:pPr>
    </w:p>
    <w:p w14:paraId="31BE371D" w14:textId="77777777" w:rsidR="00566B79" w:rsidRDefault="00566B79">
      <w:pPr>
        <w:rPr>
          <w:rFonts w:hint="eastAsia"/>
          <w:color w:val="auto"/>
          <w:lang w:bidi="ar"/>
        </w:rPr>
      </w:pPr>
    </w:p>
    <w:p w14:paraId="69551EFC" w14:textId="77777777" w:rsidR="00566B79" w:rsidRDefault="00566B79">
      <w:pPr>
        <w:rPr>
          <w:rFonts w:hint="eastAsia"/>
          <w:color w:val="auto"/>
          <w:lang w:bidi="ar"/>
        </w:rPr>
      </w:pPr>
    </w:p>
    <w:p w14:paraId="0192A662" w14:textId="77777777" w:rsidR="00566B79" w:rsidRDefault="00566B79">
      <w:pPr>
        <w:rPr>
          <w:rFonts w:hint="eastAsia"/>
          <w:color w:val="auto"/>
          <w:lang w:bidi="ar"/>
        </w:rPr>
      </w:pPr>
    </w:p>
    <w:p w14:paraId="7205A23D" w14:textId="77777777" w:rsidR="00566B79" w:rsidRDefault="00566B79">
      <w:pPr>
        <w:rPr>
          <w:rFonts w:hint="eastAsia"/>
          <w:color w:val="auto"/>
          <w:lang w:bidi="ar"/>
        </w:rPr>
      </w:pPr>
    </w:p>
    <w:p w14:paraId="5D2DF78B" w14:textId="77777777" w:rsidR="00566B79" w:rsidRDefault="00566B79">
      <w:pPr>
        <w:rPr>
          <w:rFonts w:hint="eastAsia"/>
          <w:color w:val="auto"/>
          <w:lang w:bidi="ar"/>
        </w:rPr>
      </w:pPr>
    </w:p>
    <w:p w14:paraId="477E7EC4" w14:textId="77777777" w:rsidR="00566B79" w:rsidRDefault="00566B79">
      <w:pPr>
        <w:rPr>
          <w:rFonts w:hint="eastAsia"/>
          <w:color w:val="auto"/>
          <w:lang w:bidi="ar"/>
        </w:rPr>
      </w:pPr>
    </w:p>
    <w:p w14:paraId="5AD1F4ED" w14:textId="77777777" w:rsidR="00566B79" w:rsidRDefault="00566B79">
      <w:pPr>
        <w:rPr>
          <w:rFonts w:hint="eastAsia"/>
          <w:color w:val="auto"/>
          <w:lang w:bidi="ar"/>
        </w:rPr>
      </w:pPr>
    </w:p>
    <w:p w14:paraId="43AE0C21" w14:textId="77777777" w:rsidR="00566B79" w:rsidRDefault="00566B79">
      <w:pPr>
        <w:rPr>
          <w:rFonts w:hint="eastAsia"/>
          <w:color w:val="auto"/>
          <w:lang w:bidi="ar"/>
        </w:rPr>
      </w:pPr>
    </w:p>
    <w:p w14:paraId="07141446" w14:textId="77777777" w:rsidR="00566B79" w:rsidRDefault="00566B79">
      <w:pPr>
        <w:rPr>
          <w:rFonts w:hint="eastAsia"/>
          <w:color w:val="auto"/>
          <w:lang w:bidi="ar"/>
        </w:rPr>
      </w:pPr>
    </w:p>
    <w:p w14:paraId="285A8371" w14:textId="77777777" w:rsidR="00566B79" w:rsidRDefault="00566B79">
      <w:pPr>
        <w:rPr>
          <w:rFonts w:hint="eastAsia"/>
          <w:color w:val="auto"/>
          <w:lang w:bidi="ar"/>
        </w:rPr>
      </w:pPr>
    </w:p>
    <w:p w14:paraId="337160DD" w14:textId="77777777" w:rsidR="00566B79" w:rsidRDefault="00566B79">
      <w:pPr>
        <w:rPr>
          <w:rFonts w:hint="eastAsia"/>
          <w:color w:val="auto"/>
          <w:lang w:bidi="ar"/>
        </w:rPr>
      </w:pPr>
    </w:p>
    <w:p w14:paraId="1F9DDDD2" w14:textId="77777777" w:rsidR="00566B79" w:rsidRDefault="00566B79">
      <w:pPr>
        <w:rPr>
          <w:rFonts w:hint="eastAsia"/>
          <w:color w:val="auto"/>
          <w:lang w:bidi="ar"/>
        </w:rPr>
      </w:pPr>
    </w:p>
    <w:p w14:paraId="06538B79" w14:textId="77777777" w:rsidR="00566B79" w:rsidRDefault="00566B79">
      <w:pPr>
        <w:rPr>
          <w:rFonts w:hint="eastAsia"/>
          <w:color w:val="auto"/>
          <w:lang w:bidi="ar"/>
        </w:rPr>
      </w:pPr>
    </w:p>
    <w:p w14:paraId="4E1A4DB0" w14:textId="77777777" w:rsidR="00566B79" w:rsidRDefault="00566B79">
      <w:pPr>
        <w:rPr>
          <w:rFonts w:hint="eastAsia"/>
          <w:color w:val="auto"/>
          <w:lang w:bidi="ar"/>
        </w:rPr>
      </w:pPr>
    </w:p>
    <w:p w14:paraId="622343A2" w14:textId="77777777" w:rsidR="00566B79" w:rsidRDefault="00566B79">
      <w:pPr>
        <w:rPr>
          <w:rFonts w:hint="eastAsia"/>
          <w:color w:val="auto"/>
          <w:lang w:bidi="ar"/>
        </w:rPr>
      </w:pPr>
    </w:p>
    <w:p w14:paraId="7DE690DD" w14:textId="77777777" w:rsidR="00566B79" w:rsidRDefault="00566B79">
      <w:pPr>
        <w:rPr>
          <w:rFonts w:hint="eastAsia"/>
          <w:color w:val="auto"/>
          <w:lang w:bidi="ar"/>
        </w:rPr>
      </w:pPr>
    </w:p>
    <w:p w14:paraId="11506786" w14:textId="77777777" w:rsidR="00566B79" w:rsidRDefault="00000000">
      <w:pPr>
        <w:rPr>
          <w:rFonts w:hint="eastAsia"/>
          <w:color w:val="auto"/>
        </w:rPr>
      </w:pPr>
      <w:r>
        <w:rPr>
          <w:rFonts w:hint="eastAsia"/>
          <w:color w:val="auto"/>
          <w:lang w:bidi="ar"/>
        </w:rPr>
        <w:t>年月日</w:t>
      </w:r>
    </w:p>
    <w:p w14:paraId="54A02F42" w14:textId="77777777" w:rsidR="00566B79" w:rsidRDefault="00000000">
      <w:pPr>
        <w:rPr>
          <w:rFonts w:hint="eastAsia"/>
          <w:color w:val="auto"/>
          <w:lang w:bidi="ar"/>
        </w:rPr>
      </w:pPr>
      <w:r>
        <w:rPr>
          <w:rFonts w:hint="eastAsia"/>
          <w:color w:val="auto"/>
          <w:lang w:bidi="ar"/>
        </w:rPr>
        <w:lastRenderedPageBreak/>
        <w:t xml:space="preserve"> </w:t>
      </w:r>
    </w:p>
    <w:p w14:paraId="2041DDEE" w14:textId="77777777" w:rsidR="00566B79" w:rsidRDefault="00566B79">
      <w:pPr>
        <w:rPr>
          <w:rFonts w:hint="eastAsia"/>
          <w:color w:val="auto"/>
          <w:lang w:bidi="ar"/>
        </w:rPr>
      </w:pPr>
    </w:p>
    <w:p w14:paraId="19EBBCF8" w14:textId="77777777" w:rsidR="00566B79" w:rsidRDefault="00566B79">
      <w:pPr>
        <w:rPr>
          <w:rFonts w:hint="eastAsia"/>
          <w:color w:val="auto"/>
          <w:lang w:bidi="ar"/>
        </w:rPr>
      </w:pPr>
    </w:p>
    <w:p w14:paraId="03BD30D7" w14:textId="77777777" w:rsidR="00566B79" w:rsidRDefault="00566B79">
      <w:pPr>
        <w:rPr>
          <w:rFonts w:hint="eastAsia"/>
          <w:color w:val="auto"/>
          <w:lang w:bidi="ar"/>
        </w:rPr>
      </w:pPr>
    </w:p>
    <w:p w14:paraId="0C076B2B" w14:textId="77777777" w:rsidR="00566B79" w:rsidRDefault="00566B79">
      <w:pPr>
        <w:rPr>
          <w:rFonts w:hint="eastAsia"/>
          <w:color w:val="auto"/>
          <w:lang w:bidi="ar"/>
        </w:rPr>
      </w:pPr>
    </w:p>
    <w:p w14:paraId="13A719E7" w14:textId="77777777" w:rsidR="00566B79" w:rsidRDefault="00566B79">
      <w:pPr>
        <w:rPr>
          <w:rFonts w:hint="eastAsia"/>
          <w:color w:val="auto"/>
          <w:lang w:bidi="ar"/>
        </w:rPr>
      </w:pPr>
    </w:p>
    <w:p w14:paraId="0C997F20" w14:textId="77777777" w:rsidR="00566B79" w:rsidRDefault="00566B79">
      <w:pPr>
        <w:rPr>
          <w:rFonts w:hint="eastAsia"/>
          <w:color w:val="auto"/>
          <w:lang w:bidi="ar"/>
        </w:rPr>
      </w:pPr>
    </w:p>
    <w:p w14:paraId="77AE97AF" w14:textId="77777777" w:rsidR="00566B79" w:rsidRDefault="00566B79">
      <w:pPr>
        <w:rPr>
          <w:rFonts w:hint="eastAsia"/>
          <w:color w:val="auto"/>
          <w:lang w:bidi="ar"/>
        </w:rPr>
      </w:pPr>
    </w:p>
    <w:p w14:paraId="7FFE0317" w14:textId="77777777" w:rsidR="00566B79" w:rsidRDefault="00566B79">
      <w:pPr>
        <w:rPr>
          <w:rFonts w:hint="eastAsia"/>
          <w:color w:val="auto"/>
          <w:lang w:bidi="ar"/>
        </w:rPr>
      </w:pPr>
    </w:p>
    <w:p w14:paraId="4EC9868F" w14:textId="77777777" w:rsidR="00566B79" w:rsidRDefault="00566B79">
      <w:pPr>
        <w:rPr>
          <w:rFonts w:hint="eastAsia"/>
          <w:color w:val="auto"/>
          <w:lang w:bidi="ar"/>
        </w:rPr>
      </w:pPr>
    </w:p>
    <w:p w14:paraId="243C09DF" w14:textId="77777777" w:rsidR="00566B79" w:rsidRDefault="00566B79">
      <w:pPr>
        <w:rPr>
          <w:rFonts w:hint="eastAsia"/>
          <w:color w:val="auto"/>
          <w:lang w:bidi="ar"/>
        </w:rPr>
      </w:pPr>
    </w:p>
    <w:p w14:paraId="2E537566" w14:textId="77777777" w:rsidR="00566B79" w:rsidRDefault="00566B79">
      <w:pPr>
        <w:rPr>
          <w:rFonts w:hint="eastAsia"/>
          <w:color w:val="auto"/>
          <w:lang w:bidi="ar"/>
        </w:rPr>
      </w:pPr>
    </w:p>
    <w:p w14:paraId="52CB852C" w14:textId="77777777" w:rsidR="00566B79" w:rsidRDefault="00000000">
      <w:pPr>
        <w:rPr>
          <w:rFonts w:hint="eastAsia"/>
          <w:color w:val="auto"/>
        </w:rPr>
      </w:pPr>
      <w:r>
        <w:rPr>
          <w:rFonts w:hint="eastAsia"/>
          <w:color w:val="auto"/>
          <w:lang w:bidi="ar"/>
        </w:rPr>
        <w:t>设计文件</w:t>
      </w:r>
      <w:r>
        <w:rPr>
          <w:rFonts w:hint="eastAsia"/>
          <w:b/>
          <w:color w:val="auto"/>
          <w:lang w:bidi="ar"/>
        </w:rPr>
        <w:t xml:space="preserve"> </w:t>
      </w:r>
    </w:p>
    <w:p w14:paraId="64C0CEE3" w14:textId="77777777" w:rsidR="00566B79" w:rsidRDefault="00000000">
      <w:pPr>
        <w:rPr>
          <w:rFonts w:hint="eastAsia"/>
          <w:color w:val="auto"/>
        </w:rPr>
      </w:pPr>
      <w:r>
        <w:rPr>
          <w:rFonts w:hint="eastAsia"/>
          <w:color w:val="auto"/>
          <w:lang w:bidi="ar"/>
        </w:rPr>
        <w:t xml:space="preserve">（指方案设计文件、初步设计文件或者专业工程设计文件） </w:t>
      </w:r>
    </w:p>
    <w:p w14:paraId="53CDB580" w14:textId="77777777" w:rsidR="00566B79" w:rsidRDefault="00000000">
      <w:pPr>
        <w:rPr>
          <w:rFonts w:hint="eastAsia"/>
          <w:color w:val="auto"/>
        </w:rPr>
      </w:pPr>
      <w:r>
        <w:rPr>
          <w:rFonts w:hint="eastAsia"/>
          <w:color w:val="auto"/>
          <w:lang w:bidi="ar"/>
        </w:rPr>
        <w:t>（符合本次招标文件的要求及评分要求）</w:t>
      </w:r>
    </w:p>
    <w:p w14:paraId="15B8E3F1" w14:textId="77777777" w:rsidR="00566B79" w:rsidRDefault="00566B79">
      <w:pPr>
        <w:rPr>
          <w:rFonts w:hint="eastAsia"/>
          <w:color w:val="auto"/>
        </w:rPr>
      </w:pPr>
    </w:p>
    <w:p w14:paraId="710D525D" w14:textId="77777777" w:rsidR="00566B79" w:rsidRDefault="00566B79">
      <w:pPr>
        <w:rPr>
          <w:rFonts w:hint="eastAsia"/>
          <w:color w:val="auto"/>
        </w:rPr>
      </w:pPr>
    </w:p>
    <w:p w14:paraId="271DB45F" w14:textId="77777777" w:rsidR="00566B79" w:rsidRDefault="00566B79">
      <w:pPr>
        <w:rPr>
          <w:rFonts w:hint="eastAsia"/>
          <w:color w:val="auto"/>
        </w:rPr>
      </w:pPr>
    </w:p>
    <w:p w14:paraId="399D5A48" w14:textId="77777777" w:rsidR="00566B79" w:rsidRDefault="00566B79">
      <w:pPr>
        <w:rPr>
          <w:rFonts w:hint="eastAsia"/>
          <w:color w:val="auto"/>
        </w:rPr>
      </w:pPr>
    </w:p>
    <w:p w14:paraId="649D57B7" w14:textId="77777777" w:rsidR="00566B79" w:rsidRDefault="00566B79">
      <w:pPr>
        <w:rPr>
          <w:rFonts w:hint="eastAsia"/>
          <w:color w:val="auto"/>
        </w:rPr>
      </w:pPr>
    </w:p>
    <w:p w14:paraId="033B0657" w14:textId="77777777" w:rsidR="00566B79" w:rsidRDefault="00566B79">
      <w:pPr>
        <w:rPr>
          <w:rFonts w:hint="eastAsia"/>
          <w:color w:val="auto"/>
        </w:rPr>
      </w:pPr>
    </w:p>
    <w:p w14:paraId="0A6ED894" w14:textId="77777777" w:rsidR="00566B79" w:rsidRDefault="00566B79">
      <w:pPr>
        <w:rPr>
          <w:rFonts w:hint="eastAsia"/>
          <w:color w:val="auto"/>
        </w:rPr>
      </w:pPr>
    </w:p>
    <w:p w14:paraId="5977563F" w14:textId="77777777" w:rsidR="00566B79" w:rsidRDefault="00566B79">
      <w:pPr>
        <w:rPr>
          <w:rFonts w:hint="eastAsia"/>
          <w:color w:val="auto"/>
        </w:rPr>
      </w:pPr>
    </w:p>
    <w:p w14:paraId="52348D5C" w14:textId="77777777" w:rsidR="00566B79" w:rsidRDefault="00566B79">
      <w:pPr>
        <w:rPr>
          <w:rFonts w:hint="eastAsia"/>
          <w:color w:val="auto"/>
        </w:rPr>
      </w:pPr>
    </w:p>
    <w:p w14:paraId="451FF536" w14:textId="77777777" w:rsidR="00566B79" w:rsidRDefault="00566B79">
      <w:pPr>
        <w:rPr>
          <w:rFonts w:hint="eastAsia"/>
          <w:color w:val="auto"/>
        </w:rPr>
      </w:pPr>
    </w:p>
    <w:p w14:paraId="760EFCF1" w14:textId="77777777" w:rsidR="00566B79" w:rsidRDefault="00566B79">
      <w:pPr>
        <w:rPr>
          <w:rFonts w:hint="eastAsia"/>
          <w:color w:val="auto"/>
        </w:rPr>
      </w:pPr>
    </w:p>
    <w:p w14:paraId="380AB212" w14:textId="77777777" w:rsidR="00566B79" w:rsidRDefault="00566B79">
      <w:pPr>
        <w:rPr>
          <w:rFonts w:hint="eastAsia"/>
          <w:color w:val="auto"/>
        </w:rPr>
      </w:pPr>
    </w:p>
    <w:p w14:paraId="0D5E3495" w14:textId="77777777" w:rsidR="00566B79" w:rsidRDefault="00566B79">
      <w:pPr>
        <w:rPr>
          <w:rFonts w:hint="eastAsia"/>
          <w:color w:val="auto"/>
        </w:rPr>
      </w:pPr>
    </w:p>
    <w:p w14:paraId="7213FC03" w14:textId="77777777" w:rsidR="00566B79" w:rsidRDefault="00566B79">
      <w:pPr>
        <w:rPr>
          <w:rFonts w:hint="eastAsia"/>
          <w:color w:val="auto"/>
        </w:rPr>
      </w:pPr>
    </w:p>
    <w:p w14:paraId="03B7EEA9" w14:textId="77777777" w:rsidR="00566B79" w:rsidRDefault="00566B79">
      <w:pPr>
        <w:rPr>
          <w:rFonts w:hint="eastAsia"/>
          <w:color w:val="auto"/>
        </w:rPr>
      </w:pPr>
    </w:p>
    <w:p w14:paraId="424B8EB4" w14:textId="77777777" w:rsidR="00566B79" w:rsidRDefault="00000000">
      <w:pPr>
        <w:rPr>
          <w:rFonts w:hint="eastAsia"/>
          <w:color w:val="auto"/>
        </w:rPr>
      </w:pPr>
      <w:r>
        <w:rPr>
          <w:rFonts w:hint="eastAsia"/>
          <w:color w:val="auto"/>
        </w:rPr>
        <w:br w:type="page"/>
      </w:r>
    </w:p>
    <w:p w14:paraId="67AE69E7" w14:textId="77777777" w:rsidR="00566B79" w:rsidRDefault="00000000">
      <w:pPr>
        <w:pStyle w:val="2"/>
        <w:ind w:firstLine="424"/>
        <w:rPr>
          <w:color w:val="auto"/>
        </w:rPr>
      </w:pPr>
      <w:bookmarkStart w:id="482" w:name="_Toc21315"/>
      <w:bookmarkStart w:id="483" w:name="_Toc26244"/>
      <w:bookmarkStart w:id="484" w:name="_Toc178338912"/>
      <w:r>
        <w:rPr>
          <w:rFonts w:hint="eastAsia"/>
          <w:color w:val="auto"/>
        </w:rPr>
        <w:lastRenderedPageBreak/>
        <w:t>封面（技术标）</w:t>
      </w:r>
      <w:bookmarkEnd w:id="482"/>
      <w:bookmarkEnd w:id="483"/>
      <w:bookmarkEnd w:id="484"/>
    </w:p>
    <w:p w14:paraId="2921ACF1" w14:textId="77777777" w:rsidR="00566B79" w:rsidRDefault="00000000">
      <w:pPr>
        <w:rPr>
          <w:rFonts w:hint="eastAsia"/>
          <w:color w:val="auto"/>
        </w:rPr>
      </w:pPr>
      <w:r>
        <w:rPr>
          <w:rFonts w:hint="eastAsia"/>
          <w:color w:val="auto"/>
        </w:rPr>
        <w:t xml:space="preserve">       （标段名称）工程总承包招标</w:t>
      </w:r>
    </w:p>
    <w:p w14:paraId="0BF47438" w14:textId="77777777" w:rsidR="00566B79" w:rsidRDefault="00566B79">
      <w:pPr>
        <w:rPr>
          <w:rFonts w:hint="eastAsia"/>
          <w:color w:val="auto"/>
        </w:rPr>
      </w:pPr>
    </w:p>
    <w:p w14:paraId="3C1B3394" w14:textId="77777777" w:rsidR="00566B79" w:rsidRDefault="00566B79">
      <w:pPr>
        <w:rPr>
          <w:rFonts w:hint="eastAsia"/>
          <w:color w:val="auto"/>
        </w:rPr>
      </w:pPr>
    </w:p>
    <w:p w14:paraId="7A96872F" w14:textId="77777777" w:rsidR="00566B79" w:rsidRDefault="00000000">
      <w:pPr>
        <w:rPr>
          <w:rFonts w:hint="eastAsia"/>
          <w:color w:val="auto"/>
        </w:rPr>
      </w:pPr>
      <w:r>
        <w:rPr>
          <w:rFonts w:hint="eastAsia"/>
          <w:color w:val="auto"/>
        </w:rPr>
        <w:t>投标文件</w:t>
      </w:r>
    </w:p>
    <w:p w14:paraId="7BCD0EC8" w14:textId="77777777" w:rsidR="00566B79" w:rsidRDefault="00566B79">
      <w:pPr>
        <w:rPr>
          <w:rFonts w:hint="eastAsia"/>
          <w:color w:val="auto"/>
        </w:rPr>
      </w:pPr>
    </w:p>
    <w:p w14:paraId="04BD007A" w14:textId="77777777" w:rsidR="00566B79" w:rsidRDefault="00000000">
      <w:pPr>
        <w:rPr>
          <w:rFonts w:hint="eastAsia"/>
          <w:color w:val="auto"/>
        </w:rPr>
      </w:pPr>
      <w:r>
        <w:rPr>
          <w:rFonts w:hint="eastAsia"/>
          <w:color w:val="auto"/>
        </w:rPr>
        <w:t>技术标：项目管理组织方案</w:t>
      </w:r>
    </w:p>
    <w:p w14:paraId="61C7F87F" w14:textId="77777777" w:rsidR="00566B79" w:rsidRDefault="00566B79">
      <w:pPr>
        <w:rPr>
          <w:rFonts w:hint="eastAsia"/>
          <w:color w:val="auto"/>
        </w:rPr>
      </w:pPr>
    </w:p>
    <w:p w14:paraId="4F951879" w14:textId="77777777" w:rsidR="00566B79" w:rsidRDefault="00566B79">
      <w:pPr>
        <w:rPr>
          <w:rFonts w:hint="eastAsia"/>
          <w:color w:val="auto"/>
        </w:rPr>
      </w:pPr>
    </w:p>
    <w:p w14:paraId="25D8A8DC" w14:textId="77777777" w:rsidR="00566B79" w:rsidRDefault="00566B79">
      <w:pPr>
        <w:rPr>
          <w:rFonts w:hint="eastAsia"/>
          <w:color w:val="auto"/>
        </w:rPr>
      </w:pPr>
    </w:p>
    <w:p w14:paraId="03D2BDAB" w14:textId="77777777" w:rsidR="00566B79" w:rsidRDefault="00566B79">
      <w:pPr>
        <w:rPr>
          <w:rFonts w:hint="eastAsia"/>
          <w:color w:val="auto"/>
        </w:rPr>
      </w:pPr>
    </w:p>
    <w:p w14:paraId="46C2F002" w14:textId="77777777" w:rsidR="00566B79" w:rsidRDefault="00566B79">
      <w:pPr>
        <w:rPr>
          <w:rFonts w:hint="eastAsia"/>
          <w:color w:val="auto"/>
        </w:rPr>
      </w:pPr>
    </w:p>
    <w:p w14:paraId="3F7E60FB" w14:textId="77777777" w:rsidR="00566B79" w:rsidRDefault="00566B79">
      <w:pPr>
        <w:rPr>
          <w:rFonts w:hint="eastAsia"/>
          <w:color w:val="auto"/>
        </w:rPr>
      </w:pPr>
    </w:p>
    <w:p w14:paraId="6E5B585E" w14:textId="77777777" w:rsidR="00566B79" w:rsidRDefault="00566B79">
      <w:pPr>
        <w:rPr>
          <w:rFonts w:hint="eastAsia"/>
          <w:color w:val="auto"/>
        </w:rPr>
      </w:pPr>
    </w:p>
    <w:p w14:paraId="415A1086" w14:textId="77777777" w:rsidR="00566B79" w:rsidRDefault="00000000">
      <w:pPr>
        <w:rPr>
          <w:rFonts w:hint="eastAsia"/>
          <w:color w:val="auto"/>
          <w:u w:val="single"/>
        </w:rPr>
      </w:pPr>
      <w:r>
        <w:rPr>
          <w:rFonts w:hint="eastAsia"/>
          <w:color w:val="auto"/>
        </w:rPr>
        <w:t>标段</w:t>
      </w:r>
      <w:r>
        <w:rPr>
          <w:color w:val="auto"/>
        </w:rPr>
        <w:t>编号：</w:t>
      </w:r>
    </w:p>
    <w:p w14:paraId="3738C09E" w14:textId="77777777" w:rsidR="00566B79" w:rsidRDefault="00566B79">
      <w:pPr>
        <w:rPr>
          <w:rFonts w:hint="eastAsia"/>
          <w:color w:val="auto"/>
        </w:rPr>
      </w:pPr>
    </w:p>
    <w:p w14:paraId="1742425F" w14:textId="77777777" w:rsidR="00566B79" w:rsidRDefault="00566B79">
      <w:pPr>
        <w:rPr>
          <w:rFonts w:hint="eastAsia"/>
          <w:color w:val="auto"/>
        </w:rPr>
      </w:pPr>
    </w:p>
    <w:p w14:paraId="63F8E93C" w14:textId="77777777" w:rsidR="00566B79" w:rsidRDefault="00566B79">
      <w:pPr>
        <w:rPr>
          <w:rFonts w:hint="eastAsia"/>
          <w:color w:val="auto"/>
        </w:rPr>
      </w:pPr>
    </w:p>
    <w:p w14:paraId="5F18A1E0" w14:textId="77777777" w:rsidR="00566B79" w:rsidRDefault="00566B79">
      <w:pPr>
        <w:rPr>
          <w:rFonts w:hint="eastAsia"/>
          <w:color w:val="auto"/>
        </w:rPr>
      </w:pPr>
    </w:p>
    <w:p w14:paraId="4F06EA9C" w14:textId="77777777" w:rsidR="00566B79" w:rsidRDefault="00566B79">
      <w:pPr>
        <w:rPr>
          <w:rFonts w:hint="eastAsia"/>
          <w:color w:val="auto"/>
        </w:rPr>
      </w:pPr>
    </w:p>
    <w:p w14:paraId="57635383" w14:textId="77777777" w:rsidR="00566B79" w:rsidRDefault="00566B79">
      <w:pPr>
        <w:rPr>
          <w:rFonts w:hint="eastAsia"/>
          <w:color w:val="auto"/>
        </w:rPr>
      </w:pPr>
    </w:p>
    <w:p w14:paraId="1887B790" w14:textId="77777777" w:rsidR="00566B79" w:rsidRDefault="00566B79">
      <w:pPr>
        <w:rPr>
          <w:rFonts w:hint="eastAsia"/>
          <w:color w:val="auto"/>
        </w:rPr>
      </w:pPr>
    </w:p>
    <w:p w14:paraId="2999C32A" w14:textId="77777777" w:rsidR="00566B79" w:rsidRDefault="00566B79">
      <w:pPr>
        <w:rPr>
          <w:rFonts w:hint="eastAsia"/>
          <w:color w:val="auto"/>
        </w:rPr>
      </w:pPr>
    </w:p>
    <w:p w14:paraId="0AE0F069" w14:textId="77777777" w:rsidR="00566B79" w:rsidRDefault="00566B79">
      <w:pPr>
        <w:rPr>
          <w:rFonts w:hint="eastAsia"/>
          <w:color w:val="auto"/>
        </w:rPr>
      </w:pPr>
    </w:p>
    <w:p w14:paraId="7273B0ED" w14:textId="77777777" w:rsidR="00566B79" w:rsidRDefault="00566B79">
      <w:pPr>
        <w:rPr>
          <w:rFonts w:hint="eastAsia"/>
          <w:color w:val="auto"/>
        </w:rPr>
      </w:pPr>
    </w:p>
    <w:p w14:paraId="5B576A8F" w14:textId="77777777" w:rsidR="00566B79" w:rsidRDefault="00566B79">
      <w:pPr>
        <w:rPr>
          <w:rFonts w:hint="eastAsia"/>
          <w:color w:val="auto"/>
        </w:rPr>
      </w:pPr>
    </w:p>
    <w:p w14:paraId="439FD088" w14:textId="77777777" w:rsidR="00566B79" w:rsidRDefault="00566B79">
      <w:pPr>
        <w:rPr>
          <w:rFonts w:hint="eastAsia"/>
          <w:color w:val="auto"/>
        </w:rPr>
      </w:pPr>
    </w:p>
    <w:p w14:paraId="650FD06A" w14:textId="77777777" w:rsidR="00566B79" w:rsidRDefault="00566B79">
      <w:pPr>
        <w:rPr>
          <w:rFonts w:hint="eastAsia"/>
          <w:color w:val="auto"/>
        </w:rPr>
      </w:pPr>
    </w:p>
    <w:p w14:paraId="2ABB58A3" w14:textId="77777777" w:rsidR="00566B79" w:rsidRDefault="00566B79">
      <w:pPr>
        <w:rPr>
          <w:rFonts w:hint="eastAsia"/>
          <w:color w:val="auto"/>
        </w:rPr>
      </w:pPr>
    </w:p>
    <w:p w14:paraId="70442ECB" w14:textId="77777777" w:rsidR="00566B79" w:rsidRDefault="00566B79">
      <w:pPr>
        <w:rPr>
          <w:rFonts w:hint="eastAsia"/>
          <w:color w:val="auto"/>
        </w:rPr>
      </w:pPr>
    </w:p>
    <w:p w14:paraId="02C409D3" w14:textId="77777777" w:rsidR="00566B79" w:rsidRDefault="00000000">
      <w:pPr>
        <w:rPr>
          <w:rFonts w:hint="eastAsia"/>
          <w:color w:val="auto"/>
        </w:rPr>
      </w:pPr>
      <w:r>
        <w:rPr>
          <w:color w:val="auto"/>
        </w:rPr>
        <w:t>年</w:t>
      </w:r>
      <w:r>
        <w:rPr>
          <w:rFonts w:hint="eastAsia"/>
          <w:color w:val="auto"/>
        </w:rPr>
        <w:t xml:space="preserve"> </w:t>
      </w:r>
      <w:r>
        <w:rPr>
          <w:color w:val="auto"/>
        </w:rPr>
        <w:t>月</w:t>
      </w:r>
      <w:r>
        <w:rPr>
          <w:rFonts w:hint="eastAsia"/>
          <w:color w:val="auto"/>
        </w:rPr>
        <w:t xml:space="preserve">  </w:t>
      </w:r>
      <w:r>
        <w:rPr>
          <w:color w:val="auto"/>
        </w:rPr>
        <w:t>日</w:t>
      </w:r>
    </w:p>
    <w:p w14:paraId="35B9A2AB" w14:textId="77777777" w:rsidR="00566B79" w:rsidRDefault="00566B79">
      <w:pPr>
        <w:rPr>
          <w:rFonts w:hint="eastAsia"/>
          <w:color w:val="auto"/>
        </w:rPr>
      </w:pPr>
    </w:p>
    <w:p w14:paraId="2DA24ABF" w14:textId="77777777" w:rsidR="00566B79" w:rsidRDefault="00566B79">
      <w:pPr>
        <w:rPr>
          <w:rFonts w:hint="eastAsia"/>
          <w:color w:val="auto"/>
        </w:rPr>
      </w:pPr>
    </w:p>
    <w:p w14:paraId="461A5CF3" w14:textId="77777777" w:rsidR="00566B79" w:rsidRDefault="00566B79">
      <w:pPr>
        <w:rPr>
          <w:rFonts w:hint="eastAsia"/>
          <w:color w:val="auto"/>
        </w:rPr>
      </w:pPr>
    </w:p>
    <w:p w14:paraId="7C6CAEC4" w14:textId="77777777" w:rsidR="00566B79" w:rsidRDefault="00566B79">
      <w:pPr>
        <w:rPr>
          <w:rFonts w:hint="eastAsia"/>
          <w:color w:val="auto"/>
        </w:rPr>
      </w:pPr>
    </w:p>
    <w:p w14:paraId="707982E5" w14:textId="77777777" w:rsidR="00566B79" w:rsidRDefault="00000000">
      <w:pPr>
        <w:pStyle w:val="3"/>
        <w:ind w:firstLine="424"/>
        <w:rPr>
          <w:rFonts w:hint="eastAsia"/>
          <w:color w:val="auto"/>
        </w:rPr>
      </w:pPr>
      <w:bookmarkStart w:id="485" w:name="_Toc31583"/>
      <w:bookmarkStart w:id="486" w:name="_Toc2104"/>
      <w:bookmarkStart w:id="487" w:name="_Toc178338913"/>
      <w:r>
        <w:rPr>
          <w:rFonts w:hint="eastAsia"/>
          <w:color w:val="auto"/>
        </w:rPr>
        <w:t>项目管理组织方案</w:t>
      </w:r>
      <w:bookmarkEnd w:id="485"/>
      <w:bookmarkEnd w:id="486"/>
      <w:bookmarkEnd w:id="487"/>
    </w:p>
    <w:p w14:paraId="009F8867" w14:textId="77777777" w:rsidR="00566B79" w:rsidRDefault="00000000">
      <w:pPr>
        <w:rPr>
          <w:rFonts w:eastAsia="黑体" w:hint="eastAsia"/>
          <w:color w:val="auto"/>
          <w:szCs w:val="20"/>
        </w:rPr>
      </w:pPr>
      <w:r>
        <w:rPr>
          <w:rFonts w:hint="eastAsia"/>
          <w:color w:val="auto"/>
        </w:rPr>
        <w:t>（符合本次招标文件的要求及评分要求）</w:t>
      </w:r>
    </w:p>
    <w:bookmarkEnd w:id="334"/>
    <w:p w14:paraId="0340789E" w14:textId="77777777" w:rsidR="00566B79" w:rsidRDefault="00566B79">
      <w:pPr>
        <w:rPr>
          <w:rFonts w:hint="eastAsia"/>
          <w:color w:val="auto"/>
        </w:rPr>
      </w:pPr>
    </w:p>
    <w:sectPr w:rsidR="00566B79">
      <w:pgSz w:w="11907" w:h="16840"/>
      <w:pgMar w:top="1440" w:right="1559" w:bottom="1440" w:left="156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D8C07" w14:textId="77777777" w:rsidR="00E06880" w:rsidRDefault="00E06880">
      <w:pPr>
        <w:spacing w:line="240" w:lineRule="auto"/>
        <w:rPr>
          <w:rFonts w:hint="eastAsia"/>
        </w:rPr>
      </w:pPr>
      <w:r>
        <w:separator/>
      </w:r>
    </w:p>
  </w:endnote>
  <w:endnote w:type="continuationSeparator" w:id="0">
    <w:p w14:paraId="7C04746F" w14:textId="77777777" w:rsidR="00E06880" w:rsidRDefault="00E0688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onospace">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CG Times">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046D1" w14:textId="77777777" w:rsidR="00566B79" w:rsidRDefault="00000000">
    <w:pPr>
      <w:pStyle w:val="ae"/>
      <w:ind w:firstLine="362"/>
      <w:rPr>
        <w:rStyle w:val="afb"/>
        <w:rFonts w:hint="eastAsia"/>
      </w:rPr>
    </w:pPr>
    <w:r>
      <w:fldChar w:fldCharType="begin"/>
    </w:r>
    <w:r>
      <w:rPr>
        <w:rStyle w:val="afb"/>
      </w:rPr>
      <w:instrText xml:space="preserve">PAGE  </w:instrText>
    </w:r>
    <w:r>
      <w:fldChar w:fldCharType="end"/>
    </w:r>
  </w:p>
  <w:p w14:paraId="0479A382" w14:textId="77777777" w:rsidR="00566B79" w:rsidRDefault="00566B79">
    <w:pPr>
      <w:pStyle w:val="ae"/>
      <w:ind w:firstLine="362"/>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C18D" w14:textId="77777777" w:rsidR="00566B79" w:rsidRDefault="00566B79">
    <w:pPr>
      <w:pStyle w:val="ae"/>
      <w:ind w:firstLine="362"/>
      <w:rPr>
        <w:rStyle w:val="afb"/>
        <w:rFonts w:hint="eastAsia"/>
      </w:rPr>
    </w:pPr>
  </w:p>
  <w:p w14:paraId="05FB16CB" w14:textId="77777777" w:rsidR="00566B79" w:rsidRDefault="00566B79">
    <w:pPr>
      <w:pStyle w:val="ae"/>
      <w:ind w:firstLine="362"/>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3167D" w14:textId="77777777" w:rsidR="00566B79" w:rsidRDefault="00566B79">
    <w:pPr>
      <w:pStyle w:val="ae"/>
      <w:ind w:firstLine="362"/>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A5EEC" w14:textId="77777777" w:rsidR="00566B79" w:rsidRDefault="00566B79">
    <w:pPr>
      <w:pStyle w:val="ae"/>
      <w:ind w:firstLine="362"/>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C454" w14:textId="77777777" w:rsidR="00566B79" w:rsidRDefault="00000000">
    <w:pPr>
      <w:pStyle w:val="ae"/>
      <w:ind w:firstLine="362"/>
      <w:rPr>
        <w:rFonts w:hint="eastAsia"/>
      </w:rPr>
    </w:pPr>
    <w:r>
      <w:rPr>
        <w:rFonts w:hint="eastAsia"/>
      </w:rPr>
      <w:pict w14:anchorId="3158E55B">
        <v:shapetype id="_x0000_t202" coordsize="21600,21600" o:spt="202" path="m,l,21600r21600,l21600,xe">
          <v:stroke joinstyle="miter"/>
          <v:path gradientshapeok="t" o:connecttype="rect"/>
        </v:shapetype>
        <v:shape id="_x0000_s1025"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sdt>
                <w:sdtPr>
                  <w:id w:val="-2031549506"/>
                </w:sdtPr>
                <w:sdtContent>
                  <w:p w14:paraId="452D74C5" w14:textId="77777777" w:rsidR="00566B79" w:rsidRDefault="00000000">
                    <w:pPr>
                      <w:pStyle w:val="ae"/>
                      <w:ind w:firstLine="362"/>
                      <w:rPr>
                        <w:rFonts w:hint="eastAsia"/>
                      </w:rPr>
                    </w:pPr>
                    <w:r>
                      <w:fldChar w:fldCharType="begin"/>
                    </w:r>
                    <w:r>
                      <w:instrText xml:space="preserve"> PAGE   \* MERGEFORMAT </w:instrText>
                    </w:r>
                    <w:r>
                      <w:fldChar w:fldCharType="separate"/>
                    </w:r>
                    <w:r>
                      <w:rPr>
                        <w:lang w:val="zh-CN"/>
                      </w:rPr>
                      <w:t>23</w:t>
                    </w:r>
                    <w:r>
                      <w:rPr>
                        <w:lang w:val="zh-CN"/>
                      </w:rPr>
                      <w:fldChar w:fldCharType="end"/>
                    </w:r>
                  </w:p>
                </w:sdtContent>
              </w:sdt>
              <w:p w14:paraId="7BE581AE" w14:textId="77777777" w:rsidR="00566B79" w:rsidRDefault="00566B79">
                <w:pPr>
                  <w:rPr>
                    <w:rFonts w:hint="eastAsia"/>
                  </w:rPr>
                </w:pPr>
              </w:p>
            </w:txbxContent>
          </v:textbox>
          <w10:wrap anchorx="margin"/>
        </v:shape>
      </w:pict>
    </w:r>
  </w:p>
  <w:p w14:paraId="005BAF26" w14:textId="77777777" w:rsidR="00566B79" w:rsidRDefault="00566B79">
    <w:pPr>
      <w:pStyle w:val="ae"/>
      <w:ind w:firstLine="362"/>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424E" w14:textId="77777777" w:rsidR="00566B79" w:rsidRDefault="00000000">
    <w:pPr>
      <w:pStyle w:val="ae"/>
      <w:ind w:firstLine="362"/>
      <w:rPr>
        <w:rStyle w:val="afb"/>
        <w:rFonts w:hint="eastAsia"/>
      </w:rPr>
    </w:pPr>
    <w:r>
      <w:fldChar w:fldCharType="begin"/>
    </w:r>
    <w:r>
      <w:rPr>
        <w:rStyle w:val="afb"/>
      </w:rPr>
      <w:instrText xml:space="preserve">PAGE  </w:instrText>
    </w:r>
    <w:r>
      <w:fldChar w:fldCharType="end"/>
    </w:r>
  </w:p>
  <w:p w14:paraId="1B1F89A6" w14:textId="77777777" w:rsidR="00566B79" w:rsidRDefault="00566B79">
    <w:pPr>
      <w:pStyle w:val="ae"/>
      <w:ind w:firstLine="362"/>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F39" w14:textId="77777777" w:rsidR="00566B79" w:rsidRDefault="00000000">
    <w:pPr>
      <w:pStyle w:val="ae"/>
      <w:ind w:firstLine="362"/>
      <w:rPr>
        <w:rFonts w:hint="eastAsia"/>
      </w:rPr>
    </w:pPr>
    <w:r>
      <w:rPr>
        <w:rFonts w:hint="eastAsia"/>
      </w:rPr>
      <w:pict w14:anchorId="3A63A834">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sdt>
                <w:sdtPr>
                  <w:id w:val="-580992142"/>
                </w:sdtPr>
                <w:sdtContent>
                  <w:p w14:paraId="3950FE1F" w14:textId="77777777" w:rsidR="00566B79" w:rsidRDefault="00000000">
                    <w:pPr>
                      <w:pStyle w:val="ae"/>
                      <w:ind w:firstLine="362"/>
                      <w:rPr>
                        <w:rFonts w:hint="eastAsia"/>
                      </w:rPr>
                    </w:pPr>
                    <w:r>
                      <w:fldChar w:fldCharType="begin"/>
                    </w:r>
                    <w:r>
                      <w:instrText xml:space="preserve"> PAGE   \* MERGEFORMAT </w:instrText>
                    </w:r>
                    <w:r>
                      <w:fldChar w:fldCharType="separate"/>
                    </w:r>
                    <w:r>
                      <w:rPr>
                        <w:lang w:val="zh-CN"/>
                      </w:rPr>
                      <w:t>49</w:t>
                    </w:r>
                    <w:r>
                      <w:rPr>
                        <w:lang w:val="zh-CN"/>
                      </w:rPr>
                      <w:fldChar w:fldCharType="end"/>
                    </w:r>
                  </w:p>
                </w:sdtContent>
              </w:sdt>
              <w:p w14:paraId="7331B7D6" w14:textId="77777777" w:rsidR="00566B79" w:rsidRDefault="00566B79">
                <w:pPr>
                  <w:rPr>
                    <w:rFonts w:hint="eastAsia"/>
                  </w:rPr>
                </w:pPr>
              </w:p>
            </w:txbxContent>
          </v:textbox>
          <w10:wrap anchorx="margin"/>
        </v:shape>
      </w:pict>
    </w:r>
  </w:p>
  <w:p w14:paraId="7AE7D747" w14:textId="77777777" w:rsidR="00566B79" w:rsidRDefault="00566B79">
    <w:pPr>
      <w:pStyle w:val="ae"/>
      <w:ind w:firstLine="362"/>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972D7" w14:textId="77777777" w:rsidR="00566B79" w:rsidRDefault="00000000">
    <w:pPr>
      <w:pStyle w:val="ae"/>
      <w:ind w:firstLine="362"/>
      <w:rPr>
        <w:rFonts w:hint="eastAsia"/>
      </w:rPr>
    </w:pPr>
    <w:r>
      <w:rPr>
        <w:rFonts w:hint="eastAsia"/>
      </w:rPr>
      <w:pict w14:anchorId="1C38AC0F">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sdt>
                <w:sdtPr>
                  <w:id w:val="1722027197"/>
                </w:sdtPr>
                <w:sdtContent>
                  <w:p w14:paraId="582349B7" w14:textId="77777777" w:rsidR="00566B79" w:rsidRDefault="00000000">
                    <w:pPr>
                      <w:pStyle w:val="ae"/>
                      <w:ind w:firstLine="362"/>
                      <w:rPr>
                        <w:rFonts w:hint="eastAsia"/>
                      </w:rPr>
                    </w:pPr>
                    <w:r>
                      <w:fldChar w:fldCharType="begin"/>
                    </w:r>
                    <w:r>
                      <w:instrText xml:space="preserve"> PAGE   \* MERGEFORMAT </w:instrText>
                    </w:r>
                    <w:r>
                      <w:fldChar w:fldCharType="separate"/>
                    </w:r>
                    <w:r>
                      <w:rPr>
                        <w:lang w:val="zh-CN"/>
                      </w:rPr>
                      <w:t>53</w:t>
                    </w:r>
                    <w:r>
                      <w:rPr>
                        <w:lang w:val="zh-CN"/>
                      </w:rPr>
                      <w:fldChar w:fldCharType="end"/>
                    </w:r>
                  </w:p>
                </w:sdtContent>
              </w:sdt>
              <w:p w14:paraId="5CCFD116" w14:textId="77777777" w:rsidR="00566B79" w:rsidRDefault="00566B79">
                <w:pPr>
                  <w:rPr>
                    <w:rFonts w:hint="eastAsia"/>
                  </w:rPr>
                </w:pPr>
              </w:p>
            </w:txbxContent>
          </v:textbox>
          <w10:wrap anchorx="margin"/>
        </v:shape>
      </w:pict>
    </w:r>
  </w:p>
  <w:p w14:paraId="0D974BEB" w14:textId="77777777" w:rsidR="00566B79" w:rsidRDefault="00566B79">
    <w:pPr>
      <w:pStyle w:val="ae"/>
      <w:ind w:firstLine="36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626D3" w14:textId="77777777" w:rsidR="00E06880" w:rsidRDefault="00E06880">
      <w:pPr>
        <w:rPr>
          <w:rFonts w:hint="eastAsia"/>
        </w:rPr>
      </w:pPr>
      <w:r>
        <w:separator/>
      </w:r>
    </w:p>
  </w:footnote>
  <w:footnote w:type="continuationSeparator" w:id="0">
    <w:p w14:paraId="1732F5E2" w14:textId="77777777" w:rsidR="00E06880" w:rsidRDefault="00E068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0BA4A" w14:textId="77777777" w:rsidR="00566B79" w:rsidRDefault="00566B79">
    <w:pPr>
      <w:pStyle w:val="af"/>
      <w:ind w:firstLine="362"/>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72DE" w14:textId="77777777" w:rsidR="00566B79" w:rsidRDefault="00566B79">
    <w:pPr>
      <w:pStyle w:val="af"/>
      <w:ind w:firstLine="362"/>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1394B" w14:textId="77777777" w:rsidR="00566B79" w:rsidRDefault="00566B79">
    <w:pPr>
      <w:pStyle w:val="af"/>
      <w:ind w:firstLine="36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05795" w14:textId="77777777" w:rsidR="00566B79" w:rsidRDefault="00566B79">
    <w:pPr>
      <w:pStyle w:val="af"/>
      <w:ind w:firstLine="362"/>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7264C" w14:textId="77777777" w:rsidR="00566B79" w:rsidRDefault="00566B79">
    <w:pPr>
      <w:pStyle w:val="af"/>
      <w:ind w:firstLine="36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324B3F"/>
    <w:multiLevelType w:val="singleLevel"/>
    <w:tmpl w:val="97324B3F"/>
    <w:lvl w:ilvl="0">
      <w:start w:val="3"/>
      <w:numFmt w:val="decimal"/>
      <w:suff w:val="nothing"/>
      <w:lvlText w:val="%1、"/>
      <w:lvlJc w:val="left"/>
    </w:lvl>
  </w:abstractNum>
  <w:abstractNum w:abstractNumId="1" w15:restartNumberingAfterBreak="0">
    <w:nsid w:val="C09AC5FE"/>
    <w:multiLevelType w:val="singleLevel"/>
    <w:tmpl w:val="C09AC5FE"/>
    <w:lvl w:ilvl="0">
      <w:start w:val="9"/>
      <w:numFmt w:val="decimal"/>
      <w:suff w:val="space"/>
      <w:lvlText w:val="第%1条"/>
      <w:lvlJc w:val="left"/>
      <w:pPr>
        <w:ind w:left="0" w:firstLine="0"/>
      </w:pPr>
    </w:lvl>
  </w:abstractNum>
  <w:abstractNum w:abstractNumId="2" w15:restartNumberingAfterBreak="0">
    <w:nsid w:val="0EE651EB"/>
    <w:multiLevelType w:val="multilevel"/>
    <w:tmpl w:val="0EE651EB"/>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cs="Wingdings" w:hint="default"/>
      </w:rPr>
    </w:lvl>
    <w:lvl w:ilvl="2">
      <w:start w:val="1"/>
      <w:numFmt w:val="bullet"/>
      <w:lvlText w:val=""/>
      <w:lvlJc w:val="left"/>
      <w:pPr>
        <w:ind w:left="1320" w:hanging="440"/>
      </w:pPr>
      <w:rPr>
        <w:rFonts w:ascii="Wingdings" w:hAnsi="Wingdings" w:cs="Wingdings" w:hint="default"/>
      </w:rPr>
    </w:lvl>
    <w:lvl w:ilvl="3">
      <w:start w:val="1"/>
      <w:numFmt w:val="bullet"/>
      <w:lvlText w:val=""/>
      <w:lvlJc w:val="left"/>
      <w:pPr>
        <w:ind w:left="1760" w:hanging="440"/>
      </w:pPr>
      <w:rPr>
        <w:rFonts w:ascii="Wingdings" w:hAnsi="Wingdings" w:cs="Wingdings" w:hint="default"/>
      </w:rPr>
    </w:lvl>
    <w:lvl w:ilvl="4">
      <w:start w:val="1"/>
      <w:numFmt w:val="bullet"/>
      <w:lvlText w:val=""/>
      <w:lvlJc w:val="left"/>
      <w:pPr>
        <w:ind w:left="2200" w:hanging="440"/>
      </w:pPr>
      <w:rPr>
        <w:rFonts w:ascii="Wingdings" w:hAnsi="Wingdings" w:cs="Wingdings" w:hint="default"/>
      </w:rPr>
    </w:lvl>
    <w:lvl w:ilvl="5">
      <w:start w:val="1"/>
      <w:numFmt w:val="bullet"/>
      <w:lvlText w:val=""/>
      <w:lvlJc w:val="left"/>
      <w:pPr>
        <w:ind w:left="2640" w:hanging="440"/>
      </w:pPr>
      <w:rPr>
        <w:rFonts w:ascii="Wingdings" w:hAnsi="Wingdings" w:cs="Wingdings" w:hint="default"/>
      </w:rPr>
    </w:lvl>
    <w:lvl w:ilvl="6">
      <w:start w:val="1"/>
      <w:numFmt w:val="bullet"/>
      <w:lvlText w:val=""/>
      <w:lvlJc w:val="left"/>
      <w:pPr>
        <w:ind w:left="3080" w:hanging="440"/>
      </w:pPr>
      <w:rPr>
        <w:rFonts w:ascii="Wingdings" w:hAnsi="Wingdings" w:cs="Wingdings" w:hint="default"/>
      </w:rPr>
    </w:lvl>
    <w:lvl w:ilvl="7">
      <w:start w:val="1"/>
      <w:numFmt w:val="bullet"/>
      <w:lvlText w:val=""/>
      <w:lvlJc w:val="left"/>
      <w:pPr>
        <w:ind w:left="3520" w:hanging="440"/>
      </w:pPr>
      <w:rPr>
        <w:rFonts w:ascii="Wingdings" w:hAnsi="Wingdings" w:cs="Wingdings" w:hint="default"/>
      </w:rPr>
    </w:lvl>
    <w:lvl w:ilvl="8">
      <w:start w:val="1"/>
      <w:numFmt w:val="bullet"/>
      <w:lvlText w:val=""/>
      <w:lvlJc w:val="left"/>
      <w:pPr>
        <w:ind w:left="3960" w:hanging="440"/>
      </w:pPr>
      <w:rPr>
        <w:rFonts w:ascii="Wingdings" w:hAnsi="Wingdings" w:cs="Wingdings" w:hint="default"/>
      </w:rPr>
    </w:lvl>
  </w:abstractNum>
  <w:abstractNum w:abstractNumId="3" w15:restartNumberingAfterBreak="0">
    <w:nsid w:val="15543CB6"/>
    <w:multiLevelType w:val="singleLevel"/>
    <w:tmpl w:val="15543CB6"/>
    <w:lvl w:ilvl="0">
      <w:start w:val="5"/>
      <w:numFmt w:val="decimal"/>
      <w:suff w:val="nothing"/>
      <w:lvlText w:val="%1）"/>
      <w:lvlJc w:val="left"/>
      <w:pPr>
        <w:ind w:left="0" w:firstLine="0"/>
      </w:pPr>
    </w:lvl>
  </w:abstractNum>
  <w:abstractNum w:abstractNumId="4" w15:restartNumberingAfterBreak="0">
    <w:nsid w:val="225B3DD8"/>
    <w:multiLevelType w:val="multilevel"/>
    <w:tmpl w:val="225B3DD8"/>
    <w:lvl w:ilvl="0">
      <w:start w:val="1"/>
      <w:numFmt w:val="decimal"/>
      <w:lvlText w:val="（%1）"/>
      <w:lvlJc w:val="left"/>
      <w:pPr>
        <w:ind w:left="1160" w:hanging="72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2637378A"/>
    <w:multiLevelType w:val="multilevel"/>
    <w:tmpl w:val="2637378A"/>
    <w:lvl w:ilvl="0">
      <w:start w:val="1"/>
      <w:numFmt w:val="decimal"/>
      <w:pStyle w:val="a"/>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15:restartNumberingAfterBreak="0">
    <w:nsid w:val="2AA9429D"/>
    <w:multiLevelType w:val="multilevel"/>
    <w:tmpl w:val="2AA9429D"/>
    <w:lvl w:ilvl="0">
      <w:start w:val="1"/>
      <w:numFmt w:val="decimal"/>
      <w:lvlText w:val="（%1）"/>
      <w:lvlJc w:val="left"/>
      <w:pPr>
        <w:ind w:left="1160" w:hanging="720"/>
      </w:pPr>
      <w:rPr>
        <w:rFonts w:hint="default"/>
        <w:color w:val="auto"/>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7" w15:restartNumberingAfterBreak="0">
    <w:nsid w:val="5251322F"/>
    <w:multiLevelType w:val="multilevel"/>
    <w:tmpl w:val="5251322F"/>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8" w15:restartNumberingAfterBreak="0">
    <w:nsid w:val="594A78D0"/>
    <w:multiLevelType w:val="singleLevel"/>
    <w:tmpl w:val="594A78D0"/>
    <w:lvl w:ilvl="0">
      <w:start w:val="1"/>
      <w:numFmt w:val="decimal"/>
      <w:suff w:val="nothing"/>
      <w:lvlText w:val="（%1）"/>
      <w:lvlJc w:val="left"/>
      <w:pPr>
        <w:ind w:left="0" w:firstLine="0"/>
      </w:pPr>
    </w:lvl>
  </w:abstractNum>
  <w:abstractNum w:abstractNumId="9" w15:restartNumberingAfterBreak="0">
    <w:nsid w:val="5C2E2A30"/>
    <w:multiLevelType w:val="multilevel"/>
    <w:tmpl w:val="5C2E2A30"/>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6453AF80"/>
    <w:multiLevelType w:val="singleLevel"/>
    <w:tmpl w:val="6453AF80"/>
    <w:lvl w:ilvl="0">
      <w:start w:val="1"/>
      <w:numFmt w:val="decimal"/>
      <w:suff w:val="nothing"/>
      <w:lvlText w:val="%1）"/>
      <w:lvlJc w:val="left"/>
    </w:lvl>
  </w:abstractNum>
  <w:abstractNum w:abstractNumId="11" w15:restartNumberingAfterBreak="0">
    <w:nsid w:val="6E1B3C0B"/>
    <w:multiLevelType w:val="singleLevel"/>
    <w:tmpl w:val="6E1B3C0B"/>
    <w:lvl w:ilvl="0">
      <w:start w:val="2"/>
      <w:numFmt w:val="decimal"/>
      <w:suff w:val="nothing"/>
      <w:lvlText w:val="%1．"/>
      <w:lvlJc w:val="left"/>
    </w:lvl>
  </w:abstractNum>
  <w:num w:numId="1" w16cid:durableId="585309704">
    <w:abstractNumId w:val="5"/>
  </w:num>
  <w:num w:numId="2" w16cid:durableId="643967771">
    <w:abstractNumId w:val="0"/>
  </w:num>
  <w:num w:numId="3" w16cid:durableId="639454563">
    <w:abstractNumId w:val="11"/>
  </w:num>
  <w:num w:numId="4" w16cid:durableId="856314415">
    <w:abstractNumId w:val="3"/>
    <w:lvlOverride w:ilvl="0">
      <w:startOverride w:val="5"/>
    </w:lvlOverride>
  </w:num>
  <w:num w:numId="5" w16cid:durableId="380445740">
    <w:abstractNumId w:val="1"/>
    <w:lvlOverride w:ilvl="0">
      <w:startOverride w:val="9"/>
    </w:lvlOverride>
  </w:num>
  <w:num w:numId="6" w16cid:durableId="2081906700">
    <w:abstractNumId w:val="8"/>
    <w:lvlOverride w:ilvl="0">
      <w:startOverride w:val="1"/>
    </w:lvlOverride>
  </w:num>
  <w:num w:numId="7" w16cid:durableId="1214006269">
    <w:abstractNumId w:val="10"/>
  </w:num>
  <w:num w:numId="8" w16cid:durableId="319845180">
    <w:abstractNumId w:val="9"/>
  </w:num>
  <w:num w:numId="9" w16cid:durableId="896941213">
    <w:abstractNumId w:val="4"/>
  </w:num>
  <w:num w:numId="10" w16cid:durableId="444806824">
    <w:abstractNumId w:val="6"/>
  </w:num>
  <w:num w:numId="11" w16cid:durableId="1062869004">
    <w:abstractNumId w:val="7"/>
  </w:num>
  <w:num w:numId="12" w16cid:durableId="203865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TQ2MDNkZTE5ZGQ5ZDA4NjA0NTgxMDQ2ODVjODMyNTgifQ=="/>
  </w:docVars>
  <w:rsids>
    <w:rsidRoot w:val="00362622"/>
    <w:rsid w:val="00003FDF"/>
    <w:rsid w:val="00004A0A"/>
    <w:rsid w:val="00004D32"/>
    <w:rsid w:val="00006F94"/>
    <w:rsid w:val="000107DC"/>
    <w:rsid w:val="000140AE"/>
    <w:rsid w:val="00015BED"/>
    <w:rsid w:val="00021402"/>
    <w:rsid w:val="000272F9"/>
    <w:rsid w:val="000279C2"/>
    <w:rsid w:val="00027B25"/>
    <w:rsid w:val="00031E4A"/>
    <w:rsid w:val="000326F9"/>
    <w:rsid w:val="000350EF"/>
    <w:rsid w:val="000363ED"/>
    <w:rsid w:val="00036CF4"/>
    <w:rsid w:val="00037BED"/>
    <w:rsid w:val="00042887"/>
    <w:rsid w:val="000437F5"/>
    <w:rsid w:val="00043A66"/>
    <w:rsid w:val="00044F48"/>
    <w:rsid w:val="00045AAB"/>
    <w:rsid w:val="000524A3"/>
    <w:rsid w:val="00053144"/>
    <w:rsid w:val="000553E0"/>
    <w:rsid w:val="00074C34"/>
    <w:rsid w:val="00076259"/>
    <w:rsid w:val="0007642D"/>
    <w:rsid w:val="0007749C"/>
    <w:rsid w:val="000776AD"/>
    <w:rsid w:val="00081248"/>
    <w:rsid w:val="000844B2"/>
    <w:rsid w:val="0008539D"/>
    <w:rsid w:val="00085970"/>
    <w:rsid w:val="00090A88"/>
    <w:rsid w:val="00090E75"/>
    <w:rsid w:val="000914A1"/>
    <w:rsid w:val="00091A2F"/>
    <w:rsid w:val="00093406"/>
    <w:rsid w:val="000942D2"/>
    <w:rsid w:val="00094A13"/>
    <w:rsid w:val="0009501E"/>
    <w:rsid w:val="000967F1"/>
    <w:rsid w:val="00097875"/>
    <w:rsid w:val="000A072C"/>
    <w:rsid w:val="000A3F34"/>
    <w:rsid w:val="000A78EC"/>
    <w:rsid w:val="000A7E88"/>
    <w:rsid w:val="000B13FD"/>
    <w:rsid w:val="000B2072"/>
    <w:rsid w:val="000B3E4C"/>
    <w:rsid w:val="000B5547"/>
    <w:rsid w:val="000B7423"/>
    <w:rsid w:val="000C5B95"/>
    <w:rsid w:val="000C6B96"/>
    <w:rsid w:val="000C6DBA"/>
    <w:rsid w:val="000C7C2A"/>
    <w:rsid w:val="000D15CE"/>
    <w:rsid w:val="000D197E"/>
    <w:rsid w:val="000D2138"/>
    <w:rsid w:val="000D30FE"/>
    <w:rsid w:val="000E1DBC"/>
    <w:rsid w:val="000E5986"/>
    <w:rsid w:val="000E633C"/>
    <w:rsid w:val="000E6452"/>
    <w:rsid w:val="000F0C0D"/>
    <w:rsid w:val="000F1FD9"/>
    <w:rsid w:val="000F4A1A"/>
    <w:rsid w:val="000F598D"/>
    <w:rsid w:val="000F5EEE"/>
    <w:rsid w:val="001022D0"/>
    <w:rsid w:val="00104BA4"/>
    <w:rsid w:val="00107AF2"/>
    <w:rsid w:val="00110DDC"/>
    <w:rsid w:val="00111CD4"/>
    <w:rsid w:val="00112807"/>
    <w:rsid w:val="00112CE5"/>
    <w:rsid w:val="00113654"/>
    <w:rsid w:val="00120BB0"/>
    <w:rsid w:val="001242DB"/>
    <w:rsid w:val="00124E43"/>
    <w:rsid w:val="00125FE4"/>
    <w:rsid w:val="001300AA"/>
    <w:rsid w:val="00130BB0"/>
    <w:rsid w:val="00134615"/>
    <w:rsid w:val="0014083B"/>
    <w:rsid w:val="0014139F"/>
    <w:rsid w:val="00141D8E"/>
    <w:rsid w:val="00143F98"/>
    <w:rsid w:val="00144D31"/>
    <w:rsid w:val="0014666B"/>
    <w:rsid w:val="0015067D"/>
    <w:rsid w:val="00151E6D"/>
    <w:rsid w:val="001561A6"/>
    <w:rsid w:val="00157F40"/>
    <w:rsid w:val="00160553"/>
    <w:rsid w:val="00161522"/>
    <w:rsid w:val="0016153F"/>
    <w:rsid w:val="001615FC"/>
    <w:rsid w:val="001622A4"/>
    <w:rsid w:val="0016273C"/>
    <w:rsid w:val="00164923"/>
    <w:rsid w:val="0016628C"/>
    <w:rsid w:val="001665A1"/>
    <w:rsid w:val="001748D6"/>
    <w:rsid w:val="00175724"/>
    <w:rsid w:val="00180697"/>
    <w:rsid w:val="00180A46"/>
    <w:rsid w:val="00180D7A"/>
    <w:rsid w:val="00181661"/>
    <w:rsid w:val="0018272C"/>
    <w:rsid w:val="0018504A"/>
    <w:rsid w:val="00185353"/>
    <w:rsid w:val="00191E72"/>
    <w:rsid w:val="0019214A"/>
    <w:rsid w:val="00195DEE"/>
    <w:rsid w:val="001972C1"/>
    <w:rsid w:val="00197566"/>
    <w:rsid w:val="001A1A10"/>
    <w:rsid w:val="001A2409"/>
    <w:rsid w:val="001A313A"/>
    <w:rsid w:val="001A32A6"/>
    <w:rsid w:val="001A38BE"/>
    <w:rsid w:val="001A3B4C"/>
    <w:rsid w:val="001A3BA5"/>
    <w:rsid w:val="001A6534"/>
    <w:rsid w:val="001B1910"/>
    <w:rsid w:val="001B19E0"/>
    <w:rsid w:val="001B1C10"/>
    <w:rsid w:val="001B4AC3"/>
    <w:rsid w:val="001B5724"/>
    <w:rsid w:val="001B6135"/>
    <w:rsid w:val="001C487B"/>
    <w:rsid w:val="001C510C"/>
    <w:rsid w:val="001C6EC7"/>
    <w:rsid w:val="001C78EA"/>
    <w:rsid w:val="001D01B2"/>
    <w:rsid w:val="001D058E"/>
    <w:rsid w:val="001D627C"/>
    <w:rsid w:val="001D6E83"/>
    <w:rsid w:val="001D7A55"/>
    <w:rsid w:val="001E4486"/>
    <w:rsid w:val="001E5B0A"/>
    <w:rsid w:val="001E6396"/>
    <w:rsid w:val="001E78BB"/>
    <w:rsid w:val="001E7EE9"/>
    <w:rsid w:val="001F0CC7"/>
    <w:rsid w:val="001F1D17"/>
    <w:rsid w:val="001F2941"/>
    <w:rsid w:val="001F64DC"/>
    <w:rsid w:val="001F7225"/>
    <w:rsid w:val="001F7EE7"/>
    <w:rsid w:val="00200F74"/>
    <w:rsid w:val="0020266F"/>
    <w:rsid w:val="002031B1"/>
    <w:rsid w:val="00205B22"/>
    <w:rsid w:val="00205EB5"/>
    <w:rsid w:val="0020631E"/>
    <w:rsid w:val="00206A30"/>
    <w:rsid w:val="002134D4"/>
    <w:rsid w:val="00214741"/>
    <w:rsid w:val="002153F6"/>
    <w:rsid w:val="00217185"/>
    <w:rsid w:val="0022071A"/>
    <w:rsid w:val="00220DB5"/>
    <w:rsid w:val="00221371"/>
    <w:rsid w:val="00221A22"/>
    <w:rsid w:val="00223E49"/>
    <w:rsid w:val="002248F6"/>
    <w:rsid w:val="0022517D"/>
    <w:rsid w:val="00227D55"/>
    <w:rsid w:val="00227E44"/>
    <w:rsid w:val="002346D1"/>
    <w:rsid w:val="00237C23"/>
    <w:rsid w:val="002414DE"/>
    <w:rsid w:val="00242078"/>
    <w:rsid w:val="00243AB8"/>
    <w:rsid w:val="0024541D"/>
    <w:rsid w:val="00247395"/>
    <w:rsid w:val="00250656"/>
    <w:rsid w:val="002519B6"/>
    <w:rsid w:val="00252486"/>
    <w:rsid w:val="002527D0"/>
    <w:rsid w:val="002528FE"/>
    <w:rsid w:val="00252C56"/>
    <w:rsid w:val="00253AF6"/>
    <w:rsid w:val="00257B74"/>
    <w:rsid w:val="00260F06"/>
    <w:rsid w:val="00261045"/>
    <w:rsid w:val="00263FCF"/>
    <w:rsid w:val="00265120"/>
    <w:rsid w:val="00266767"/>
    <w:rsid w:val="00267107"/>
    <w:rsid w:val="00271632"/>
    <w:rsid w:val="00271CB2"/>
    <w:rsid w:val="00272630"/>
    <w:rsid w:val="00272831"/>
    <w:rsid w:val="00273DEA"/>
    <w:rsid w:val="00276E21"/>
    <w:rsid w:val="0027714F"/>
    <w:rsid w:val="002773CD"/>
    <w:rsid w:val="0027746E"/>
    <w:rsid w:val="0028010A"/>
    <w:rsid w:val="002808B1"/>
    <w:rsid w:val="00282401"/>
    <w:rsid w:val="00284733"/>
    <w:rsid w:val="00286910"/>
    <w:rsid w:val="002876B2"/>
    <w:rsid w:val="002876E0"/>
    <w:rsid w:val="0029127C"/>
    <w:rsid w:val="0029274A"/>
    <w:rsid w:val="002928F4"/>
    <w:rsid w:val="00293971"/>
    <w:rsid w:val="002954AD"/>
    <w:rsid w:val="00297B3B"/>
    <w:rsid w:val="002A409E"/>
    <w:rsid w:val="002A4E3A"/>
    <w:rsid w:val="002A6881"/>
    <w:rsid w:val="002A7BE7"/>
    <w:rsid w:val="002B0D0D"/>
    <w:rsid w:val="002B0D12"/>
    <w:rsid w:val="002B1609"/>
    <w:rsid w:val="002B1B09"/>
    <w:rsid w:val="002B50EC"/>
    <w:rsid w:val="002C09FA"/>
    <w:rsid w:val="002C32B3"/>
    <w:rsid w:val="002C4006"/>
    <w:rsid w:val="002C6117"/>
    <w:rsid w:val="002D2404"/>
    <w:rsid w:val="002D2624"/>
    <w:rsid w:val="002E0C5B"/>
    <w:rsid w:val="002E1D37"/>
    <w:rsid w:val="002E3B7F"/>
    <w:rsid w:val="002E3D51"/>
    <w:rsid w:val="002E56FC"/>
    <w:rsid w:val="002E5EB5"/>
    <w:rsid w:val="002E6065"/>
    <w:rsid w:val="002E6801"/>
    <w:rsid w:val="002F0DE5"/>
    <w:rsid w:val="002F3B7E"/>
    <w:rsid w:val="002F4D4A"/>
    <w:rsid w:val="002F6C21"/>
    <w:rsid w:val="002F7122"/>
    <w:rsid w:val="002F7361"/>
    <w:rsid w:val="002F7718"/>
    <w:rsid w:val="00303798"/>
    <w:rsid w:val="00310C45"/>
    <w:rsid w:val="00312EC1"/>
    <w:rsid w:val="003151EE"/>
    <w:rsid w:val="003153BF"/>
    <w:rsid w:val="003153F4"/>
    <w:rsid w:val="00317688"/>
    <w:rsid w:val="003239C7"/>
    <w:rsid w:val="00326E87"/>
    <w:rsid w:val="003275B5"/>
    <w:rsid w:val="0033071D"/>
    <w:rsid w:val="00331937"/>
    <w:rsid w:val="00331A77"/>
    <w:rsid w:val="00334608"/>
    <w:rsid w:val="003370A1"/>
    <w:rsid w:val="0034084B"/>
    <w:rsid w:val="003411BD"/>
    <w:rsid w:val="00341497"/>
    <w:rsid w:val="00342D8C"/>
    <w:rsid w:val="00342F93"/>
    <w:rsid w:val="00343381"/>
    <w:rsid w:val="00343856"/>
    <w:rsid w:val="00350C66"/>
    <w:rsid w:val="00353025"/>
    <w:rsid w:val="00353513"/>
    <w:rsid w:val="00354FFE"/>
    <w:rsid w:val="00362622"/>
    <w:rsid w:val="00362875"/>
    <w:rsid w:val="00363BFF"/>
    <w:rsid w:val="003712A7"/>
    <w:rsid w:val="003740FC"/>
    <w:rsid w:val="003747A2"/>
    <w:rsid w:val="00374827"/>
    <w:rsid w:val="00374941"/>
    <w:rsid w:val="00380384"/>
    <w:rsid w:val="0038071E"/>
    <w:rsid w:val="0038129F"/>
    <w:rsid w:val="00387A30"/>
    <w:rsid w:val="00390193"/>
    <w:rsid w:val="00391743"/>
    <w:rsid w:val="003942EA"/>
    <w:rsid w:val="003947A9"/>
    <w:rsid w:val="0039722C"/>
    <w:rsid w:val="003A205A"/>
    <w:rsid w:val="003A2B8D"/>
    <w:rsid w:val="003A3490"/>
    <w:rsid w:val="003A78A8"/>
    <w:rsid w:val="003B074E"/>
    <w:rsid w:val="003C34A3"/>
    <w:rsid w:val="003C3E4A"/>
    <w:rsid w:val="003C5496"/>
    <w:rsid w:val="003D24F4"/>
    <w:rsid w:val="003D602E"/>
    <w:rsid w:val="003E3ACD"/>
    <w:rsid w:val="003E4392"/>
    <w:rsid w:val="003E4B86"/>
    <w:rsid w:val="003F1299"/>
    <w:rsid w:val="004003C5"/>
    <w:rsid w:val="004026D1"/>
    <w:rsid w:val="00403C7F"/>
    <w:rsid w:val="00404C2B"/>
    <w:rsid w:val="00404DBF"/>
    <w:rsid w:val="00406A8B"/>
    <w:rsid w:val="00410BE5"/>
    <w:rsid w:val="00411CA4"/>
    <w:rsid w:val="00412236"/>
    <w:rsid w:val="00413A5A"/>
    <w:rsid w:val="00414FA4"/>
    <w:rsid w:val="004150F0"/>
    <w:rsid w:val="00415541"/>
    <w:rsid w:val="0041556C"/>
    <w:rsid w:val="00416588"/>
    <w:rsid w:val="00416F8C"/>
    <w:rsid w:val="004179FA"/>
    <w:rsid w:val="00420508"/>
    <w:rsid w:val="00420CBB"/>
    <w:rsid w:val="00426421"/>
    <w:rsid w:val="0042747B"/>
    <w:rsid w:val="004305AB"/>
    <w:rsid w:val="00430C51"/>
    <w:rsid w:val="004318B5"/>
    <w:rsid w:val="004436E6"/>
    <w:rsid w:val="00444905"/>
    <w:rsid w:val="00445F20"/>
    <w:rsid w:val="00447604"/>
    <w:rsid w:val="00453C0E"/>
    <w:rsid w:val="0045534D"/>
    <w:rsid w:val="00455850"/>
    <w:rsid w:val="00463D97"/>
    <w:rsid w:val="00465633"/>
    <w:rsid w:val="00474FB5"/>
    <w:rsid w:val="004752CD"/>
    <w:rsid w:val="00480102"/>
    <w:rsid w:val="004810F0"/>
    <w:rsid w:val="0048299C"/>
    <w:rsid w:val="00487574"/>
    <w:rsid w:val="00490B35"/>
    <w:rsid w:val="00491378"/>
    <w:rsid w:val="00491603"/>
    <w:rsid w:val="00493A8F"/>
    <w:rsid w:val="00494F1A"/>
    <w:rsid w:val="00496498"/>
    <w:rsid w:val="00497830"/>
    <w:rsid w:val="004A047D"/>
    <w:rsid w:val="004A263A"/>
    <w:rsid w:val="004A46E5"/>
    <w:rsid w:val="004A5BA5"/>
    <w:rsid w:val="004B04F5"/>
    <w:rsid w:val="004B1ED6"/>
    <w:rsid w:val="004B7954"/>
    <w:rsid w:val="004C0C78"/>
    <w:rsid w:val="004C1599"/>
    <w:rsid w:val="004C1E02"/>
    <w:rsid w:val="004C7CEC"/>
    <w:rsid w:val="004D052F"/>
    <w:rsid w:val="004D0B1B"/>
    <w:rsid w:val="004D289A"/>
    <w:rsid w:val="004D2972"/>
    <w:rsid w:val="004D4949"/>
    <w:rsid w:val="004E103A"/>
    <w:rsid w:val="004E3BA3"/>
    <w:rsid w:val="004E3D17"/>
    <w:rsid w:val="004E49FF"/>
    <w:rsid w:val="004E5011"/>
    <w:rsid w:val="004E6174"/>
    <w:rsid w:val="004E6377"/>
    <w:rsid w:val="004F0207"/>
    <w:rsid w:val="004F0540"/>
    <w:rsid w:val="004F0545"/>
    <w:rsid w:val="004F063A"/>
    <w:rsid w:val="004F1BD1"/>
    <w:rsid w:val="004F4ED7"/>
    <w:rsid w:val="004F6742"/>
    <w:rsid w:val="004F7AD6"/>
    <w:rsid w:val="005009B5"/>
    <w:rsid w:val="00503536"/>
    <w:rsid w:val="00503FA9"/>
    <w:rsid w:val="0050401D"/>
    <w:rsid w:val="005051A2"/>
    <w:rsid w:val="00507F48"/>
    <w:rsid w:val="005135BD"/>
    <w:rsid w:val="00513604"/>
    <w:rsid w:val="00513F06"/>
    <w:rsid w:val="0051782A"/>
    <w:rsid w:val="005233F2"/>
    <w:rsid w:val="00524386"/>
    <w:rsid w:val="005248B2"/>
    <w:rsid w:val="0052694D"/>
    <w:rsid w:val="00533F7A"/>
    <w:rsid w:val="00534219"/>
    <w:rsid w:val="00536701"/>
    <w:rsid w:val="00540039"/>
    <w:rsid w:val="0054119B"/>
    <w:rsid w:val="00545B01"/>
    <w:rsid w:val="005504DB"/>
    <w:rsid w:val="0055249F"/>
    <w:rsid w:val="005550B4"/>
    <w:rsid w:val="00556B80"/>
    <w:rsid w:val="00556D3C"/>
    <w:rsid w:val="0056128C"/>
    <w:rsid w:val="005616E2"/>
    <w:rsid w:val="005619BA"/>
    <w:rsid w:val="00562757"/>
    <w:rsid w:val="00563215"/>
    <w:rsid w:val="005649D9"/>
    <w:rsid w:val="00566B79"/>
    <w:rsid w:val="00570AD8"/>
    <w:rsid w:val="00571837"/>
    <w:rsid w:val="00572A69"/>
    <w:rsid w:val="00573DBB"/>
    <w:rsid w:val="00575B69"/>
    <w:rsid w:val="00575D2A"/>
    <w:rsid w:val="00575E5E"/>
    <w:rsid w:val="00580AE2"/>
    <w:rsid w:val="00582ED1"/>
    <w:rsid w:val="005838AB"/>
    <w:rsid w:val="00584470"/>
    <w:rsid w:val="0059002F"/>
    <w:rsid w:val="0059191A"/>
    <w:rsid w:val="0059282E"/>
    <w:rsid w:val="00596B52"/>
    <w:rsid w:val="00596FD6"/>
    <w:rsid w:val="005A0627"/>
    <w:rsid w:val="005A1B6B"/>
    <w:rsid w:val="005A2633"/>
    <w:rsid w:val="005A39F9"/>
    <w:rsid w:val="005A4A2E"/>
    <w:rsid w:val="005B12BC"/>
    <w:rsid w:val="005B24D3"/>
    <w:rsid w:val="005B24D5"/>
    <w:rsid w:val="005B30C7"/>
    <w:rsid w:val="005B7540"/>
    <w:rsid w:val="005C215B"/>
    <w:rsid w:val="005C3161"/>
    <w:rsid w:val="005C3B2C"/>
    <w:rsid w:val="005D0252"/>
    <w:rsid w:val="005D037E"/>
    <w:rsid w:val="005D0BF1"/>
    <w:rsid w:val="005D1666"/>
    <w:rsid w:val="005D25E5"/>
    <w:rsid w:val="005D59BF"/>
    <w:rsid w:val="005D5A53"/>
    <w:rsid w:val="005D5EDC"/>
    <w:rsid w:val="005E14B3"/>
    <w:rsid w:val="005E35C7"/>
    <w:rsid w:val="005E3E3D"/>
    <w:rsid w:val="005E762C"/>
    <w:rsid w:val="005F00C8"/>
    <w:rsid w:val="005F1EBE"/>
    <w:rsid w:val="005F32F9"/>
    <w:rsid w:val="005F6016"/>
    <w:rsid w:val="005F609A"/>
    <w:rsid w:val="005F7477"/>
    <w:rsid w:val="00600B87"/>
    <w:rsid w:val="006031E6"/>
    <w:rsid w:val="00603FBE"/>
    <w:rsid w:val="00611B65"/>
    <w:rsid w:val="006152C2"/>
    <w:rsid w:val="00615E28"/>
    <w:rsid w:val="006166D8"/>
    <w:rsid w:val="00622398"/>
    <w:rsid w:val="006229AE"/>
    <w:rsid w:val="00631794"/>
    <w:rsid w:val="00631A89"/>
    <w:rsid w:val="0063219F"/>
    <w:rsid w:val="00634630"/>
    <w:rsid w:val="00634F64"/>
    <w:rsid w:val="006355AE"/>
    <w:rsid w:val="0064121E"/>
    <w:rsid w:val="00644F9F"/>
    <w:rsid w:val="00650B56"/>
    <w:rsid w:val="0065347D"/>
    <w:rsid w:val="00654478"/>
    <w:rsid w:val="00655510"/>
    <w:rsid w:val="00657464"/>
    <w:rsid w:val="006578B3"/>
    <w:rsid w:val="006600F7"/>
    <w:rsid w:val="00660AC8"/>
    <w:rsid w:val="00661E76"/>
    <w:rsid w:val="00662EED"/>
    <w:rsid w:val="00663185"/>
    <w:rsid w:val="006647FD"/>
    <w:rsid w:val="0066740E"/>
    <w:rsid w:val="00674377"/>
    <w:rsid w:val="0067503B"/>
    <w:rsid w:val="00675E12"/>
    <w:rsid w:val="00675F85"/>
    <w:rsid w:val="00677F23"/>
    <w:rsid w:val="006806FC"/>
    <w:rsid w:val="006874FE"/>
    <w:rsid w:val="0069151A"/>
    <w:rsid w:val="00691D16"/>
    <w:rsid w:val="00694127"/>
    <w:rsid w:val="00696084"/>
    <w:rsid w:val="00697A59"/>
    <w:rsid w:val="00697CA6"/>
    <w:rsid w:val="006A0401"/>
    <w:rsid w:val="006A131E"/>
    <w:rsid w:val="006A3792"/>
    <w:rsid w:val="006A4CD5"/>
    <w:rsid w:val="006A5524"/>
    <w:rsid w:val="006A5ACD"/>
    <w:rsid w:val="006A6C56"/>
    <w:rsid w:val="006A6EEA"/>
    <w:rsid w:val="006A6EF1"/>
    <w:rsid w:val="006A7199"/>
    <w:rsid w:val="006B038E"/>
    <w:rsid w:val="006B39A5"/>
    <w:rsid w:val="006B6078"/>
    <w:rsid w:val="006C1414"/>
    <w:rsid w:val="006C220D"/>
    <w:rsid w:val="006C40A7"/>
    <w:rsid w:val="006C453A"/>
    <w:rsid w:val="006C5C2E"/>
    <w:rsid w:val="006C6FA0"/>
    <w:rsid w:val="006C7409"/>
    <w:rsid w:val="006C7819"/>
    <w:rsid w:val="006D0268"/>
    <w:rsid w:val="006D1A3C"/>
    <w:rsid w:val="006D2906"/>
    <w:rsid w:val="006D2C57"/>
    <w:rsid w:val="006D3C1C"/>
    <w:rsid w:val="006D543F"/>
    <w:rsid w:val="006D55B6"/>
    <w:rsid w:val="006D692D"/>
    <w:rsid w:val="006E2822"/>
    <w:rsid w:val="006E578D"/>
    <w:rsid w:val="006E5BC8"/>
    <w:rsid w:val="006E6B5A"/>
    <w:rsid w:val="006F103A"/>
    <w:rsid w:val="006F3174"/>
    <w:rsid w:val="006F4A28"/>
    <w:rsid w:val="006F7D07"/>
    <w:rsid w:val="00703972"/>
    <w:rsid w:val="00706C41"/>
    <w:rsid w:val="00707A28"/>
    <w:rsid w:val="00707E70"/>
    <w:rsid w:val="00710FD5"/>
    <w:rsid w:val="007114F8"/>
    <w:rsid w:val="00711F6D"/>
    <w:rsid w:val="007135F6"/>
    <w:rsid w:val="00715D9A"/>
    <w:rsid w:val="00717A08"/>
    <w:rsid w:val="007217D9"/>
    <w:rsid w:val="0072268D"/>
    <w:rsid w:val="00723653"/>
    <w:rsid w:val="00727CB5"/>
    <w:rsid w:val="007301A7"/>
    <w:rsid w:val="00730587"/>
    <w:rsid w:val="00730AA6"/>
    <w:rsid w:val="00732360"/>
    <w:rsid w:val="00734716"/>
    <w:rsid w:val="007367C0"/>
    <w:rsid w:val="00740B3D"/>
    <w:rsid w:val="0074156D"/>
    <w:rsid w:val="007419C8"/>
    <w:rsid w:val="00741A0C"/>
    <w:rsid w:val="00745FB2"/>
    <w:rsid w:val="007507BF"/>
    <w:rsid w:val="007564D1"/>
    <w:rsid w:val="00757966"/>
    <w:rsid w:val="0076096A"/>
    <w:rsid w:val="00760B11"/>
    <w:rsid w:val="00763680"/>
    <w:rsid w:val="00763E9A"/>
    <w:rsid w:val="0077120E"/>
    <w:rsid w:val="007712E9"/>
    <w:rsid w:val="00772522"/>
    <w:rsid w:val="00775A14"/>
    <w:rsid w:val="00780743"/>
    <w:rsid w:val="00782657"/>
    <w:rsid w:val="007837EA"/>
    <w:rsid w:val="00787CEA"/>
    <w:rsid w:val="00791037"/>
    <w:rsid w:val="00791228"/>
    <w:rsid w:val="00793180"/>
    <w:rsid w:val="00793D47"/>
    <w:rsid w:val="00793D88"/>
    <w:rsid w:val="00794744"/>
    <w:rsid w:val="00796213"/>
    <w:rsid w:val="007963C0"/>
    <w:rsid w:val="00796B19"/>
    <w:rsid w:val="007974B2"/>
    <w:rsid w:val="007A0160"/>
    <w:rsid w:val="007A1206"/>
    <w:rsid w:val="007A198C"/>
    <w:rsid w:val="007A202A"/>
    <w:rsid w:val="007A2644"/>
    <w:rsid w:val="007A711C"/>
    <w:rsid w:val="007A7D69"/>
    <w:rsid w:val="007B13A5"/>
    <w:rsid w:val="007B5436"/>
    <w:rsid w:val="007C2F0F"/>
    <w:rsid w:val="007C47F0"/>
    <w:rsid w:val="007C7AED"/>
    <w:rsid w:val="007D00E3"/>
    <w:rsid w:val="007D047F"/>
    <w:rsid w:val="007D1810"/>
    <w:rsid w:val="007E08A4"/>
    <w:rsid w:val="007E2FC8"/>
    <w:rsid w:val="007E5860"/>
    <w:rsid w:val="007E597A"/>
    <w:rsid w:val="007F0240"/>
    <w:rsid w:val="007F06EA"/>
    <w:rsid w:val="007F4A5C"/>
    <w:rsid w:val="007F538A"/>
    <w:rsid w:val="007F6095"/>
    <w:rsid w:val="007F7B72"/>
    <w:rsid w:val="0080043D"/>
    <w:rsid w:val="0080063D"/>
    <w:rsid w:val="00800C7B"/>
    <w:rsid w:val="00802256"/>
    <w:rsid w:val="00803136"/>
    <w:rsid w:val="00804C1A"/>
    <w:rsid w:val="00811438"/>
    <w:rsid w:val="00811BAD"/>
    <w:rsid w:val="008129D9"/>
    <w:rsid w:val="00814A42"/>
    <w:rsid w:val="008155D3"/>
    <w:rsid w:val="00815D8D"/>
    <w:rsid w:val="00815ED1"/>
    <w:rsid w:val="008169F7"/>
    <w:rsid w:val="00817D33"/>
    <w:rsid w:val="00820812"/>
    <w:rsid w:val="008253AC"/>
    <w:rsid w:val="0083045B"/>
    <w:rsid w:val="00831111"/>
    <w:rsid w:val="00831544"/>
    <w:rsid w:val="008319DC"/>
    <w:rsid w:val="00833137"/>
    <w:rsid w:val="0083438B"/>
    <w:rsid w:val="008343F8"/>
    <w:rsid w:val="00836495"/>
    <w:rsid w:val="00836DCC"/>
    <w:rsid w:val="0083765F"/>
    <w:rsid w:val="00840C47"/>
    <w:rsid w:val="008410C6"/>
    <w:rsid w:val="00841ECB"/>
    <w:rsid w:val="00842735"/>
    <w:rsid w:val="00842FC6"/>
    <w:rsid w:val="00844044"/>
    <w:rsid w:val="00844324"/>
    <w:rsid w:val="008451BC"/>
    <w:rsid w:val="00846CF5"/>
    <w:rsid w:val="00846F3F"/>
    <w:rsid w:val="00851410"/>
    <w:rsid w:val="00853BC5"/>
    <w:rsid w:val="00855904"/>
    <w:rsid w:val="0085655C"/>
    <w:rsid w:val="00856882"/>
    <w:rsid w:val="00862D0D"/>
    <w:rsid w:val="008639CB"/>
    <w:rsid w:val="00863FBA"/>
    <w:rsid w:val="0086417E"/>
    <w:rsid w:val="008737F2"/>
    <w:rsid w:val="00874ED8"/>
    <w:rsid w:val="0087502E"/>
    <w:rsid w:val="00876B54"/>
    <w:rsid w:val="00880165"/>
    <w:rsid w:val="008815A6"/>
    <w:rsid w:val="00882352"/>
    <w:rsid w:val="00883EFD"/>
    <w:rsid w:val="00884E17"/>
    <w:rsid w:val="00885336"/>
    <w:rsid w:val="00886536"/>
    <w:rsid w:val="00887F62"/>
    <w:rsid w:val="00892556"/>
    <w:rsid w:val="00893270"/>
    <w:rsid w:val="008942F4"/>
    <w:rsid w:val="00896C37"/>
    <w:rsid w:val="00897468"/>
    <w:rsid w:val="008A1CFF"/>
    <w:rsid w:val="008A2676"/>
    <w:rsid w:val="008A4D6F"/>
    <w:rsid w:val="008A7E43"/>
    <w:rsid w:val="008B4419"/>
    <w:rsid w:val="008B4537"/>
    <w:rsid w:val="008C1B8C"/>
    <w:rsid w:val="008C2568"/>
    <w:rsid w:val="008C45A6"/>
    <w:rsid w:val="008C62B3"/>
    <w:rsid w:val="008C6539"/>
    <w:rsid w:val="008D03E8"/>
    <w:rsid w:val="008D370D"/>
    <w:rsid w:val="008D4262"/>
    <w:rsid w:val="008D57B6"/>
    <w:rsid w:val="008D6576"/>
    <w:rsid w:val="008E293C"/>
    <w:rsid w:val="008E2E4F"/>
    <w:rsid w:val="008E4220"/>
    <w:rsid w:val="008F1E4F"/>
    <w:rsid w:val="008F4191"/>
    <w:rsid w:val="008F48EA"/>
    <w:rsid w:val="008F7FBE"/>
    <w:rsid w:val="00902618"/>
    <w:rsid w:val="00904A75"/>
    <w:rsid w:val="00904BAE"/>
    <w:rsid w:val="00907A97"/>
    <w:rsid w:val="00913FF5"/>
    <w:rsid w:val="00916F2A"/>
    <w:rsid w:val="00920868"/>
    <w:rsid w:val="00921198"/>
    <w:rsid w:val="00924FC5"/>
    <w:rsid w:val="00925C9A"/>
    <w:rsid w:val="00926E32"/>
    <w:rsid w:val="00927161"/>
    <w:rsid w:val="00927E5B"/>
    <w:rsid w:val="009301F7"/>
    <w:rsid w:val="00930284"/>
    <w:rsid w:val="00930C6E"/>
    <w:rsid w:val="00934037"/>
    <w:rsid w:val="00935FD2"/>
    <w:rsid w:val="0093614D"/>
    <w:rsid w:val="0093686C"/>
    <w:rsid w:val="00936F85"/>
    <w:rsid w:val="00937547"/>
    <w:rsid w:val="00937560"/>
    <w:rsid w:val="00940779"/>
    <w:rsid w:val="00940D6F"/>
    <w:rsid w:val="00941CE7"/>
    <w:rsid w:val="00951001"/>
    <w:rsid w:val="0095176F"/>
    <w:rsid w:val="009524FF"/>
    <w:rsid w:val="00952B2C"/>
    <w:rsid w:val="00953201"/>
    <w:rsid w:val="00953620"/>
    <w:rsid w:val="00954D4E"/>
    <w:rsid w:val="009558AA"/>
    <w:rsid w:val="009569B3"/>
    <w:rsid w:val="009579D7"/>
    <w:rsid w:val="0096511C"/>
    <w:rsid w:val="00966263"/>
    <w:rsid w:val="00966317"/>
    <w:rsid w:val="0096643E"/>
    <w:rsid w:val="00972716"/>
    <w:rsid w:val="00975625"/>
    <w:rsid w:val="0097609E"/>
    <w:rsid w:val="009809E5"/>
    <w:rsid w:val="0098107F"/>
    <w:rsid w:val="00981FE4"/>
    <w:rsid w:val="00983040"/>
    <w:rsid w:val="00985C7F"/>
    <w:rsid w:val="00987D63"/>
    <w:rsid w:val="00990334"/>
    <w:rsid w:val="00992D58"/>
    <w:rsid w:val="00995F7E"/>
    <w:rsid w:val="009A0E10"/>
    <w:rsid w:val="009A163E"/>
    <w:rsid w:val="009A1B2C"/>
    <w:rsid w:val="009A2B6F"/>
    <w:rsid w:val="009A3301"/>
    <w:rsid w:val="009A3BF2"/>
    <w:rsid w:val="009A50BC"/>
    <w:rsid w:val="009A7052"/>
    <w:rsid w:val="009B0744"/>
    <w:rsid w:val="009B27E7"/>
    <w:rsid w:val="009B329D"/>
    <w:rsid w:val="009B37E9"/>
    <w:rsid w:val="009B5CC2"/>
    <w:rsid w:val="009B6909"/>
    <w:rsid w:val="009B6B8C"/>
    <w:rsid w:val="009C258E"/>
    <w:rsid w:val="009C5703"/>
    <w:rsid w:val="009D0B2A"/>
    <w:rsid w:val="009D0C3E"/>
    <w:rsid w:val="009D189D"/>
    <w:rsid w:val="009D223A"/>
    <w:rsid w:val="009D31D5"/>
    <w:rsid w:val="009D32D6"/>
    <w:rsid w:val="009D50F6"/>
    <w:rsid w:val="009D6348"/>
    <w:rsid w:val="009D6BF7"/>
    <w:rsid w:val="009E3CDF"/>
    <w:rsid w:val="009E3D93"/>
    <w:rsid w:val="009E5304"/>
    <w:rsid w:val="009E7E1D"/>
    <w:rsid w:val="009F1B47"/>
    <w:rsid w:val="009F4C18"/>
    <w:rsid w:val="009F5FF8"/>
    <w:rsid w:val="009F77EB"/>
    <w:rsid w:val="00A000AA"/>
    <w:rsid w:val="00A031A9"/>
    <w:rsid w:val="00A03295"/>
    <w:rsid w:val="00A04064"/>
    <w:rsid w:val="00A112AF"/>
    <w:rsid w:val="00A12FB3"/>
    <w:rsid w:val="00A14B5D"/>
    <w:rsid w:val="00A17272"/>
    <w:rsid w:val="00A217A5"/>
    <w:rsid w:val="00A23721"/>
    <w:rsid w:val="00A23CEC"/>
    <w:rsid w:val="00A25354"/>
    <w:rsid w:val="00A257C3"/>
    <w:rsid w:val="00A2739C"/>
    <w:rsid w:val="00A27C36"/>
    <w:rsid w:val="00A37EDE"/>
    <w:rsid w:val="00A40DE9"/>
    <w:rsid w:val="00A431FB"/>
    <w:rsid w:val="00A43CF6"/>
    <w:rsid w:val="00A44511"/>
    <w:rsid w:val="00A45D2E"/>
    <w:rsid w:val="00A47432"/>
    <w:rsid w:val="00A47A47"/>
    <w:rsid w:val="00A50D24"/>
    <w:rsid w:val="00A54794"/>
    <w:rsid w:val="00A554B9"/>
    <w:rsid w:val="00A55743"/>
    <w:rsid w:val="00A5762B"/>
    <w:rsid w:val="00A57B59"/>
    <w:rsid w:val="00A62973"/>
    <w:rsid w:val="00A648FC"/>
    <w:rsid w:val="00A65579"/>
    <w:rsid w:val="00A731CE"/>
    <w:rsid w:val="00A736FF"/>
    <w:rsid w:val="00A7582D"/>
    <w:rsid w:val="00A77E40"/>
    <w:rsid w:val="00A816EB"/>
    <w:rsid w:val="00A83C6E"/>
    <w:rsid w:val="00A84913"/>
    <w:rsid w:val="00A87200"/>
    <w:rsid w:val="00A87500"/>
    <w:rsid w:val="00A87CB5"/>
    <w:rsid w:val="00A91B41"/>
    <w:rsid w:val="00A924B8"/>
    <w:rsid w:val="00A92AEA"/>
    <w:rsid w:val="00A93587"/>
    <w:rsid w:val="00A9404F"/>
    <w:rsid w:val="00A95F3E"/>
    <w:rsid w:val="00A963F3"/>
    <w:rsid w:val="00A9791B"/>
    <w:rsid w:val="00AA2783"/>
    <w:rsid w:val="00AA3AEC"/>
    <w:rsid w:val="00AA3F5D"/>
    <w:rsid w:val="00AA4544"/>
    <w:rsid w:val="00AA7275"/>
    <w:rsid w:val="00AB02E6"/>
    <w:rsid w:val="00AB1820"/>
    <w:rsid w:val="00AB1B87"/>
    <w:rsid w:val="00AB348D"/>
    <w:rsid w:val="00AB64E9"/>
    <w:rsid w:val="00AC060A"/>
    <w:rsid w:val="00AC2100"/>
    <w:rsid w:val="00AC3E18"/>
    <w:rsid w:val="00AC5190"/>
    <w:rsid w:val="00AC66E1"/>
    <w:rsid w:val="00AC6FD7"/>
    <w:rsid w:val="00AC77BA"/>
    <w:rsid w:val="00AC77C0"/>
    <w:rsid w:val="00AD1036"/>
    <w:rsid w:val="00AD3830"/>
    <w:rsid w:val="00AD408C"/>
    <w:rsid w:val="00AD64F1"/>
    <w:rsid w:val="00AD6ED1"/>
    <w:rsid w:val="00AE350D"/>
    <w:rsid w:val="00AE4879"/>
    <w:rsid w:val="00AE5909"/>
    <w:rsid w:val="00B03EAC"/>
    <w:rsid w:val="00B14E37"/>
    <w:rsid w:val="00B178DB"/>
    <w:rsid w:val="00B23420"/>
    <w:rsid w:val="00B2383D"/>
    <w:rsid w:val="00B2539C"/>
    <w:rsid w:val="00B26D06"/>
    <w:rsid w:val="00B27066"/>
    <w:rsid w:val="00B32E81"/>
    <w:rsid w:val="00B330F1"/>
    <w:rsid w:val="00B333E4"/>
    <w:rsid w:val="00B35AAF"/>
    <w:rsid w:val="00B3693B"/>
    <w:rsid w:val="00B37921"/>
    <w:rsid w:val="00B40767"/>
    <w:rsid w:val="00B4150A"/>
    <w:rsid w:val="00B41B7A"/>
    <w:rsid w:val="00B42D78"/>
    <w:rsid w:val="00B434F4"/>
    <w:rsid w:val="00B475AD"/>
    <w:rsid w:val="00B50499"/>
    <w:rsid w:val="00B527A4"/>
    <w:rsid w:val="00B5681E"/>
    <w:rsid w:val="00B60E7D"/>
    <w:rsid w:val="00B61BD0"/>
    <w:rsid w:val="00B63354"/>
    <w:rsid w:val="00B64FD0"/>
    <w:rsid w:val="00B83892"/>
    <w:rsid w:val="00B83BFA"/>
    <w:rsid w:val="00B85EA7"/>
    <w:rsid w:val="00B90325"/>
    <w:rsid w:val="00B9034D"/>
    <w:rsid w:val="00B91645"/>
    <w:rsid w:val="00B93FC7"/>
    <w:rsid w:val="00B9519D"/>
    <w:rsid w:val="00B97BE5"/>
    <w:rsid w:val="00BA16F9"/>
    <w:rsid w:val="00BA3204"/>
    <w:rsid w:val="00BA3DFE"/>
    <w:rsid w:val="00BA511E"/>
    <w:rsid w:val="00BA5646"/>
    <w:rsid w:val="00BB5095"/>
    <w:rsid w:val="00BB6BE0"/>
    <w:rsid w:val="00BC00FA"/>
    <w:rsid w:val="00BC2402"/>
    <w:rsid w:val="00BC3338"/>
    <w:rsid w:val="00BC3ADE"/>
    <w:rsid w:val="00BC752C"/>
    <w:rsid w:val="00BC7B12"/>
    <w:rsid w:val="00BD36D6"/>
    <w:rsid w:val="00BD4159"/>
    <w:rsid w:val="00BD4AFA"/>
    <w:rsid w:val="00BD73D2"/>
    <w:rsid w:val="00BE06A5"/>
    <w:rsid w:val="00BE1700"/>
    <w:rsid w:val="00BE4601"/>
    <w:rsid w:val="00BE4EAD"/>
    <w:rsid w:val="00BF18E0"/>
    <w:rsid w:val="00BF2635"/>
    <w:rsid w:val="00BF788F"/>
    <w:rsid w:val="00C00CCF"/>
    <w:rsid w:val="00C04486"/>
    <w:rsid w:val="00C049CD"/>
    <w:rsid w:val="00C06EA5"/>
    <w:rsid w:val="00C12B2E"/>
    <w:rsid w:val="00C13D9C"/>
    <w:rsid w:val="00C16821"/>
    <w:rsid w:val="00C23219"/>
    <w:rsid w:val="00C23D85"/>
    <w:rsid w:val="00C2661F"/>
    <w:rsid w:val="00C318DD"/>
    <w:rsid w:val="00C31DA7"/>
    <w:rsid w:val="00C3490B"/>
    <w:rsid w:val="00C3498D"/>
    <w:rsid w:val="00C37F9E"/>
    <w:rsid w:val="00C41930"/>
    <w:rsid w:val="00C447B5"/>
    <w:rsid w:val="00C44A02"/>
    <w:rsid w:val="00C4628C"/>
    <w:rsid w:val="00C50493"/>
    <w:rsid w:val="00C531A7"/>
    <w:rsid w:val="00C53CE1"/>
    <w:rsid w:val="00C554E4"/>
    <w:rsid w:val="00C556FF"/>
    <w:rsid w:val="00C575E8"/>
    <w:rsid w:val="00C57798"/>
    <w:rsid w:val="00C60898"/>
    <w:rsid w:val="00C646C2"/>
    <w:rsid w:val="00C64A59"/>
    <w:rsid w:val="00C64D96"/>
    <w:rsid w:val="00C656FE"/>
    <w:rsid w:val="00C73753"/>
    <w:rsid w:val="00C82734"/>
    <w:rsid w:val="00C83522"/>
    <w:rsid w:val="00C847DF"/>
    <w:rsid w:val="00C85E97"/>
    <w:rsid w:val="00C8625B"/>
    <w:rsid w:val="00C865A4"/>
    <w:rsid w:val="00C870E3"/>
    <w:rsid w:val="00C91824"/>
    <w:rsid w:val="00C9266E"/>
    <w:rsid w:val="00C947C5"/>
    <w:rsid w:val="00C95636"/>
    <w:rsid w:val="00C967CF"/>
    <w:rsid w:val="00CA22E3"/>
    <w:rsid w:val="00CA71FD"/>
    <w:rsid w:val="00CB0676"/>
    <w:rsid w:val="00CB2BE9"/>
    <w:rsid w:val="00CB561B"/>
    <w:rsid w:val="00CB5BA5"/>
    <w:rsid w:val="00CC037B"/>
    <w:rsid w:val="00CC2086"/>
    <w:rsid w:val="00CC3995"/>
    <w:rsid w:val="00CC5530"/>
    <w:rsid w:val="00CC5B14"/>
    <w:rsid w:val="00CC64C1"/>
    <w:rsid w:val="00CC6D0B"/>
    <w:rsid w:val="00CC7F26"/>
    <w:rsid w:val="00CD0DC0"/>
    <w:rsid w:val="00CD101A"/>
    <w:rsid w:val="00CD1394"/>
    <w:rsid w:val="00CD1BC9"/>
    <w:rsid w:val="00CD459C"/>
    <w:rsid w:val="00CD55EE"/>
    <w:rsid w:val="00CD5614"/>
    <w:rsid w:val="00CE0460"/>
    <w:rsid w:val="00CE5CEC"/>
    <w:rsid w:val="00CF2A94"/>
    <w:rsid w:val="00CF3D63"/>
    <w:rsid w:val="00CF566B"/>
    <w:rsid w:val="00D002E9"/>
    <w:rsid w:val="00D028A7"/>
    <w:rsid w:val="00D053F2"/>
    <w:rsid w:val="00D10175"/>
    <w:rsid w:val="00D10CA9"/>
    <w:rsid w:val="00D125DB"/>
    <w:rsid w:val="00D152D5"/>
    <w:rsid w:val="00D16E6F"/>
    <w:rsid w:val="00D172E4"/>
    <w:rsid w:val="00D20C9E"/>
    <w:rsid w:val="00D228ED"/>
    <w:rsid w:val="00D33B54"/>
    <w:rsid w:val="00D35DAC"/>
    <w:rsid w:val="00D402DE"/>
    <w:rsid w:val="00D410EC"/>
    <w:rsid w:val="00D43D98"/>
    <w:rsid w:val="00D44766"/>
    <w:rsid w:val="00D45055"/>
    <w:rsid w:val="00D45FEB"/>
    <w:rsid w:val="00D47014"/>
    <w:rsid w:val="00D50D30"/>
    <w:rsid w:val="00D525C5"/>
    <w:rsid w:val="00D54563"/>
    <w:rsid w:val="00D551C6"/>
    <w:rsid w:val="00D57408"/>
    <w:rsid w:val="00D61087"/>
    <w:rsid w:val="00D611EA"/>
    <w:rsid w:val="00D62E3D"/>
    <w:rsid w:val="00D72EFB"/>
    <w:rsid w:val="00D7313E"/>
    <w:rsid w:val="00D73DD0"/>
    <w:rsid w:val="00D81787"/>
    <w:rsid w:val="00D84242"/>
    <w:rsid w:val="00D861FE"/>
    <w:rsid w:val="00D8780F"/>
    <w:rsid w:val="00D87A70"/>
    <w:rsid w:val="00D91BDB"/>
    <w:rsid w:val="00D943F5"/>
    <w:rsid w:val="00D94548"/>
    <w:rsid w:val="00D95EC1"/>
    <w:rsid w:val="00D96711"/>
    <w:rsid w:val="00DA0BA6"/>
    <w:rsid w:val="00DA3F47"/>
    <w:rsid w:val="00DA5C91"/>
    <w:rsid w:val="00DA63C2"/>
    <w:rsid w:val="00DA71B5"/>
    <w:rsid w:val="00DA73F9"/>
    <w:rsid w:val="00DB49BE"/>
    <w:rsid w:val="00DB5383"/>
    <w:rsid w:val="00DB614B"/>
    <w:rsid w:val="00DB6350"/>
    <w:rsid w:val="00DB7C66"/>
    <w:rsid w:val="00DC1F3A"/>
    <w:rsid w:val="00DD081D"/>
    <w:rsid w:val="00DD1AA4"/>
    <w:rsid w:val="00DD1BEA"/>
    <w:rsid w:val="00DD2A33"/>
    <w:rsid w:val="00DD2FB2"/>
    <w:rsid w:val="00DD49A4"/>
    <w:rsid w:val="00DD4F92"/>
    <w:rsid w:val="00DD7873"/>
    <w:rsid w:val="00DD78C7"/>
    <w:rsid w:val="00DE02CD"/>
    <w:rsid w:val="00DE1D10"/>
    <w:rsid w:val="00DE2755"/>
    <w:rsid w:val="00DE3D07"/>
    <w:rsid w:val="00DF0043"/>
    <w:rsid w:val="00DF4E38"/>
    <w:rsid w:val="00E024BF"/>
    <w:rsid w:val="00E0519F"/>
    <w:rsid w:val="00E06880"/>
    <w:rsid w:val="00E07373"/>
    <w:rsid w:val="00E10060"/>
    <w:rsid w:val="00E12452"/>
    <w:rsid w:val="00E159D0"/>
    <w:rsid w:val="00E20551"/>
    <w:rsid w:val="00E2286C"/>
    <w:rsid w:val="00E24CB0"/>
    <w:rsid w:val="00E25A5C"/>
    <w:rsid w:val="00E25A9A"/>
    <w:rsid w:val="00E323E3"/>
    <w:rsid w:val="00E32F25"/>
    <w:rsid w:val="00E3359B"/>
    <w:rsid w:val="00E34FDF"/>
    <w:rsid w:val="00E35BEB"/>
    <w:rsid w:val="00E36947"/>
    <w:rsid w:val="00E36E79"/>
    <w:rsid w:val="00E40A74"/>
    <w:rsid w:val="00E457B3"/>
    <w:rsid w:val="00E46E93"/>
    <w:rsid w:val="00E5100B"/>
    <w:rsid w:val="00E52108"/>
    <w:rsid w:val="00E5342A"/>
    <w:rsid w:val="00E53E58"/>
    <w:rsid w:val="00E54413"/>
    <w:rsid w:val="00E549F8"/>
    <w:rsid w:val="00E55EBD"/>
    <w:rsid w:val="00E56020"/>
    <w:rsid w:val="00E5680D"/>
    <w:rsid w:val="00E57606"/>
    <w:rsid w:val="00E615A6"/>
    <w:rsid w:val="00E632A9"/>
    <w:rsid w:val="00E664B5"/>
    <w:rsid w:val="00E67CE6"/>
    <w:rsid w:val="00E701AB"/>
    <w:rsid w:val="00E71733"/>
    <w:rsid w:val="00E72255"/>
    <w:rsid w:val="00E7340E"/>
    <w:rsid w:val="00E73825"/>
    <w:rsid w:val="00E76BF0"/>
    <w:rsid w:val="00E80649"/>
    <w:rsid w:val="00E81DB1"/>
    <w:rsid w:val="00E83B68"/>
    <w:rsid w:val="00E86112"/>
    <w:rsid w:val="00E90E10"/>
    <w:rsid w:val="00E922B4"/>
    <w:rsid w:val="00E954EC"/>
    <w:rsid w:val="00EA0DEB"/>
    <w:rsid w:val="00EA1184"/>
    <w:rsid w:val="00EA3135"/>
    <w:rsid w:val="00EA3193"/>
    <w:rsid w:val="00EA38EF"/>
    <w:rsid w:val="00EA6552"/>
    <w:rsid w:val="00EB1F59"/>
    <w:rsid w:val="00EB2257"/>
    <w:rsid w:val="00EB2FE3"/>
    <w:rsid w:val="00EB427B"/>
    <w:rsid w:val="00EC0108"/>
    <w:rsid w:val="00EC0421"/>
    <w:rsid w:val="00EC08E9"/>
    <w:rsid w:val="00EC248A"/>
    <w:rsid w:val="00ED3D57"/>
    <w:rsid w:val="00ED4DC4"/>
    <w:rsid w:val="00EE226D"/>
    <w:rsid w:val="00EE2742"/>
    <w:rsid w:val="00EE3548"/>
    <w:rsid w:val="00EE4681"/>
    <w:rsid w:val="00EE4D80"/>
    <w:rsid w:val="00EE5A92"/>
    <w:rsid w:val="00EE74D9"/>
    <w:rsid w:val="00EF1C86"/>
    <w:rsid w:val="00EF1F24"/>
    <w:rsid w:val="00EF3A18"/>
    <w:rsid w:val="00EF3C4A"/>
    <w:rsid w:val="00EF5AB2"/>
    <w:rsid w:val="00EF6861"/>
    <w:rsid w:val="00F008D6"/>
    <w:rsid w:val="00F027F2"/>
    <w:rsid w:val="00F0296A"/>
    <w:rsid w:val="00F03D38"/>
    <w:rsid w:val="00F066D9"/>
    <w:rsid w:val="00F069CE"/>
    <w:rsid w:val="00F1058B"/>
    <w:rsid w:val="00F12980"/>
    <w:rsid w:val="00F12CEC"/>
    <w:rsid w:val="00F1383C"/>
    <w:rsid w:val="00F16D98"/>
    <w:rsid w:val="00F22841"/>
    <w:rsid w:val="00F23105"/>
    <w:rsid w:val="00F23A8D"/>
    <w:rsid w:val="00F25B70"/>
    <w:rsid w:val="00F3077C"/>
    <w:rsid w:val="00F32144"/>
    <w:rsid w:val="00F35476"/>
    <w:rsid w:val="00F36082"/>
    <w:rsid w:val="00F37B0A"/>
    <w:rsid w:val="00F40224"/>
    <w:rsid w:val="00F43313"/>
    <w:rsid w:val="00F452D7"/>
    <w:rsid w:val="00F4791E"/>
    <w:rsid w:val="00F47C6B"/>
    <w:rsid w:val="00F51B04"/>
    <w:rsid w:val="00F52ADF"/>
    <w:rsid w:val="00F5525A"/>
    <w:rsid w:val="00F56DA0"/>
    <w:rsid w:val="00F57486"/>
    <w:rsid w:val="00F5776D"/>
    <w:rsid w:val="00F62AF1"/>
    <w:rsid w:val="00F633D2"/>
    <w:rsid w:val="00F63EBA"/>
    <w:rsid w:val="00F64B18"/>
    <w:rsid w:val="00F65422"/>
    <w:rsid w:val="00F663CC"/>
    <w:rsid w:val="00F67DA6"/>
    <w:rsid w:val="00F67E19"/>
    <w:rsid w:val="00F7049A"/>
    <w:rsid w:val="00F70599"/>
    <w:rsid w:val="00F70D33"/>
    <w:rsid w:val="00F71083"/>
    <w:rsid w:val="00F75008"/>
    <w:rsid w:val="00F75B9E"/>
    <w:rsid w:val="00F7770A"/>
    <w:rsid w:val="00F80465"/>
    <w:rsid w:val="00F82A1B"/>
    <w:rsid w:val="00F8550A"/>
    <w:rsid w:val="00F91DFA"/>
    <w:rsid w:val="00F92CD0"/>
    <w:rsid w:val="00F93878"/>
    <w:rsid w:val="00F95D9B"/>
    <w:rsid w:val="00F964C9"/>
    <w:rsid w:val="00F96D1B"/>
    <w:rsid w:val="00FA17D1"/>
    <w:rsid w:val="00FA257F"/>
    <w:rsid w:val="00FA3B39"/>
    <w:rsid w:val="00FA59B8"/>
    <w:rsid w:val="00FB040A"/>
    <w:rsid w:val="00FB0D2E"/>
    <w:rsid w:val="00FB0DE7"/>
    <w:rsid w:val="00FB434B"/>
    <w:rsid w:val="00FB66F7"/>
    <w:rsid w:val="00FC286F"/>
    <w:rsid w:val="00FC3134"/>
    <w:rsid w:val="00FC3E77"/>
    <w:rsid w:val="00FC42AC"/>
    <w:rsid w:val="00FC6000"/>
    <w:rsid w:val="00FC62C8"/>
    <w:rsid w:val="00FC72AD"/>
    <w:rsid w:val="00FD08EC"/>
    <w:rsid w:val="00FD2B54"/>
    <w:rsid w:val="00FD414B"/>
    <w:rsid w:val="00FD764D"/>
    <w:rsid w:val="00FE0490"/>
    <w:rsid w:val="00FE0A07"/>
    <w:rsid w:val="00FE3E56"/>
    <w:rsid w:val="00FE498C"/>
    <w:rsid w:val="00FE52E7"/>
    <w:rsid w:val="00FE61E3"/>
    <w:rsid w:val="00FF3070"/>
    <w:rsid w:val="00FF5CF4"/>
    <w:rsid w:val="035739C7"/>
    <w:rsid w:val="04532C65"/>
    <w:rsid w:val="04C602CD"/>
    <w:rsid w:val="04E717D1"/>
    <w:rsid w:val="055934C0"/>
    <w:rsid w:val="057F56CB"/>
    <w:rsid w:val="05D83BCA"/>
    <w:rsid w:val="05DA38E6"/>
    <w:rsid w:val="05FC7AF3"/>
    <w:rsid w:val="06657203"/>
    <w:rsid w:val="07393EB8"/>
    <w:rsid w:val="074844C9"/>
    <w:rsid w:val="07566808"/>
    <w:rsid w:val="077C7A64"/>
    <w:rsid w:val="078A5A76"/>
    <w:rsid w:val="093E0592"/>
    <w:rsid w:val="0A1159C6"/>
    <w:rsid w:val="0A191F80"/>
    <w:rsid w:val="0C5E5E27"/>
    <w:rsid w:val="0CAE6912"/>
    <w:rsid w:val="0CFF69F6"/>
    <w:rsid w:val="0D2A6C18"/>
    <w:rsid w:val="0D4D3237"/>
    <w:rsid w:val="0E4D215A"/>
    <w:rsid w:val="0E9F555F"/>
    <w:rsid w:val="0EFC24E4"/>
    <w:rsid w:val="0F4D143D"/>
    <w:rsid w:val="0F4D3838"/>
    <w:rsid w:val="114F284E"/>
    <w:rsid w:val="11A62DD1"/>
    <w:rsid w:val="124B54AF"/>
    <w:rsid w:val="12AF2D3A"/>
    <w:rsid w:val="13AC347F"/>
    <w:rsid w:val="146371C6"/>
    <w:rsid w:val="15C80114"/>
    <w:rsid w:val="15CD4B7F"/>
    <w:rsid w:val="165F0C7D"/>
    <w:rsid w:val="1668559C"/>
    <w:rsid w:val="168D7598"/>
    <w:rsid w:val="16CB1BED"/>
    <w:rsid w:val="17AE4BAB"/>
    <w:rsid w:val="19044AB4"/>
    <w:rsid w:val="195F6194"/>
    <w:rsid w:val="19B379AE"/>
    <w:rsid w:val="19DE46DD"/>
    <w:rsid w:val="1B5C1C2F"/>
    <w:rsid w:val="1C2C23A5"/>
    <w:rsid w:val="1C97721C"/>
    <w:rsid w:val="1F993E90"/>
    <w:rsid w:val="20427645"/>
    <w:rsid w:val="20DE2295"/>
    <w:rsid w:val="20EE6483"/>
    <w:rsid w:val="215C68AD"/>
    <w:rsid w:val="22484CBB"/>
    <w:rsid w:val="226C124A"/>
    <w:rsid w:val="237B69CA"/>
    <w:rsid w:val="23E24424"/>
    <w:rsid w:val="24674CA6"/>
    <w:rsid w:val="24974A1E"/>
    <w:rsid w:val="25033490"/>
    <w:rsid w:val="253C41AC"/>
    <w:rsid w:val="25913D7C"/>
    <w:rsid w:val="2671532A"/>
    <w:rsid w:val="27E234BC"/>
    <w:rsid w:val="283E3FC5"/>
    <w:rsid w:val="288F36BE"/>
    <w:rsid w:val="289F613A"/>
    <w:rsid w:val="2C200D66"/>
    <w:rsid w:val="2EC07FEB"/>
    <w:rsid w:val="2F343C1B"/>
    <w:rsid w:val="2F807905"/>
    <w:rsid w:val="30EF681F"/>
    <w:rsid w:val="31A50F78"/>
    <w:rsid w:val="321A2F2E"/>
    <w:rsid w:val="32340295"/>
    <w:rsid w:val="32BF42CE"/>
    <w:rsid w:val="32E97DF4"/>
    <w:rsid w:val="33BC2E13"/>
    <w:rsid w:val="33BD3714"/>
    <w:rsid w:val="351F0B48"/>
    <w:rsid w:val="353852AA"/>
    <w:rsid w:val="35733A85"/>
    <w:rsid w:val="368376FB"/>
    <w:rsid w:val="36DF7A27"/>
    <w:rsid w:val="37F47D92"/>
    <w:rsid w:val="37F96AAE"/>
    <w:rsid w:val="3B7B4CCA"/>
    <w:rsid w:val="3C252E04"/>
    <w:rsid w:val="3CD112FD"/>
    <w:rsid w:val="3CE96585"/>
    <w:rsid w:val="3D431EEA"/>
    <w:rsid w:val="3D962926"/>
    <w:rsid w:val="3F033FEC"/>
    <w:rsid w:val="3F82574F"/>
    <w:rsid w:val="3FC348ED"/>
    <w:rsid w:val="3FDE6583"/>
    <w:rsid w:val="400E7372"/>
    <w:rsid w:val="40387CC5"/>
    <w:rsid w:val="409F2528"/>
    <w:rsid w:val="42830630"/>
    <w:rsid w:val="446A00BA"/>
    <w:rsid w:val="44F2554A"/>
    <w:rsid w:val="454B3B29"/>
    <w:rsid w:val="45F62BD0"/>
    <w:rsid w:val="45FB4175"/>
    <w:rsid w:val="464E7152"/>
    <w:rsid w:val="46B56B2C"/>
    <w:rsid w:val="46F16CD5"/>
    <w:rsid w:val="489F7F75"/>
    <w:rsid w:val="49004208"/>
    <w:rsid w:val="49425710"/>
    <w:rsid w:val="495D4F64"/>
    <w:rsid w:val="49D62A28"/>
    <w:rsid w:val="49E5622D"/>
    <w:rsid w:val="4A6A3C8C"/>
    <w:rsid w:val="4B66236B"/>
    <w:rsid w:val="4B731C59"/>
    <w:rsid w:val="4B7427C9"/>
    <w:rsid w:val="4BAF7BAE"/>
    <w:rsid w:val="4BCF2EE2"/>
    <w:rsid w:val="4C3473A6"/>
    <w:rsid w:val="4C672271"/>
    <w:rsid w:val="4CA613E0"/>
    <w:rsid w:val="4D2C2228"/>
    <w:rsid w:val="4D4E1345"/>
    <w:rsid w:val="4D61529C"/>
    <w:rsid w:val="4DA44BEC"/>
    <w:rsid w:val="4E5528C1"/>
    <w:rsid w:val="4E7D1DB6"/>
    <w:rsid w:val="4EC1082B"/>
    <w:rsid w:val="4F9E469C"/>
    <w:rsid w:val="4FA703CD"/>
    <w:rsid w:val="50D03A35"/>
    <w:rsid w:val="510B189B"/>
    <w:rsid w:val="51B32B04"/>
    <w:rsid w:val="52E857BB"/>
    <w:rsid w:val="5539030F"/>
    <w:rsid w:val="5651048E"/>
    <w:rsid w:val="566A3E32"/>
    <w:rsid w:val="567A0776"/>
    <w:rsid w:val="56EB51A7"/>
    <w:rsid w:val="56FC29CC"/>
    <w:rsid w:val="5777712B"/>
    <w:rsid w:val="57D3132F"/>
    <w:rsid w:val="58037FF6"/>
    <w:rsid w:val="58125F1E"/>
    <w:rsid w:val="582901C7"/>
    <w:rsid w:val="58EE589F"/>
    <w:rsid w:val="5A325757"/>
    <w:rsid w:val="5AEC714A"/>
    <w:rsid w:val="5C69069E"/>
    <w:rsid w:val="5DC73A82"/>
    <w:rsid w:val="5E59118A"/>
    <w:rsid w:val="5ED24A99"/>
    <w:rsid w:val="60377A1E"/>
    <w:rsid w:val="60A15BF4"/>
    <w:rsid w:val="61BC20AC"/>
    <w:rsid w:val="61EA2ADA"/>
    <w:rsid w:val="621A794E"/>
    <w:rsid w:val="62B73A84"/>
    <w:rsid w:val="63F01A42"/>
    <w:rsid w:val="64796555"/>
    <w:rsid w:val="648E3C63"/>
    <w:rsid w:val="650A1380"/>
    <w:rsid w:val="65735178"/>
    <w:rsid w:val="66055BA0"/>
    <w:rsid w:val="66C07984"/>
    <w:rsid w:val="66FA22E8"/>
    <w:rsid w:val="6703077D"/>
    <w:rsid w:val="6748611A"/>
    <w:rsid w:val="6847385E"/>
    <w:rsid w:val="6A060CC9"/>
    <w:rsid w:val="6D4F3A89"/>
    <w:rsid w:val="6D547936"/>
    <w:rsid w:val="6DD8026E"/>
    <w:rsid w:val="6E9A2CFA"/>
    <w:rsid w:val="6EE86D6D"/>
    <w:rsid w:val="6F094649"/>
    <w:rsid w:val="6F6B2005"/>
    <w:rsid w:val="6FB30AAA"/>
    <w:rsid w:val="6FE23626"/>
    <w:rsid w:val="6FF04E1F"/>
    <w:rsid w:val="6FFF4E46"/>
    <w:rsid w:val="700C06A3"/>
    <w:rsid w:val="707F1B25"/>
    <w:rsid w:val="710E21F8"/>
    <w:rsid w:val="71386683"/>
    <w:rsid w:val="723914F7"/>
    <w:rsid w:val="734F591D"/>
    <w:rsid w:val="73903399"/>
    <w:rsid w:val="73926EB8"/>
    <w:rsid w:val="73E033D8"/>
    <w:rsid w:val="7425710E"/>
    <w:rsid w:val="74716D26"/>
    <w:rsid w:val="74E3423F"/>
    <w:rsid w:val="756C19BE"/>
    <w:rsid w:val="75C31803"/>
    <w:rsid w:val="76D57A40"/>
    <w:rsid w:val="772D15A0"/>
    <w:rsid w:val="779A0F51"/>
    <w:rsid w:val="78A244ED"/>
    <w:rsid w:val="79EE0CFB"/>
    <w:rsid w:val="7A3C3932"/>
    <w:rsid w:val="7A702845"/>
    <w:rsid w:val="7A88301C"/>
    <w:rsid w:val="7AE90865"/>
    <w:rsid w:val="7B246380"/>
    <w:rsid w:val="7B627357"/>
    <w:rsid w:val="7BD15226"/>
    <w:rsid w:val="7BD8341D"/>
    <w:rsid w:val="7BDC361F"/>
    <w:rsid w:val="7CA038CF"/>
    <w:rsid w:val="7CA777EF"/>
    <w:rsid w:val="7D697134"/>
    <w:rsid w:val="7DB20677"/>
    <w:rsid w:val="7F3E3C5B"/>
    <w:rsid w:val="7F630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rules v:ext="edit">
        <o:r id="V:Rule1" type="connector" idref="#直接箭头连接符 349852152"/>
        <o:r id="V:Rule2" type="connector" idref="#直接箭头连接符 210768047"/>
        <o:r id="V:Rule3" type="connector" idref="#直接箭头连接符 4"/>
      </o:rules>
    </o:shapelayout>
  </w:shapeDefaults>
  <w:decimalSymbol w:val="."/>
  <w:listSeparator w:val=","/>
  <w14:docId w14:val="4268120E"/>
  <w15:docId w15:val="{87072AC4-FBE3-4289-9DE3-B690B61E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nhideWhenUsed="1"/>
    <w:lsdException w:name="Note Heading" w:semiHidden="1" w:unhideWhenUsed="1"/>
    <w:lsdException w:name="Body Text 2" w:uiPriority="99" w:unhideWhenUsed="1" w:qFormat="1"/>
    <w:lsdException w:name="Body Text 3" w:uiPriority="99"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line="360" w:lineRule="auto"/>
      <w:ind w:firstLineChars="201" w:firstLine="422"/>
    </w:pPr>
    <w:rPr>
      <w:rFonts w:ascii="宋体" w:hAnsi="宋体"/>
      <w:bCs/>
      <w:color w:val="000000"/>
      <w:sz w:val="21"/>
      <w:szCs w:val="21"/>
    </w:rPr>
  </w:style>
  <w:style w:type="paragraph" w:styleId="1">
    <w:name w:val="heading 1"/>
    <w:basedOn w:val="a0"/>
    <w:next w:val="a0"/>
    <w:link w:val="11"/>
    <w:uiPriority w:val="9"/>
    <w:qFormat/>
    <w:pPr>
      <w:keepNext/>
      <w:keepLines/>
      <w:outlineLvl w:val="0"/>
    </w:pPr>
    <w:rPr>
      <w:rFonts w:eastAsia="黑体"/>
      <w:b/>
      <w:bCs w:val="0"/>
      <w:kern w:val="44"/>
      <w:sz w:val="32"/>
      <w:szCs w:val="44"/>
    </w:rPr>
  </w:style>
  <w:style w:type="paragraph" w:styleId="2">
    <w:name w:val="heading 2"/>
    <w:basedOn w:val="a0"/>
    <w:next w:val="a0"/>
    <w:link w:val="20"/>
    <w:uiPriority w:val="9"/>
    <w:qFormat/>
    <w:pPr>
      <w:keepNext/>
      <w:keepLines/>
      <w:spacing w:before="60" w:after="60" w:line="413" w:lineRule="auto"/>
      <w:outlineLvl w:val="1"/>
    </w:pPr>
    <w:rPr>
      <w:rFonts w:ascii="Arial" w:eastAsia="黑体" w:hAnsi="Arial"/>
      <w:b/>
      <w:bCs w:val="0"/>
      <w:szCs w:val="32"/>
    </w:rPr>
  </w:style>
  <w:style w:type="paragraph" w:styleId="3">
    <w:name w:val="heading 3"/>
    <w:basedOn w:val="a0"/>
    <w:next w:val="a0"/>
    <w:link w:val="31"/>
    <w:qFormat/>
    <w:pPr>
      <w:keepNext/>
      <w:keepLines/>
      <w:outlineLvl w:val="2"/>
    </w:pPr>
    <w:rPr>
      <w:rFonts w:eastAsia="黑体"/>
      <w:b/>
      <w:bCs w:val="0"/>
      <w:szCs w:val="32"/>
    </w:rPr>
  </w:style>
  <w:style w:type="paragraph" w:styleId="4">
    <w:name w:val="heading 4"/>
    <w:basedOn w:val="a0"/>
    <w:next w:val="a0"/>
    <w:link w:val="40"/>
    <w:uiPriority w:val="9"/>
    <w:qFormat/>
    <w:pPr>
      <w:keepNext/>
      <w:keepLines/>
      <w:outlineLvl w:val="3"/>
    </w:pPr>
    <w:rPr>
      <w:rFonts w:ascii="Arial" w:hAnsi="Arial"/>
      <w:b/>
      <w:bCs w:val="0"/>
      <w:szCs w:val="28"/>
    </w:rPr>
  </w:style>
  <w:style w:type="paragraph" w:styleId="5">
    <w:name w:val="heading 5"/>
    <w:basedOn w:val="a0"/>
    <w:next w:val="a0"/>
    <w:link w:val="51"/>
    <w:uiPriority w:val="9"/>
    <w:qFormat/>
    <w:pPr>
      <w:keepNext/>
      <w:keepLines/>
      <w:spacing w:before="280" w:after="290" w:line="376" w:lineRule="auto"/>
      <w:outlineLvl w:val="4"/>
    </w:pPr>
    <w:rPr>
      <w:b/>
      <w:bCs w:val="0"/>
      <w:sz w:val="28"/>
      <w:szCs w:val="28"/>
    </w:rPr>
  </w:style>
  <w:style w:type="paragraph" w:styleId="6">
    <w:name w:val="heading 6"/>
    <w:basedOn w:val="a0"/>
    <w:next w:val="a0"/>
    <w:link w:val="61"/>
    <w:uiPriority w:val="9"/>
    <w:qFormat/>
    <w:pPr>
      <w:keepNext/>
      <w:keepLines/>
      <w:spacing w:before="240" w:after="64" w:line="317" w:lineRule="auto"/>
      <w:outlineLvl w:val="5"/>
    </w:pPr>
    <w:rPr>
      <w:rFonts w:ascii="Cambria" w:hAnsi="Cambria"/>
      <w:b/>
      <w:bCs w:val="0"/>
      <w:sz w:val="24"/>
    </w:rPr>
  </w:style>
  <w:style w:type="paragraph" w:styleId="7">
    <w:name w:val="heading 7"/>
    <w:basedOn w:val="a0"/>
    <w:next w:val="a0"/>
    <w:link w:val="71"/>
    <w:qFormat/>
    <w:pPr>
      <w:keepNext/>
      <w:keepLines/>
      <w:spacing w:before="240" w:after="64" w:line="317" w:lineRule="auto"/>
      <w:outlineLvl w:val="6"/>
    </w:pPr>
    <w:rPr>
      <w:rFonts w:ascii="Calibri" w:hAnsi="Calibri"/>
      <w:b/>
      <w:bCs w:val="0"/>
      <w:sz w:val="24"/>
    </w:rPr>
  </w:style>
  <w:style w:type="paragraph" w:styleId="8">
    <w:name w:val="heading 8"/>
    <w:basedOn w:val="a0"/>
    <w:next w:val="a0"/>
    <w:link w:val="81"/>
    <w:qFormat/>
    <w:pPr>
      <w:keepNext/>
      <w:keepLines/>
      <w:spacing w:before="240" w:after="64" w:line="317" w:lineRule="auto"/>
      <w:outlineLvl w:val="7"/>
    </w:pPr>
    <w:rPr>
      <w:rFonts w:ascii="Cambria" w:hAnsi="Cambria"/>
      <w:sz w:val="24"/>
    </w:rPr>
  </w:style>
  <w:style w:type="paragraph" w:styleId="9">
    <w:name w:val="heading 9"/>
    <w:basedOn w:val="a0"/>
    <w:next w:val="a0"/>
    <w:link w:val="91"/>
    <w:qFormat/>
    <w:pPr>
      <w:keepNext/>
      <w:keepLines/>
      <w:spacing w:before="240" w:after="64" w:line="317" w:lineRule="auto"/>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Chars="1200" w:left="2520"/>
    </w:pPr>
    <w:rPr>
      <w:rFonts w:ascii="Calibri" w:hAnsi="Calibri"/>
      <w:szCs w:val="22"/>
    </w:rPr>
  </w:style>
  <w:style w:type="paragraph" w:styleId="a4">
    <w:name w:val="Normal Indent"/>
    <w:basedOn w:val="a0"/>
    <w:qFormat/>
    <w:pPr>
      <w:ind w:firstLine="420"/>
    </w:pPr>
    <w:rPr>
      <w:sz w:val="20"/>
    </w:rPr>
  </w:style>
  <w:style w:type="paragraph" w:styleId="a5">
    <w:name w:val="caption"/>
    <w:basedOn w:val="a0"/>
    <w:next w:val="a0"/>
    <w:qFormat/>
    <w:rPr>
      <w:rFonts w:ascii="Cambria" w:eastAsia="黑体" w:hAnsi="Cambria"/>
      <w:sz w:val="20"/>
      <w:szCs w:val="20"/>
    </w:rPr>
  </w:style>
  <w:style w:type="paragraph" w:styleId="a6">
    <w:name w:val="Document Map"/>
    <w:basedOn w:val="a0"/>
    <w:link w:val="10"/>
    <w:uiPriority w:val="99"/>
    <w:qFormat/>
    <w:pPr>
      <w:shd w:val="clear" w:color="auto" w:fill="000080"/>
    </w:pPr>
    <w:rPr>
      <w:shd w:val="clear" w:color="auto" w:fill="000080"/>
    </w:rPr>
  </w:style>
  <w:style w:type="paragraph" w:styleId="a7">
    <w:name w:val="annotation text"/>
    <w:basedOn w:val="a0"/>
    <w:link w:val="12"/>
    <w:qFormat/>
  </w:style>
  <w:style w:type="paragraph" w:styleId="30">
    <w:name w:val="Body Text 3"/>
    <w:basedOn w:val="a0"/>
    <w:link w:val="310"/>
    <w:uiPriority w:val="99"/>
    <w:qFormat/>
    <w:pPr>
      <w:spacing w:after="120"/>
    </w:pPr>
    <w:rPr>
      <w:sz w:val="16"/>
      <w:szCs w:val="16"/>
    </w:rPr>
  </w:style>
  <w:style w:type="paragraph" w:styleId="a8">
    <w:name w:val="Body Text"/>
    <w:basedOn w:val="a0"/>
    <w:link w:val="13"/>
    <w:uiPriority w:val="99"/>
    <w:qFormat/>
    <w:pPr>
      <w:adjustRightInd w:val="0"/>
      <w:spacing w:after="60" w:line="360" w:lineRule="atLeast"/>
      <w:ind w:leftChars="30" w:left="72" w:rightChars="30" w:right="30"/>
      <w:jc w:val="center"/>
      <w:textAlignment w:val="baseline"/>
    </w:pPr>
    <w:rPr>
      <w:szCs w:val="22"/>
    </w:rPr>
  </w:style>
  <w:style w:type="paragraph" w:styleId="a9">
    <w:name w:val="Body Text Indent"/>
    <w:basedOn w:val="a0"/>
    <w:link w:val="aa"/>
    <w:qFormat/>
    <w:pPr>
      <w:spacing w:before="240"/>
      <w:ind w:firstLineChars="263" w:firstLine="552"/>
    </w:pPr>
    <w:rPr>
      <w:szCs w:val="20"/>
    </w:rPr>
  </w:style>
  <w:style w:type="paragraph" w:styleId="41">
    <w:name w:val="index 4"/>
    <w:basedOn w:val="a0"/>
    <w:next w:val="a0"/>
    <w:qFormat/>
    <w:pPr>
      <w:ind w:leftChars="600" w:left="600"/>
    </w:pPr>
  </w:style>
  <w:style w:type="paragraph" w:styleId="TOC5">
    <w:name w:val="toc 5"/>
    <w:basedOn w:val="a0"/>
    <w:next w:val="a0"/>
    <w:uiPriority w:val="39"/>
    <w:qFormat/>
    <w:pPr>
      <w:ind w:leftChars="800" w:left="1680"/>
    </w:pPr>
    <w:rPr>
      <w:rFonts w:ascii="Calibri" w:hAnsi="Calibri"/>
      <w:szCs w:val="22"/>
    </w:rPr>
  </w:style>
  <w:style w:type="paragraph" w:styleId="TOC3">
    <w:name w:val="toc 3"/>
    <w:basedOn w:val="0"/>
    <w:next w:val="0"/>
    <w:uiPriority w:val="39"/>
    <w:qFormat/>
    <w:pPr>
      <w:ind w:leftChars="400" w:left="840"/>
    </w:pPr>
  </w:style>
  <w:style w:type="paragraph" w:customStyle="1" w:styleId="0">
    <w:name w:val="正文_0"/>
    <w:qFormat/>
    <w:pPr>
      <w:widowControl w:val="0"/>
      <w:jc w:val="both"/>
    </w:pPr>
    <w:rPr>
      <w:rFonts w:ascii="Calibri" w:hAnsi="Calibri"/>
      <w:kern w:val="2"/>
      <w:sz w:val="21"/>
      <w:szCs w:val="22"/>
    </w:rPr>
  </w:style>
  <w:style w:type="paragraph" w:styleId="ab">
    <w:name w:val="Plain Text"/>
    <w:basedOn w:val="a0"/>
    <w:link w:val="14"/>
    <w:qFormat/>
    <w:rPr>
      <w:rFonts w:hAnsi="Courier New"/>
    </w:rPr>
  </w:style>
  <w:style w:type="paragraph" w:styleId="TOC8">
    <w:name w:val="toc 8"/>
    <w:basedOn w:val="a0"/>
    <w:next w:val="a0"/>
    <w:uiPriority w:val="39"/>
    <w:qFormat/>
    <w:pPr>
      <w:ind w:leftChars="1400" w:left="2940"/>
    </w:pPr>
    <w:rPr>
      <w:rFonts w:ascii="Calibri" w:hAnsi="Calibri"/>
      <w:szCs w:val="22"/>
    </w:rPr>
  </w:style>
  <w:style w:type="paragraph" w:styleId="ac">
    <w:name w:val="Date"/>
    <w:basedOn w:val="a0"/>
    <w:next w:val="a0"/>
    <w:link w:val="15"/>
    <w:qFormat/>
    <w:pPr>
      <w:ind w:leftChars="2500" w:left="100"/>
    </w:pPr>
  </w:style>
  <w:style w:type="paragraph" w:styleId="21">
    <w:name w:val="Body Text Indent 2"/>
    <w:basedOn w:val="a0"/>
    <w:link w:val="22"/>
    <w:qFormat/>
    <w:pPr>
      <w:spacing w:after="120" w:line="480" w:lineRule="auto"/>
      <w:ind w:leftChars="200" w:left="420"/>
    </w:pPr>
  </w:style>
  <w:style w:type="paragraph" w:styleId="ad">
    <w:name w:val="Balloon Text"/>
    <w:basedOn w:val="a0"/>
    <w:link w:val="16"/>
    <w:uiPriority w:val="99"/>
    <w:qFormat/>
    <w:rPr>
      <w:sz w:val="18"/>
      <w:szCs w:val="18"/>
    </w:rPr>
  </w:style>
  <w:style w:type="paragraph" w:styleId="ae">
    <w:name w:val="footer"/>
    <w:basedOn w:val="a0"/>
    <w:link w:val="17"/>
    <w:uiPriority w:val="99"/>
    <w:qFormat/>
    <w:pPr>
      <w:tabs>
        <w:tab w:val="center" w:pos="4153"/>
        <w:tab w:val="right" w:pos="8306"/>
      </w:tabs>
      <w:snapToGrid w:val="0"/>
    </w:pPr>
    <w:rPr>
      <w:sz w:val="18"/>
      <w:szCs w:val="18"/>
    </w:rPr>
  </w:style>
  <w:style w:type="paragraph" w:styleId="af">
    <w:name w:val="header"/>
    <w:basedOn w:val="a0"/>
    <w:link w:val="1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60" w:line="400" w:lineRule="exact"/>
    </w:pPr>
    <w:rPr>
      <w:rFonts w:eastAsia="黑体"/>
    </w:rPr>
  </w:style>
  <w:style w:type="paragraph" w:styleId="TOC4">
    <w:name w:val="toc 4"/>
    <w:basedOn w:val="0"/>
    <w:next w:val="0"/>
    <w:uiPriority w:val="39"/>
    <w:qFormat/>
    <w:pPr>
      <w:ind w:leftChars="600" w:left="1260"/>
    </w:pPr>
  </w:style>
  <w:style w:type="paragraph" w:styleId="af0">
    <w:name w:val="Subtitle"/>
    <w:basedOn w:val="a0"/>
    <w:next w:val="a0"/>
    <w:link w:val="19"/>
    <w:uiPriority w:val="11"/>
    <w:qFormat/>
    <w:pPr>
      <w:spacing w:before="240" w:after="60" w:line="312" w:lineRule="auto"/>
      <w:jc w:val="center"/>
      <w:outlineLvl w:val="1"/>
    </w:pPr>
    <w:rPr>
      <w:rFonts w:ascii="Cambria" w:hAnsi="Cambria"/>
      <w:b/>
      <w:bCs w:val="0"/>
      <w:kern w:val="28"/>
      <w:sz w:val="32"/>
      <w:szCs w:val="32"/>
    </w:rPr>
  </w:style>
  <w:style w:type="paragraph" w:styleId="af1">
    <w:name w:val="footnote text"/>
    <w:basedOn w:val="a0"/>
    <w:link w:val="af2"/>
    <w:qFormat/>
    <w:pPr>
      <w:adjustRightInd w:val="0"/>
      <w:spacing w:line="312" w:lineRule="atLeast"/>
      <w:textAlignment w:val="baseline"/>
    </w:pPr>
    <w:rPr>
      <w:sz w:val="18"/>
      <w:szCs w:val="20"/>
    </w:rPr>
  </w:style>
  <w:style w:type="paragraph" w:styleId="TOC6">
    <w:name w:val="toc 6"/>
    <w:basedOn w:val="a0"/>
    <w:next w:val="a0"/>
    <w:uiPriority w:val="39"/>
    <w:qFormat/>
    <w:pPr>
      <w:ind w:leftChars="1000" w:left="2100"/>
    </w:pPr>
    <w:rPr>
      <w:rFonts w:ascii="Calibri" w:hAnsi="Calibri"/>
      <w:szCs w:val="22"/>
    </w:rPr>
  </w:style>
  <w:style w:type="paragraph" w:styleId="32">
    <w:name w:val="Body Text Indent 3"/>
    <w:basedOn w:val="a0"/>
    <w:link w:val="33"/>
    <w:qFormat/>
    <w:pPr>
      <w:spacing w:after="120"/>
      <w:ind w:leftChars="200" w:left="420"/>
    </w:pPr>
    <w:rPr>
      <w:sz w:val="16"/>
      <w:szCs w:val="16"/>
    </w:rPr>
  </w:style>
  <w:style w:type="paragraph" w:styleId="TOC2">
    <w:name w:val="toc 2"/>
    <w:basedOn w:val="a0"/>
    <w:next w:val="a0"/>
    <w:uiPriority w:val="39"/>
    <w:qFormat/>
    <w:pPr>
      <w:ind w:leftChars="200" w:left="420"/>
    </w:pPr>
    <w:rPr>
      <w:rFonts w:ascii="Calibri" w:hAnsi="Calibri"/>
      <w:szCs w:val="22"/>
    </w:rPr>
  </w:style>
  <w:style w:type="paragraph" w:styleId="TOC9">
    <w:name w:val="toc 9"/>
    <w:basedOn w:val="a0"/>
    <w:next w:val="a0"/>
    <w:uiPriority w:val="39"/>
    <w:qFormat/>
    <w:pPr>
      <w:ind w:leftChars="1600" w:left="3360"/>
    </w:pPr>
    <w:rPr>
      <w:rFonts w:ascii="Calibri" w:hAnsi="Calibri"/>
      <w:szCs w:val="22"/>
    </w:rPr>
  </w:style>
  <w:style w:type="paragraph" w:styleId="23">
    <w:name w:val="Body Text 2"/>
    <w:basedOn w:val="a0"/>
    <w:link w:val="210"/>
    <w:uiPriority w:val="99"/>
    <w:unhideWhenUsed/>
    <w:qFormat/>
    <w:pPr>
      <w:wordWrap w:val="0"/>
      <w:topLinePunct/>
      <w:adjustRightInd w:val="0"/>
      <w:snapToGrid w:val="0"/>
      <w:spacing w:afterLines="50" w:line="480" w:lineRule="auto"/>
      <w:ind w:firstLineChars="200" w:firstLine="480"/>
    </w:pPr>
    <w:rPr>
      <w:rFonts w:ascii="Calibri" w:hAnsi="Calibri"/>
      <w:sz w:val="24"/>
      <w:szCs w:val="22"/>
    </w:rPr>
  </w:style>
  <w:style w:type="paragraph" w:styleId="HTML">
    <w:name w:val="HTML Preformatted"/>
    <w:basedOn w:val="a0"/>
    <w:link w:val="HTML1"/>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pPr>
    <w:rPr>
      <w:rFonts w:cs="宋体"/>
      <w:sz w:val="24"/>
    </w:rPr>
  </w:style>
  <w:style w:type="paragraph" w:styleId="af3">
    <w:name w:val="Normal (Web)"/>
    <w:basedOn w:val="a0"/>
    <w:uiPriority w:val="99"/>
    <w:qFormat/>
    <w:pPr>
      <w:spacing w:before="100" w:beforeAutospacing="1" w:after="100" w:afterAutospacing="1"/>
    </w:pPr>
    <w:rPr>
      <w:rFonts w:cs="宋体"/>
      <w:sz w:val="24"/>
    </w:rPr>
  </w:style>
  <w:style w:type="paragraph" w:styleId="1a">
    <w:name w:val="index 1"/>
    <w:basedOn w:val="a0"/>
    <w:next w:val="a0"/>
    <w:qFormat/>
    <w:pPr>
      <w:spacing w:line="220" w:lineRule="exact"/>
      <w:jc w:val="center"/>
    </w:pPr>
    <w:rPr>
      <w:rFonts w:ascii="仿宋_GB2312" w:eastAsia="仿宋_GB2312"/>
    </w:rPr>
  </w:style>
  <w:style w:type="paragraph" w:styleId="af4">
    <w:name w:val="Title"/>
    <w:basedOn w:val="a0"/>
    <w:next w:val="a0"/>
    <w:link w:val="af5"/>
    <w:qFormat/>
    <w:pPr>
      <w:spacing w:before="240" w:after="60"/>
      <w:jc w:val="center"/>
      <w:outlineLvl w:val="0"/>
    </w:pPr>
    <w:rPr>
      <w:rFonts w:ascii="Cambria" w:hAnsi="Cambria"/>
      <w:b/>
      <w:bCs w:val="0"/>
      <w:sz w:val="32"/>
      <w:szCs w:val="32"/>
    </w:rPr>
  </w:style>
  <w:style w:type="paragraph" w:styleId="af6">
    <w:name w:val="annotation subject"/>
    <w:basedOn w:val="a7"/>
    <w:next w:val="a7"/>
    <w:link w:val="1b"/>
    <w:uiPriority w:val="99"/>
    <w:qFormat/>
    <w:rPr>
      <w:b/>
      <w:bCs w:val="0"/>
    </w:rPr>
  </w:style>
  <w:style w:type="paragraph" w:styleId="af7">
    <w:name w:val="Body Text First Indent"/>
    <w:basedOn w:val="a0"/>
    <w:link w:val="af8"/>
    <w:qFormat/>
    <w:pPr>
      <w:spacing w:line="312" w:lineRule="auto"/>
      <w:ind w:firstLine="420"/>
    </w:p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qFormat/>
    <w:rPr>
      <w:color w:val="DD8905"/>
      <w:u w:val="none"/>
    </w:rPr>
  </w:style>
  <w:style w:type="character" w:styleId="afd">
    <w:name w:val="Emphasis"/>
    <w:qFormat/>
    <w:rPr>
      <w:i/>
      <w:iCs/>
    </w:rPr>
  </w:style>
  <w:style w:type="character" w:styleId="HTML0">
    <w:name w:val="HTML Definition"/>
    <w:basedOn w:val="a1"/>
    <w:semiHidden/>
    <w:unhideWhenUsed/>
    <w:qFormat/>
  </w:style>
  <w:style w:type="character" w:styleId="HTML2">
    <w:name w:val="HTML Typewriter"/>
    <w:basedOn w:val="a1"/>
    <w:semiHidden/>
    <w:unhideWhenUsed/>
    <w:qFormat/>
    <w:rPr>
      <w:rFonts w:ascii="monospace" w:eastAsia="monospace" w:hAnsi="monospace" w:cs="monospace" w:hint="default"/>
      <w:sz w:val="20"/>
    </w:rPr>
  </w:style>
  <w:style w:type="character" w:styleId="HTML3">
    <w:name w:val="HTML Acronym"/>
    <w:basedOn w:val="a1"/>
    <w:semiHidden/>
    <w:unhideWhenUsed/>
    <w:qFormat/>
  </w:style>
  <w:style w:type="character" w:styleId="HTML4">
    <w:name w:val="HTML Variable"/>
    <w:basedOn w:val="a1"/>
    <w:semiHidden/>
    <w:unhideWhenUsed/>
    <w:qFormat/>
  </w:style>
  <w:style w:type="character" w:styleId="afe">
    <w:name w:val="Hyperlink"/>
    <w:uiPriority w:val="99"/>
    <w:qFormat/>
    <w:rPr>
      <w:color w:val="000000"/>
      <w:u w:val="none"/>
    </w:rPr>
  </w:style>
  <w:style w:type="character" w:styleId="HTML5">
    <w:name w:val="HTML Code"/>
    <w:basedOn w:val="a1"/>
    <w:semiHidden/>
    <w:unhideWhenUsed/>
    <w:qFormat/>
    <w:rPr>
      <w:rFonts w:ascii="monospace" w:eastAsia="monospace" w:hAnsi="monospace" w:cs="monospace" w:hint="default"/>
      <w:sz w:val="20"/>
    </w:rPr>
  </w:style>
  <w:style w:type="character" w:styleId="aff">
    <w:name w:val="annotation reference"/>
    <w:qFormat/>
    <w:rPr>
      <w:sz w:val="21"/>
      <w:szCs w:val="21"/>
    </w:rPr>
  </w:style>
  <w:style w:type="character" w:styleId="HTML6">
    <w:name w:val="HTML Cite"/>
    <w:basedOn w:val="a1"/>
    <w:semiHidden/>
    <w:unhideWhenUsed/>
    <w:qFormat/>
  </w:style>
  <w:style w:type="character" w:styleId="aff0">
    <w:name w:val="footnote reference"/>
    <w:basedOn w:val="a1"/>
    <w:qFormat/>
    <w:rPr>
      <w:vertAlign w:val="superscript"/>
    </w:rPr>
  </w:style>
  <w:style w:type="character" w:styleId="HTML7">
    <w:name w:val="HTML Keyboard"/>
    <w:basedOn w:val="a1"/>
    <w:semiHidden/>
    <w:unhideWhenUsed/>
    <w:qFormat/>
    <w:rPr>
      <w:rFonts w:ascii="monospace" w:eastAsia="monospace" w:hAnsi="monospace" w:cs="monospace"/>
      <w:vanish/>
      <w:sz w:val="20"/>
    </w:rPr>
  </w:style>
  <w:style w:type="character" w:styleId="HTML8">
    <w:name w:val="HTML Sample"/>
    <w:basedOn w:val="a1"/>
    <w:semiHidden/>
    <w:unhideWhenUsed/>
    <w:qFormat/>
    <w:rPr>
      <w:rFonts w:ascii="monospace" w:eastAsia="monospace" w:hAnsi="monospace" w:cs="monospace" w:hint="default"/>
    </w:rPr>
  </w:style>
  <w:style w:type="character" w:customStyle="1" w:styleId="CharChar91">
    <w:name w:val="Char Char91"/>
    <w:qFormat/>
    <w:rPr>
      <w:rFonts w:eastAsia="宋体"/>
      <w:b/>
      <w:bCs/>
      <w:kern w:val="44"/>
      <w:sz w:val="32"/>
      <w:szCs w:val="44"/>
      <w:lang w:val="en-US" w:eastAsia="zh-CN" w:bidi="ar-SA"/>
    </w:rPr>
  </w:style>
  <w:style w:type="character" w:customStyle="1" w:styleId="Char1">
    <w:name w:val="纯文本 Char1"/>
    <w:qFormat/>
    <w:rPr>
      <w:rFonts w:ascii="宋体" w:eastAsia="宋体" w:hAnsi="Courier New" w:cs="Courier New"/>
      <w:szCs w:val="21"/>
    </w:rPr>
  </w:style>
  <w:style w:type="character" w:customStyle="1" w:styleId="15">
    <w:name w:val="日期 字符1"/>
    <w:link w:val="ac"/>
    <w:qFormat/>
    <w:rPr>
      <w:kern w:val="2"/>
      <w:sz w:val="21"/>
      <w:szCs w:val="24"/>
      <w:lang w:bidi="ar-SA"/>
    </w:rPr>
  </w:style>
  <w:style w:type="character" w:customStyle="1" w:styleId="51">
    <w:name w:val="标题 5 字符1"/>
    <w:link w:val="5"/>
    <w:qFormat/>
    <w:rPr>
      <w:rFonts w:eastAsia="宋体"/>
      <w:b/>
      <w:bCs/>
      <w:kern w:val="2"/>
      <w:sz w:val="28"/>
      <w:szCs w:val="28"/>
      <w:lang w:val="en-US" w:eastAsia="zh-CN" w:bidi="ar-SA"/>
    </w:rPr>
  </w:style>
  <w:style w:type="character" w:customStyle="1" w:styleId="17">
    <w:name w:val="页脚 字符1"/>
    <w:link w:val="ae"/>
    <w:uiPriority w:val="99"/>
    <w:qFormat/>
    <w:rPr>
      <w:kern w:val="2"/>
      <w:sz w:val="18"/>
      <w:szCs w:val="18"/>
      <w:lang w:bidi="ar-SA"/>
    </w:rPr>
  </w:style>
  <w:style w:type="character" w:customStyle="1" w:styleId="Char10">
    <w:name w:val="批注框文本 Char1"/>
    <w:qFormat/>
    <w:rPr>
      <w:rFonts w:ascii="Times New Roman" w:eastAsia="宋体" w:hAnsi="Times New Roman" w:cs="Times New Roman"/>
      <w:sz w:val="18"/>
      <w:szCs w:val="18"/>
    </w:rPr>
  </w:style>
  <w:style w:type="character" w:customStyle="1" w:styleId="PlainTextChar">
    <w:name w:val="Plain Text Char"/>
    <w:qFormat/>
    <w:rPr>
      <w:rFonts w:ascii="宋体" w:eastAsia="宋体" w:hAnsi="Courier New"/>
      <w:sz w:val="24"/>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11">
    <w:name w:val="批注文字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1b">
    <w:name w:val="批注主题 字符1"/>
    <w:link w:val="af6"/>
    <w:qFormat/>
    <w:rPr>
      <w:b/>
      <w:bCs/>
      <w:kern w:val="2"/>
      <w:sz w:val="21"/>
      <w:szCs w:val="24"/>
      <w:lang w:bidi="ar-SA"/>
    </w:rPr>
  </w:style>
  <w:style w:type="character" w:customStyle="1" w:styleId="16">
    <w:name w:val="批注框文本 字符1"/>
    <w:link w:val="ad"/>
    <w:qFormat/>
    <w:rPr>
      <w:kern w:val="2"/>
      <w:sz w:val="18"/>
      <w:szCs w:val="18"/>
      <w:lang w:bidi="ar-SA"/>
    </w:rPr>
  </w:style>
  <w:style w:type="character" w:customStyle="1" w:styleId="CharChar23">
    <w:name w:val="Char Char23"/>
    <w:qFormat/>
    <w:rPr>
      <w:rFonts w:eastAsia="宋体"/>
      <w:b/>
      <w:bCs/>
      <w:kern w:val="44"/>
      <w:sz w:val="32"/>
      <w:szCs w:val="44"/>
      <w:lang w:val="en-US" w:eastAsia="zh-CN" w:bidi="ar-SA"/>
    </w:rPr>
  </w:style>
  <w:style w:type="character" w:customStyle="1" w:styleId="12">
    <w:name w:val="批注文字 字符1"/>
    <w:link w:val="a7"/>
    <w:uiPriority w:val="99"/>
    <w:qFormat/>
    <w:rPr>
      <w:bCs/>
      <w:color w:val="000000"/>
      <w:kern w:val="2"/>
      <w:sz w:val="21"/>
      <w:szCs w:val="21"/>
    </w:rPr>
  </w:style>
  <w:style w:type="character" w:customStyle="1" w:styleId="14">
    <w:name w:val="纯文本 字符1"/>
    <w:link w:val="ab"/>
    <w:qFormat/>
    <w:rPr>
      <w:rFonts w:ascii="宋体" w:eastAsia="宋体" w:hAnsi="Courier New"/>
      <w:kern w:val="2"/>
      <w:sz w:val="21"/>
      <w:szCs w:val="2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1c">
    <w:name w:val="书籍标题1"/>
    <w:qFormat/>
    <w:rPr>
      <w:b/>
      <w:bCs/>
      <w:smallCaps/>
      <w:spacing w:val="5"/>
    </w:rPr>
  </w:style>
  <w:style w:type="character" w:customStyle="1" w:styleId="Heading3Char">
    <w:name w:val="Heading 3 Char"/>
    <w:qFormat/>
    <w:rPr>
      <w:rFonts w:cs="Times New Roman"/>
      <w:b/>
      <w:bCs/>
      <w:kern w:val="2"/>
      <w:sz w:val="32"/>
      <w:szCs w:val="32"/>
    </w:rPr>
  </w:style>
  <w:style w:type="character" w:customStyle="1" w:styleId="1d">
    <w:name w:val="明显强调1"/>
    <w:qFormat/>
    <w:rPr>
      <w:b/>
      <w:bCs/>
      <w:i/>
      <w:iCs/>
      <w:color w:val="4F81BD"/>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rPr>
      <w:rFonts w:eastAsia="宋体"/>
      <w:sz w:val="24"/>
    </w:rPr>
  </w:style>
  <w:style w:type="character" w:customStyle="1" w:styleId="Char12">
    <w:name w:val="正文文本 Char1"/>
    <w:qFormat/>
    <w:rPr>
      <w:kern w:val="2"/>
      <w:sz w:val="21"/>
      <w:szCs w:val="22"/>
    </w:rPr>
  </w:style>
  <w:style w:type="character" w:customStyle="1" w:styleId="FootnoteTextChar">
    <w:name w:val="Footnote Text Char"/>
    <w:qFormat/>
    <w:rPr>
      <w:rFonts w:eastAsia="宋体"/>
      <w:sz w:val="18"/>
      <w:lang w:val="en-US" w:eastAsia="zh-CN" w:bidi="ar-SA"/>
    </w:rPr>
  </w:style>
  <w:style w:type="character" w:customStyle="1" w:styleId="10">
    <w:name w:val="文档结构图 字符1"/>
    <w:link w:val="a6"/>
    <w:qFormat/>
    <w:rPr>
      <w:kern w:val="2"/>
      <w:sz w:val="21"/>
      <w:szCs w:val="24"/>
      <w:shd w:val="clear" w:color="auto" w:fill="000080"/>
      <w:lang w:bidi="ar-SA"/>
    </w:rPr>
  </w:style>
  <w:style w:type="character" w:customStyle="1" w:styleId="CommentSubjectChar">
    <w:name w:val="Comment Subject Char"/>
    <w:qFormat/>
    <w:rPr>
      <w:b/>
      <w:sz w:val="24"/>
      <w:lang w:bidi="ar-SA"/>
    </w:rPr>
  </w:style>
  <w:style w:type="character" w:customStyle="1" w:styleId="Char13">
    <w:name w:val="明显引用 Char1"/>
    <w:uiPriority w:val="30"/>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1e">
    <w:name w:val="明显参考1"/>
    <w:qFormat/>
    <w:rPr>
      <w:b/>
      <w:bCs/>
      <w:smallCaps/>
      <w:color w:val="C0504D"/>
      <w:spacing w:val="5"/>
      <w:u w:val="single"/>
    </w:rPr>
  </w:style>
  <w:style w:type="character" w:customStyle="1" w:styleId="0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BalloonTextChar">
    <w:name w:val="Balloon Text Char"/>
    <w:qFormat/>
    <w:rPr>
      <w:sz w:val="18"/>
      <w:lang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31">
    <w:name w:val="标题 3 字符1"/>
    <w:link w:val="3"/>
    <w:qFormat/>
    <w:rPr>
      <w:rFonts w:eastAsia="黑体"/>
      <w:b/>
      <w:bCs/>
      <w:kern w:val="2"/>
      <w:sz w:val="21"/>
      <w:szCs w:val="32"/>
      <w:lang w:bidi="ar-SA"/>
    </w:rPr>
  </w:style>
  <w:style w:type="character" w:customStyle="1" w:styleId="HeaderChar">
    <w:name w:val="Header Char"/>
    <w:qFormat/>
    <w:rPr>
      <w:rFonts w:eastAsia="宋体"/>
      <w:kern w:val="2"/>
      <w:sz w:val="18"/>
      <w:szCs w:val="18"/>
      <w:lang w:val="en-US" w:eastAsia="zh-CN" w:bidi="ar-SA"/>
    </w:rPr>
  </w:style>
  <w:style w:type="character" w:customStyle="1" w:styleId="Char14">
    <w:name w:val="文档结构图 Char1"/>
    <w:qFormat/>
    <w:rPr>
      <w:rFonts w:ascii="宋体" w:eastAsia="宋体" w:hAnsi="Times New Roman" w:cs="Times New Roman"/>
      <w:sz w:val="18"/>
      <w:szCs w:val="18"/>
    </w:rPr>
  </w:style>
  <w:style w:type="character" w:customStyle="1" w:styleId="11">
    <w:name w:val="标题 1 字符1"/>
    <w:link w:val="1"/>
    <w:qFormat/>
    <w:rPr>
      <w:rFonts w:eastAsia="黑体"/>
      <w:b/>
      <w:bCs/>
      <w:kern w:val="44"/>
      <w:sz w:val="32"/>
      <w:szCs w:val="44"/>
      <w:lang w:bidi="ar-SA"/>
    </w:rPr>
  </w:style>
  <w:style w:type="character" w:customStyle="1" w:styleId="af2">
    <w:name w:val="脚注文本 字符"/>
    <w:link w:val="af1"/>
    <w:qFormat/>
    <w:rPr>
      <w:sz w:val="18"/>
      <w:lang w:bidi="ar-SA"/>
    </w:rPr>
  </w:style>
  <w:style w:type="character" w:customStyle="1" w:styleId="Heading5Char">
    <w:name w:val="Heading 5 Char"/>
    <w:qFormat/>
    <w:rPr>
      <w:rFonts w:eastAsia="宋体"/>
      <w:b/>
      <w:bCs/>
      <w:kern w:val="2"/>
      <w:sz w:val="28"/>
      <w:szCs w:val="2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aff1">
    <w:name w:val="引用 字符"/>
    <w:link w:val="aff2"/>
    <w:qFormat/>
    <w:rPr>
      <w:i/>
      <w:iCs/>
      <w:color w:val="000000"/>
      <w:lang w:bidi="ar-SA"/>
    </w:rPr>
  </w:style>
  <w:style w:type="paragraph" w:styleId="aff2">
    <w:name w:val="Quote"/>
    <w:basedOn w:val="a0"/>
    <w:next w:val="a0"/>
    <w:link w:val="aff1"/>
    <w:qFormat/>
    <w:rPr>
      <w:i/>
      <w:iCs/>
      <w:sz w:val="20"/>
      <w:szCs w:val="20"/>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aff3">
    <w:name w:val="明显引用 字符"/>
    <w:link w:val="aff4"/>
    <w:qFormat/>
    <w:rPr>
      <w:b/>
      <w:bCs/>
      <w:i/>
      <w:iCs/>
      <w:color w:val="4F81BD"/>
      <w:lang w:bidi="ar-SA"/>
    </w:rPr>
  </w:style>
  <w:style w:type="paragraph" w:styleId="aff4">
    <w:name w:val="Intense Quote"/>
    <w:basedOn w:val="a0"/>
    <w:next w:val="a0"/>
    <w:link w:val="aff3"/>
    <w:qFormat/>
    <w:pPr>
      <w:pBdr>
        <w:bottom w:val="single" w:sz="4" w:space="4" w:color="4F81BD"/>
      </w:pBdr>
      <w:spacing w:before="200" w:after="280"/>
      <w:ind w:left="936" w:right="936"/>
    </w:pPr>
    <w:rPr>
      <w:b/>
      <w:bCs w:val="0"/>
      <w:i/>
      <w:iCs/>
      <w:color w:val="4F81BD"/>
      <w:sz w:val="20"/>
      <w:szCs w:val="20"/>
    </w:rPr>
  </w:style>
  <w:style w:type="character" w:customStyle="1" w:styleId="5CharChar">
    <w:name w:val="标题5 Char Char"/>
    <w:link w:val="50"/>
    <w:qFormat/>
    <w:rPr>
      <w:rFonts w:ascii="Arial" w:hAnsi="Arial"/>
      <w:b/>
      <w:bCs/>
      <w:sz w:val="24"/>
      <w:szCs w:val="32"/>
      <w:lang w:bidi="ar-SA"/>
    </w:rPr>
  </w:style>
  <w:style w:type="paragraph" w:customStyle="1" w:styleId="50">
    <w:name w:val="标题5"/>
    <w:basedOn w:val="3"/>
    <w:link w:val="5CharChar"/>
    <w:qFormat/>
    <w:pPr>
      <w:spacing w:before="260" w:after="260" w:line="413" w:lineRule="auto"/>
    </w:pPr>
    <w:rPr>
      <w:rFonts w:ascii="Arial" w:eastAsia="宋体" w:hAnsi="Arial"/>
      <w:sz w:val="24"/>
    </w:rPr>
  </w:style>
  <w:style w:type="character" w:customStyle="1" w:styleId="CharChar181">
    <w:name w:val="Char Char181"/>
    <w:qFormat/>
    <w:rPr>
      <w:b/>
      <w:bCs/>
      <w:kern w:val="44"/>
      <w:sz w:val="44"/>
      <w:szCs w:val="44"/>
    </w:rPr>
  </w:style>
  <w:style w:type="character" w:customStyle="1" w:styleId="CharChar9">
    <w:name w:val="Char Char9"/>
    <w:qFormat/>
    <w:rPr>
      <w:rFonts w:eastAsia="宋体"/>
      <w:b/>
      <w:bCs/>
      <w:kern w:val="44"/>
      <w:sz w:val="32"/>
      <w:szCs w:val="44"/>
      <w:lang w:val="en-US" w:eastAsia="zh-CN" w:bidi="ar-SA"/>
    </w:rPr>
  </w:style>
  <w:style w:type="character" w:customStyle="1" w:styleId="CharChar19">
    <w:name w:val="Char Char19"/>
    <w:qFormat/>
    <w:rPr>
      <w:rFonts w:ascii="Arial" w:eastAsia="宋体" w:hAnsi="Arial" w:cs="Times New Roman"/>
      <w:b/>
      <w:bCs/>
      <w:szCs w:val="28"/>
    </w:rPr>
  </w:style>
  <w:style w:type="character" w:customStyle="1" w:styleId="Char15">
    <w:name w:val="标题 Char1"/>
    <w:uiPriority w:val="10"/>
    <w:qFormat/>
    <w:rPr>
      <w:rFonts w:ascii="Cambria" w:eastAsia="宋体" w:hAnsi="Cambria" w:cs="Times New Roman"/>
      <w:b/>
      <w:bCs/>
      <w:sz w:val="32"/>
      <w:szCs w:val="32"/>
    </w:rPr>
  </w:style>
  <w:style w:type="character" w:customStyle="1" w:styleId="DocumentMapChar">
    <w:name w:val="Document Map Char"/>
    <w:qFormat/>
    <w:rPr>
      <w:rFonts w:eastAsia="宋体"/>
      <w:kern w:val="2"/>
      <w:sz w:val="21"/>
      <w:szCs w:val="24"/>
      <w:lang w:val="en-US" w:eastAsia="zh-CN" w:bidi="ar-SA"/>
    </w:rPr>
  </w:style>
  <w:style w:type="character" w:customStyle="1" w:styleId="Char2">
    <w:name w:val="标题 Char2"/>
    <w:qFormat/>
    <w:rPr>
      <w:rFonts w:ascii="Cambria" w:eastAsia="宋体" w:hAnsi="Cambria" w:cs="Times New Roman"/>
      <w:b/>
      <w:bCs/>
      <w:sz w:val="32"/>
      <w:szCs w:val="32"/>
    </w:rPr>
  </w:style>
  <w:style w:type="character" w:customStyle="1" w:styleId="20">
    <w:name w:val="标题 2 字符"/>
    <w:link w:val="2"/>
    <w:uiPriority w:val="9"/>
    <w:qFormat/>
    <w:rPr>
      <w:rFonts w:ascii="Arial" w:eastAsia="黑体" w:hAnsi="Arial"/>
      <w:b/>
      <w:bCs/>
      <w:kern w:val="2"/>
      <w:sz w:val="21"/>
      <w:szCs w:val="32"/>
      <w:lang w:bidi="ar-SA"/>
    </w:rPr>
  </w:style>
  <w:style w:type="character" w:customStyle="1" w:styleId="40">
    <w:name w:val="标题 4 字符"/>
    <w:link w:val="4"/>
    <w:qFormat/>
    <w:rPr>
      <w:rFonts w:ascii="Arial" w:eastAsia="宋体" w:hAnsi="Arial"/>
      <w:b/>
      <w:bCs/>
      <w:kern w:val="2"/>
      <w:sz w:val="21"/>
      <w:szCs w:val="28"/>
      <w:lang w:val="en-US" w:eastAsia="zh-CN" w:bidi="ar-SA"/>
    </w:rPr>
  </w:style>
  <w:style w:type="character" w:customStyle="1" w:styleId="Char">
    <w:name w:val="批注文字 Char"/>
    <w:qFormat/>
    <w:rPr>
      <w:kern w:val="2"/>
      <w:sz w:val="21"/>
      <w:szCs w:val="24"/>
    </w:rPr>
  </w:style>
  <w:style w:type="character" w:customStyle="1" w:styleId="CommentTextChar1">
    <w:name w:val="Comment Text Char1"/>
    <w:qFormat/>
    <w:rPr>
      <w:sz w:val="24"/>
      <w:lang w:bidi="ar-SA"/>
    </w:rPr>
  </w:style>
  <w:style w:type="character" w:customStyle="1" w:styleId="Char16">
    <w:name w:val="批注主题 Char1"/>
    <w:qFormat/>
    <w:rPr>
      <w:rFonts w:ascii="Times New Roman" w:eastAsia="宋体" w:hAnsi="Times New Roman" w:cs="Times New Roman"/>
      <w:b/>
      <w:bCs/>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FooterChar">
    <w:name w:val="Footer Char"/>
    <w:qFormat/>
    <w:rPr>
      <w:rFonts w:eastAsia="宋体"/>
      <w:kern w:val="2"/>
      <w:sz w:val="18"/>
      <w:szCs w:val="18"/>
      <w:lang w:val="en-US" w:eastAsia="zh-CN" w:bidi="ar-SA"/>
    </w:rPr>
  </w:style>
  <w:style w:type="character" w:customStyle="1" w:styleId="13">
    <w:name w:val="正文文本 字符1"/>
    <w:link w:val="a8"/>
    <w:qFormat/>
    <w:rPr>
      <w:rFonts w:eastAsia="宋体"/>
      <w:kern w:val="2"/>
      <w:sz w:val="21"/>
      <w:szCs w:val="22"/>
      <w:lang w:val="en-US" w:eastAsia="zh-CN" w:bidi="ar-SA"/>
    </w:rPr>
  </w:style>
  <w:style w:type="character" w:customStyle="1" w:styleId="CharChar6">
    <w:name w:val="Char Char6"/>
    <w:qFormat/>
    <w:rPr>
      <w:rFonts w:eastAsia="宋体"/>
      <w:b/>
      <w:bCs/>
      <w:kern w:val="44"/>
      <w:sz w:val="32"/>
      <w:szCs w:val="44"/>
      <w:lang w:val="en-US" w:eastAsia="zh-CN" w:bidi="ar-SA"/>
    </w:rPr>
  </w:style>
  <w:style w:type="character" w:customStyle="1" w:styleId="18">
    <w:name w:val="页眉 字符1"/>
    <w:link w:val="af"/>
    <w:qFormat/>
    <w:rPr>
      <w:kern w:val="2"/>
      <w:sz w:val="18"/>
      <w:szCs w:val="18"/>
      <w:lang w:bidi="ar-SA"/>
    </w:rPr>
  </w:style>
  <w:style w:type="character" w:customStyle="1" w:styleId="Char17">
    <w:name w:val="日期 Char1"/>
    <w:qFormat/>
    <w:rPr>
      <w:rFonts w:ascii="Times New Roman" w:eastAsia="宋体" w:hAnsi="Times New Roman" w:cs="Times New Roman"/>
      <w:szCs w:val="24"/>
    </w:rPr>
  </w:style>
  <w:style w:type="character" w:customStyle="1" w:styleId="1f">
    <w:name w:val="不明显强调1"/>
    <w:qFormat/>
    <w:rPr>
      <w:i/>
      <w:iCs/>
      <w:color w:val="808080"/>
    </w:rPr>
  </w:style>
  <w:style w:type="character" w:customStyle="1" w:styleId="1f0">
    <w:name w:val="不明显参考1"/>
    <w:qFormat/>
    <w:rPr>
      <w:smallCaps/>
      <w:color w:val="C0504D"/>
      <w:u w:val="single"/>
    </w:rPr>
  </w:style>
  <w:style w:type="character" w:customStyle="1" w:styleId="aa">
    <w:name w:val="正文文本缩进 字符"/>
    <w:link w:val="a9"/>
    <w:qFormat/>
    <w:rPr>
      <w:rFonts w:ascii="宋体" w:hAnsi="宋体"/>
      <w:kern w:val="2"/>
      <w:sz w:val="21"/>
      <w:lang w:bidi="ar-SA"/>
    </w:rPr>
  </w:style>
  <w:style w:type="character" w:customStyle="1" w:styleId="CharChar21">
    <w:name w:val="Char Char21"/>
    <w:qFormat/>
    <w:rPr>
      <w:rFonts w:ascii="Arial" w:eastAsia="黑体" w:hAnsi="Arial"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18">
    <w:name w:val="引用 Char1"/>
    <w:uiPriority w:val="29"/>
    <w:qFormat/>
    <w:rPr>
      <w:rFonts w:ascii="Times New Roman" w:eastAsia="宋体" w:hAnsi="Times New Roman" w:cs="Times New Roman"/>
      <w:i/>
      <w:iCs/>
      <w:color w:val="000000"/>
      <w:szCs w:val="24"/>
    </w:rPr>
  </w:style>
  <w:style w:type="character" w:customStyle="1" w:styleId="DateChar">
    <w:name w:val="Date Char"/>
    <w:qFormat/>
    <w:rPr>
      <w:rFonts w:eastAsia="宋体"/>
      <w:kern w:val="2"/>
      <w:sz w:val="21"/>
      <w:szCs w:val="24"/>
      <w:lang w:val="en-US" w:eastAsia="zh-CN" w:bidi="ar-SA"/>
    </w:rPr>
  </w:style>
  <w:style w:type="character" w:customStyle="1" w:styleId="af5">
    <w:name w:val="标题 字符"/>
    <w:link w:val="af4"/>
    <w:qFormat/>
    <w:rPr>
      <w:rFonts w:ascii="Cambria" w:hAnsi="Cambria"/>
      <w:b/>
      <w:bCs/>
      <w:kern w:val="2"/>
      <w:sz w:val="32"/>
      <w:szCs w:val="32"/>
      <w:lang w:bidi="ar-SA"/>
    </w:rPr>
  </w:style>
  <w:style w:type="character" w:customStyle="1" w:styleId="22">
    <w:name w:val="正文文本缩进 2 字符"/>
    <w:link w:val="21"/>
    <w:qFormat/>
    <w:rPr>
      <w:kern w:val="2"/>
      <w:sz w:val="21"/>
      <w:szCs w:val="24"/>
      <w:lang w:bidi="ar-SA"/>
    </w:rPr>
  </w:style>
  <w:style w:type="character" w:customStyle="1" w:styleId="textcontents">
    <w:name w:val="textcontents"/>
    <w:qFormat/>
    <w:rPr>
      <w:rFonts w:cs="Times New Roman"/>
    </w:rPr>
  </w:style>
  <w:style w:type="character" w:customStyle="1" w:styleId="CharChar24">
    <w:name w:val="Char Char24"/>
    <w:qFormat/>
    <w:rPr>
      <w:rFonts w:eastAsia="宋体"/>
      <w:b/>
      <w:bCs/>
      <w:kern w:val="44"/>
      <w:sz w:val="32"/>
      <w:szCs w:val="44"/>
      <w:lang w:val="en-US" w:eastAsia="zh-CN" w:bidi="ar-SA"/>
    </w:rPr>
  </w:style>
  <w:style w:type="paragraph" w:customStyle="1" w:styleId="01">
    <w:name w:val="标题_0"/>
    <w:basedOn w:val="1f1"/>
    <w:qFormat/>
    <w:pPr>
      <w:spacing w:before="120" w:after="120" w:line="360" w:lineRule="auto"/>
      <w:jc w:val="center"/>
      <w:outlineLvl w:val="0"/>
    </w:pPr>
    <w:rPr>
      <w:rFonts w:ascii="黑体" w:eastAsia="黑体" w:hAnsi="Arial"/>
      <w:b/>
      <w:bCs/>
      <w:kern w:val="2"/>
      <w:sz w:val="32"/>
      <w:szCs w:val="32"/>
    </w:rPr>
  </w:style>
  <w:style w:type="paragraph" w:customStyle="1" w:styleId="1f1">
    <w:name w:val="正文_1"/>
    <w:qFormat/>
    <w:rPr>
      <w:sz w:val="21"/>
      <w:szCs w:val="22"/>
    </w:rPr>
  </w:style>
  <w:style w:type="paragraph" w:customStyle="1" w:styleId="1f2">
    <w:name w:val="1"/>
    <w:basedOn w:val="a0"/>
    <w:next w:val="a0"/>
    <w:qFormat/>
  </w:style>
  <w:style w:type="paragraph" w:customStyle="1" w:styleId="p0">
    <w:name w:val="p0"/>
    <w:basedOn w:val="a0"/>
    <w:qFormat/>
    <w:rPr>
      <w:rFonts w:ascii="Calibri" w:hAnsi="Calibri" w:cs="宋体"/>
    </w:rPr>
  </w:style>
  <w:style w:type="paragraph" w:customStyle="1" w:styleId="378020">
    <w:name w:val="样式 标题 3 + (中文) 黑体 小四 非加粗 段前: 7.8 磅 段后: 0 磅 行距: 固定值 20 磅"/>
    <w:basedOn w:val="3"/>
    <w:qFormat/>
    <w:pPr>
      <w:spacing w:line="400" w:lineRule="exact"/>
    </w:pPr>
    <w:rPr>
      <w:rFonts w:cs="宋体"/>
      <w:b w:val="0"/>
      <w:bCs/>
      <w:szCs w:val="20"/>
    </w:rPr>
  </w:style>
  <w:style w:type="paragraph" w:customStyle="1" w:styleId="300">
    <w:name w:val="标题 3_0"/>
    <w:basedOn w:val="0"/>
    <w:next w:val="0"/>
    <w:qFormat/>
    <w:pPr>
      <w:keepNext/>
      <w:keepLines/>
      <w:spacing w:before="260" w:after="260" w:line="413" w:lineRule="auto"/>
      <w:outlineLvl w:val="2"/>
    </w:pPr>
    <w:rPr>
      <w:rFonts w:ascii="Times New Roman" w:hAnsi="Times New Roman"/>
      <w:b/>
      <w:bCs/>
      <w:sz w:val="32"/>
      <w:szCs w:val="32"/>
    </w:rPr>
  </w:style>
  <w:style w:type="paragraph" w:customStyle="1" w:styleId="1f3">
    <w:name w:val="样式1"/>
    <w:basedOn w:val="a0"/>
    <w:next w:val="4"/>
    <w:link w:val="1f4"/>
    <w:qFormat/>
    <w:pPr>
      <w:ind w:firstLineChars="200" w:firstLine="420"/>
    </w:pPr>
  </w:style>
  <w:style w:type="paragraph" w:customStyle="1" w:styleId="CharCharCharChar">
    <w:name w:val="Char Char Char Char"/>
    <w:basedOn w:val="a0"/>
    <w:qFormat/>
    <w:pPr>
      <w:spacing w:line="500" w:lineRule="exact"/>
      <w:outlineLvl w:val="2"/>
    </w:pPr>
    <w:rPr>
      <w:rFonts w:ascii="黑体" w:eastAsia="黑体" w:hAnsi="Verdana" w:cs="黑体"/>
      <w:sz w:val="28"/>
      <w:szCs w:val="28"/>
      <w:lang w:eastAsia="en-US"/>
    </w:rPr>
  </w:style>
  <w:style w:type="paragraph" w:customStyle="1" w:styleId="02">
    <w:name w:val="正文缩进_0"/>
    <w:basedOn w:val="1f1"/>
    <w:qFormat/>
    <w:pPr>
      <w:widowControl w:val="0"/>
      <w:ind w:firstLine="420"/>
      <w:jc w:val="both"/>
    </w:pPr>
    <w:rPr>
      <w:kern w:val="2"/>
      <w:u w:val="single"/>
    </w:rPr>
  </w:style>
  <w:style w:type="paragraph" w:customStyle="1" w:styleId="400">
    <w:name w:val="标题 4_0"/>
    <w:basedOn w:val="0"/>
    <w:next w:val="0"/>
    <w:qFormat/>
    <w:pPr>
      <w:keepNext/>
      <w:keepLines/>
      <w:spacing w:before="280" w:after="290" w:line="372" w:lineRule="auto"/>
      <w:outlineLvl w:val="3"/>
    </w:pPr>
    <w:rPr>
      <w:rFonts w:ascii="Cambria" w:hAnsi="Cambria"/>
      <w:b/>
      <w:bCs/>
      <w:sz w:val="28"/>
      <w:szCs w:val="28"/>
    </w:rPr>
  </w:style>
  <w:style w:type="paragraph" w:customStyle="1" w:styleId="flNote">
    <w:name w:val="flNote"/>
    <w:basedOn w:val="a0"/>
    <w:qFormat/>
    <w:pPr>
      <w:adjustRightInd w:val="0"/>
      <w:spacing w:before="320" w:after="160" w:line="360" w:lineRule="atLeast"/>
      <w:jc w:val="center"/>
      <w:textAlignment w:val="baseline"/>
    </w:pPr>
    <w:rPr>
      <w:rFonts w:ascii="Arial" w:eastAsia="黑体"/>
      <w:sz w:val="30"/>
      <w:szCs w:val="20"/>
    </w:rPr>
  </w:style>
  <w:style w:type="paragraph" w:customStyle="1" w:styleId="1f5">
    <w:name w:val="修订1"/>
    <w:uiPriority w:val="99"/>
    <w:qFormat/>
    <w:rPr>
      <w:kern w:val="2"/>
      <w:sz w:val="21"/>
      <w:szCs w:val="24"/>
    </w:rPr>
  </w:style>
  <w:style w:type="paragraph" w:customStyle="1" w:styleId="1f6">
    <w:name w:val="无间隔1"/>
    <w:qFormat/>
    <w:pPr>
      <w:widowControl w:val="0"/>
      <w:jc w:val="both"/>
    </w:pPr>
    <w:rPr>
      <w:kern w:val="2"/>
      <w:sz w:val="21"/>
      <w:szCs w:val="24"/>
    </w:rPr>
  </w:style>
  <w:style w:type="paragraph" w:customStyle="1" w:styleId="reader-word-layer">
    <w:name w:val="reader-word-layer"/>
    <w:basedOn w:val="a0"/>
    <w:qFormat/>
    <w:pPr>
      <w:spacing w:before="100" w:beforeAutospacing="1" w:after="100" w:afterAutospacing="1"/>
    </w:pPr>
    <w:rPr>
      <w:rFonts w:cs="宋体"/>
      <w:sz w:val="24"/>
    </w:rPr>
  </w:style>
  <w:style w:type="paragraph" w:customStyle="1" w:styleId="TOC10">
    <w:name w:val="TOC 标题1"/>
    <w:basedOn w:val="1"/>
    <w:next w:val="a0"/>
    <w:uiPriority w:val="39"/>
    <w:qFormat/>
    <w:pPr>
      <w:spacing w:before="340" w:after="330" w:line="576" w:lineRule="auto"/>
      <w:outlineLvl w:val="9"/>
    </w:pPr>
    <w:rPr>
      <w:rFonts w:ascii="Calibri" w:hAnsi="Calibri"/>
      <w:sz w:val="44"/>
    </w:rPr>
  </w:style>
  <w:style w:type="paragraph" w:customStyle="1" w:styleId="03">
    <w:name w:val="正文文本_0"/>
    <w:basedOn w:val="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CharCharChar">
    <w:name w:val="Char Char Char Char Char Char Char"/>
    <w:basedOn w:val="a0"/>
    <w:qFormat/>
    <w:pPr>
      <w:spacing w:after="160" w:line="240" w:lineRule="exact"/>
    </w:pPr>
  </w:style>
  <w:style w:type="paragraph" w:styleId="aff5">
    <w:name w:val="No Spacing"/>
    <w:qFormat/>
    <w:pPr>
      <w:widowControl w:val="0"/>
      <w:jc w:val="both"/>
    </w:pPr>
    <w:rPr>
      <w:kern w:val="2"/>
      <w:sz w:val="21"/>
      <w:szCs w:val="24"/>
    </w:rPr>
  </w:style>
  <w:style w:type="paragraph" w:customStyle="1" w:styleId="1f7">
    <w:name w:val="列出段落1"/>
    <w:basedOn w:val="a0"/>
    <w:qFormat/>
    <w:pPr>
      <w:ind w:firstLineChars="200" w:firstLine="420"/>
    </w:pPr>
    <w:rPr>
      <w:rFonts w:ascii="Calibri" w:hAnsi="Calibri"/>
      <w:szCs w:val="22"/>
    </w:rPr>
  </w:style>
  <w:style w:type="paragraph" w:customStyle="1" w:styleId="Style37">
    <w:name w:val="_Style 37"/>
    <w:basedOn w:val="a0"/>
    <w:next w:val="a0"/>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sz w:val="28"/>
      <w:szCs w:val="20"/>
    </w:rPr>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Char0">
    <w:name w:val="Char"/>
    <w:basedOn w:val="a0"/>
    <w:qFormat/>
    <w:pPr>
      <w:spacing w:after="160" w:line="240" w:lineRule="exact"/>
    </w:pPr>
  </w:style>
  <w:style w:type="paragraph" w:customStyle="1" w:styleId="Char19">
    <w:name w:val="Char1"/>
    <w:basedOn w:val="a0"/>
    <w:qFormat/>
    <w:pPr>
      <w:spacing w:after="160" w:line="240" w:lineRule="exact"/>
    </w:pPr>
  </w:style>
  <w:style w:type="paragraph" w:customStyle="1" w:styleId="aff6">
    <w:name w:val="空半行"/>
    <w:basedOn w:val="a0"/>
    <w:qFormat/>
    <w:pPr>
      <w:adjustRightInd w:val="0"/>
      <w:spacing w:line="120" w:lineRule="exact"/>
      <w:textAlignment w:val="baseline"/>
    </w:pPr>
    <w:rPr>
      <w:rFonts w:eastAsia="仿宋_GB2312"/>
      <w:color w:val="FFFFFF"/>
      <w:sz w:val="30"/>
      <w:szCs w:val="20"/>
    </w:rPr>
  </w:style>
  <w:style w:type="paragraph" w:styleId="a">
    <w:name w:val="List Paragraph"/>
    <w:basedOn w:val="a0"/>
    <w:link w:val="aff7"/>
    <w:uiPriority w:val="99"/>
    <w:qFormat/>
    <w:pPr>
      <w:numPr>
        <w:numId w:val="1"/>
      </w:numPr>
      <w:ind w:left="0" w:firstLineChars="0" w:firstLine="426"/>
    </w:pPr>
    <w:rPr>
      <w:rFonts w:ascii="Calibri" w:hAnsi="Calibri"/>
      <w:szCs w:val="22"/>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TOC0">
    <w:name w:val="TOC 标题_0"/>
    <w:basedOn w:val="100"/>
    <w:next w:val="0"/>
    <w:qFormat/>
    <w:pPr>
      <w:outlineLvl w:val="9"/>
    </w:pPr>
    <w:rPr>
      <w:rFonts w:ascii="Calibri" w:hAnsi="Calibri"/>
    </w:rPr>
  </w:style>
  <w:style w:type="paragraph" w:customStyle="1" w:styleId="100">
    <w:name w:val="标题 1_0"/>
    <w:basedOn w:val="0"/>
    <w:next w:val="0"/>
    <w:qFormat/>
    <w:pPr>
      <w:keepNext/>
      <w:keepLines/>
      <w:spacing w:before="340" w:after="330" w:line="576" w:lineRule="auto"/>
      <w:outlineLvl w:val="0"/>
    </w:pPr>
    <w:rPr>
      <w:rFonts w:ascii="Times New Roman" w:hAnsi="Times New Roman"/>
      <w:b/>
      <w:bCs/>
      <w:kern w:val="44"/>
      <w:sz w:val="44"/>
      <w:szCs w:val="44"/>
    </w:rPr>
  </w:style>
  <w:style w:type="character" w:customStyle="1" w:styleId="2Char1">
    <w:name w:val="标题 2 Char1"/>
    <w:qFormat/>
    <w:rPr>
      <w:rFonts w:ascii="Arial" w:eastAsia="黑体" w:hAnsi="Arial" w:cs="Calibri"/>
      <w:b/>
      <w:kern w:val="0"/>
      <w:sz w:val="32"/>
      <w:szCs w:val="20"/>
    </w:rPr>
  </w:style>
  <w:style w:type="character" w:customStyle="1" w:styleId="1Char1">
    <w:name w:val="标题 1 Char1"/>
    <w:qFormat/>
    <w:rPr>
      <w:rFonts w:ascii="Calibri" w:eastAsia="宋体" w:hAnsi="Calibri" w:cs="Arial"/>
      <w:b/>
      <w:kern w:val="44"/>
      <w:sz w:val="44"/>
      <w:szCs w:val="20"/>
    </w:rPr>
  </w:style>
  <w:style w:type="character" w:customStyle="1" w:styleId="3Char1">
    <w:name w:val="标题 3 Char1"/>
    <w:qFormat/>
    <w:rPr>
      <w:rFonts w:ascii="Calibri" w:eastAsia="宋体" w:hAnsi="Calibri" w:cs="Arial"/>
      <w:b/>
      <w:kern w:val="0"/>
      <w:sz w:val="32"/>
      <w:szCs w:val="20"/>
    </w:rPr>
  </w:style>
  <w:style w:type="character" w:customStyle="1" w:styleId="Char3">
    <w:name w:val="样式 Char"/>
    <w:link w:val="aff8"/>
    <w:qFormat/>
    <w:locked/>
    <w:rPr>
      <w:rFonts w:ascii="宋体" w:hAnsi="宋体" w:cs="宋体"/>
      <w:sz w:val="24"/>
      <w:szCs w:val="24"/>
    </w:rPr>
  </w:style>
  <w:style w:type="paragraph" w:customStyle="1" w:styleId="aff8">
    <w:name w:val="样式"/>
    <w:link w:val="Char3"/>
    <w:qFormat/>
    <w:pPr>
      <w:widowControl w:val="0"/>
      <w:autoSpaceDE w:val="0"/>
      <w:autoSpaceDN w:val="0"/>
      <w:adjustRightInd w:val="0"/>
    </w:pPr>
    <w:rPr>
      <w:rFonts w:ascii="宋体" w:hAnsi="宋体" w:cs="宋体"/>
      <w:sz w:val="24"/>
      <w:szCs w:val="24"/>
    </w:rPr>
  </w:style>
  <w:style w:type="character" w:customStyle="1" w:styleId="61">
    <w:name w:val="标题 6 字符1"/>
    <w:link w:val="6"/>
    <w:qFormat/>
    <w:rPr>
      <w:rFonts w:ascii="Cambria" w:hAnsi="Cambria"/>
      <w:b/>
      <w:bCs/>
      <w:kern w:val="2"/>
      <w:sz w:val="24"/>
      <w:szCs w:val="24"/>
    </w:rPr>
  </w:style>
  <w:style w:type="character" w:customStyle="1" w:styleId="71">
    <w:name w:val="标题 7 字符1"/>
    <w:link w:val="7"/>
    <w:qFormat/>
    <w:rPr>
      <w:rFonts w:ascii="Calibri" w:hAnsi="Calibri"/>
      <w:b/>
      <w:bCs/>
      <w:kern w:val="2"/>
      <w:sz w:val="24"/>
      <w:szCs w:val="24"/>
    </w:rPr>
  </w:style>
  <w:style w:type="character" w:customStyle="1" w:styleId="81">
    <w:name w:val="标题 8 字符1"/>
    <w:link w:val="8"/>
    <w:qFormat/>
    <w:rPr>
      <w:rFonts w:ascii="Cambria" w:hAnsi="Cambria"/>
      <w:kern w:val="2"/>
      <w:sz w:val="24"/>
      <w:szCs w:val="24"/>
    </w:rPr>
  </w:style>
  <w:style w:type="character" w:customStyle="1" w:styleId="91">
    <w:name w:val="标题 9 字符1"/>
    <w:link w:val="9"/>
    <w:qFormat/>
    <w:rPr>
      <w:rFonts w:ascii="Cambria" w:hAnsi="Cambria"/>
      <w:kern w:val="2"/>
      <w:sz w:val="21"/>
      <w:szCs w:val="21"/>
    </w:rPr>
  </w:style>
  <w:style w:type="character" w:customStyle="1" w:styleId="19">
    <w:name w:val="副标题 字符1"/>
    <w:link w:val="af0"/>
    <w:qFormat/>
    <w:rPr>
      <w:rFonts w:ascii="Cambria" w:hAnsi="Cambria"/>
      <w:b/>
      <w:bCs/>
      <w:kern w:val="28"/>
      <w:sz w:val="32"/>
      <w:szCs w:val="32"/>
    </w:rPr>
  </w:style>
  <w:style w:type="character" w:customStyle="1" w:styleId="Char1a">
    <w:name w:val="副标题 Char1"/>
    <w:uiPriority w:val="11"/>
    <w:qFormat/>
    <w:rPr>
      <w:rFonts w:ascii="Cambria" w:hAnsi="Cambria" w:cs="Times New Roman" w:hint="default"/>
      <w:b/>
      <w:bCs/>
      <w:kern w:val="28"/>
      <w:sz w:val="32"/>
      <w:szCs w:val="32"/>
    </w:rPr>
  </w:style>
  <w:style w:type="character" w:customStyle="1" w:styleId="310">
    <w:name w:val="正文文本 3 字符1"/>
    <w:basedOn w:val="a1"/>
    <w:link w:val="30"/>
    <w:qFormat/>
    <w:rPr>
      <w:kern w:val="2"/>
      <w:sz w:val="16"/>
      <w:szCs w:val="16"/>
    </w:rPr>
  </w:style>
  <w:style w:type="character" w:customStyle="1" w:styleId="font161">
    <w:name w:val="font161"/>
    <w:basedOn w:val="a1"/>
    <w:qFormat/>
    <w:rPr>
      <w:b/>
      <w:bCs/>
      <w:sz w:val="32"/>
      <w:szCs w:val="32"/>
    </w:rPr>
  </w:style>
  <w:style w:type="character" w:customStyle="1" w:styleId="af8">
    <w:name w:val="正文文本首行缩进 字符"/>
    <w:basedOn w:val="13"/>
    <w:link w:val="af7"/>
    <w:qFormat/>
    <w:rPr>
      <w:rFonts w:eastAsia="宋体"/>
      <w:kern w:val="2"/>
      <w:sz w:val="21"/>
      <w:szCs w:val="24"/>
      <w:lang w:val="en-US" w:eastAsia="zh-CN" w:bidi="ar-SA"/>
    </w:rPr>
  </w:style>
  <w:style w:type="character" w:customStyle="1" w:styleId="Char1b">
    <w:name w:val="正文首行缩进 Char1"/>
    <w:basedOn w:val="13"/>
    <w:qFormat/>
    <w:rPr>
      <w:rFonts w:eastAsia="宋体"/>
      <w:kern w:val="2"/>
      <w:sz w:val="21"/>
      <w:szCs w:val="24"/>
      <w:lang w:val="en-US" w:eastAsia="zh-CN" w:bidi="ar-SA"/>
    </w:rPr>
  </w:style>
  <w:style w:type="character" w:customStyle="1" w:styleId="33">
    <w:name w:val="正文文本缩进 3 字符"/>
    <w:basedOn w:val="a1"/>
    <w:link w:val="32"/>
    <w:qFormat/>
    <w:rPr>
      <w:kern w:val="2"/>
      <w:sz w:val="16"/>
      <w:szCs w:val="16"/>
    </w:rPr>
  </w:style>
  <w:style w:type="paragraph" w:customStyle="1" w:styleId="60">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9">
    <w:name w:val="表格文字"/>
    <w:basedOn w:val="a0"/>
    <w:qFormat/>
    <w:pPr>
      <w:adjustRightInd w:val="0"/>
      <w:spacing w:line="420" w:lineRule="atLeast"/>
      <w:textAlignment w:val="baseline"/>
    </w:pPr>
    <w:rPr>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hAnsi="黑体" w:cs="宋体"/>
      <w:b w:val="0"/>
      <w:bCs/>
      <w:szCs w:val="20"/>
    </w:rPr>
  </w:style>
  <w:style w:type="paragraph" w:customStyle="1" w:styleId="110">
    <w:name w:val="修订11"/>
    <w:qFormat/>
    <w:rPr>
      <w:kern w:val="2"/>
      <w:sz w:val="21"/>
      <w:szCs w:val="24"/>
    </w:rPr>
  </w:style>
  <w:style w:type="paragraph" w:customStyle="1" w:styleId="affa">
    <w:name w:val="表格"/>
    <w:basedOn w:val="a0"/>
    <w:qFormat/>
    <w:pPr>
      <w:jc w:val="center"/>
      <w:textAlignment w:val="center"/>
    </w:pPr>
    <w:rPr>
      <w:rFonts w:ascii="华文细黑" w:hAnsi="华文细黑"/>
      <w:szCs w:val="20"/>
    </w:rPr>
  </w:style>
  <w:style w:type="paragraph" w:customStyle="1" w:styleId="24">
    <w:name w:val="样式2"/>
    <w:basedOn w:val="3"/>
    <w:qFormat/>
    <w:pPr>
      <w:spacing w:before="260" w:after="260" w:line="415" w:lineRule="auto"/>
      <w:ind w:firstLineChars="49" w:firstLine="137"/>
    </w:pPr>
    <w:rPr>
      <w:rFonts w:ascii="黑体"/>
      <w:b w:val="0"/>
      <w:i/>
      <w:sz w:val="28"/>
      <w:szCs w:val="28"/>
    </w:rPr>
  </w:style>
  <w:style w:type="character" w:customStyle="1" w:styleId="affb">
    <w:name w:val="文档结构图 字符"/>
    <w:uiPriority w:val="99"/>
    <w:semiHidden/>
    <w:qFormat/>
    <w:rPr>
      <w:rFonts w:ascii="宋体" w:hAnsi="Calibri" w:cs="Times New Roman"/>
      <w:kern w:val="2"/>
      <w:sz w:val="24"/>
      <w:szCs w:val="24"/>
    </w:rPr>
  </w:style>
  <w:style w:type="character" w:customStyle="1" w:styleId="affc">
    <w:name w:val="页眉 字符"/>
    <w:uiPriority w:val="99"/>
    <w:qFormat/>
    <w:rPr>
      <w:rFonts w:ascii="宋体" w:hAnsi="宋体" w:cs="Times New Roman"/>
      <w:kern w:val="2"/>
      <w:sz w:val="18"/>
      <w:szCs w:val="18"/>
    </w:rPr>
  </w:style>
  <w:style w:type="character" w:customStyle="1" w:styleId="affd">
    <w:name w:val="纯文本 字符"/>
    <w:qFormat/>
    <w:rPr>
      <w:rFonts w:ascii="宋体" w:hAnsi="宋体" w:cs="宋体"/>
      <w:kern w:val="2"/>
      <w:sz w:val="24"/>
      <w:szCs w:val="24"/>
      <w:lang w:val="en-US" w:eastAsia="zh-CN" w:bidi="ar-SA"/>
    </w:rPr>
  </w:style>
  <w:style w:type="character" w:customStyle="1" w:styleId="refer-count">
    <w:name w:val="refer-count"/>
    <w:basedOn w:val="a1"/>
    <w:qFormat/>
  </w:style>
  <w:style w:type="character" w:customStyle="1" w:styleId="affe">
    <w:name w:val="副标题 字符"/>
    <w:uiPriority w:val="11"/>
    <w:qFormat/>
    <w:rPr>
      <w:rFonts w:ascii="宋体" w:hAnsi="宋体"/>
      <w:b/>
      <w:bCs/>
      <w:kern w:val="28"/>
      <w:sz w:val="24"/>
      <w:szCs w:val="32"/>
      <w:lang w:val="en-US" w:eastAsia="zh-CN" w:bidi="ar-SA"/>
    </w:rPr>
  </w:style>
  <w:style w:type="character" w:customStyle="1" w:styleId="1f4">
    <w:name w:val="样式1 字符"/>
    <w:link w:val="1f3"/>
    <w:qFormat/>
    <w:rPr>
      <w:rFonts w:ascii="宋体" w:hAnsi="宋体"/>
      <w:kern w:val="2"/>
      <w:sz w:val="21"/>
      <w:szCs w:val="21"/>
    </w:rPr>
  </w:style>
  <w:style w:type="character" w:customStyle="1" w:styleId="90">
    <w:name w:val="标题 9 字符"/>
    <w:qFormat/>
    <w:rPr>
      <w:rFonts w:ascii="CG Times" w:hAnsi="CG Times"/>
      <w:b/>
      <w:smallCaps/>
      <w:sz w:val="21"/>
      <w:lang w:val="en-GB"/>
    </w:rPr>
  </w:style>
  <w:style w:type="character" w:customStyle="1" w:styleId="34">
    <w:name w:val="未处理的提及3"/>
    <w:uiPriority w:val="99"/>
    <w:unhideWhenUsed/>
    <w:qFormat/>
    <w:rPr>
      <w:color w:val="605E5C"/>
      <w:shd w:val="clear" w:color="auto" w:fill="E1DFDD"/>
    </w:rPr>
  </w:style>
  <w:style w:type="character" w:styleId="afff">
    <w:name w:val="Placeholder Text"/>
    <w:uiPriority w:val="99"/>
    <w:unhideWhenUsed/>
    <w:qFormat/>
    <w:rPr>
      <w:color w:val="808080"/>
    </w:rPr>
  </w:style>
  <w:style w:type="character" w:customStyle="1" w:styleId="content">
    <w:name w:val="content"/>
    <w:basedOn w:val="a1"/>
    <w:qFormat/>
  </w:style>
  <w:style w:type="character" w:customStyle="1" w:styleId="afff0">
    <w:name w:val="批注文字 字符"/>
    <w:uiPriority w:val="99"/>
    <w:qFormat/>
    <w:rPr>
      <w:rFonts w:ascii="Calibri" w:eastAsia="宋体" w:hAnsi="Calibri" w:cs="Times New Roman"/>
      <w:kern w:val="2"/>
      <w:sz w:val="24"/>
      <w:szCs w:val="22"/>
    </w:rPr>
  </w:style>
  <w:style w:type="character" w:customStyle="1" w:styleId="afff1">
    <w:name w:val="页脚 字符"/>
    <w:uiPriority w:val="99"/>
    <w:qFormat/>
    <w:rPr>
      <w:rFonts w:ascii="宋体" w:hAnsi="宋体"/>
      <w:kern w:val="2"/>
      <w:sz w:val="18"/>
      <w:szCs w:val="18"/>
      <w:lang w:val="en-US" w:eastAsia="zh-CN" w:bidi="ar-SA"/>
    </w:rPr>
  </w:style>
  <w:style w:type="character" w:customStyle="1" w:styleId="search-in-page-highlight-item">
    <w:name w:val="search-in-page-highlight-item"/>
    <w:basedOn w:val="a1"/>
    <w:qFormat/>
  </w:style>
  <w:style w:type="character" w:customStyle="1" w:styleId="afff2">
    <w:name w:val="批注主题 字符"/>
    <w:uiPriority w:val="99"/>
    <w:semiHidden/>
    <w:qFormat/>
    <w:rPr>
      <w:rFonts w:ascii="Calibri" w:eastAsia="宋体" w:hAnsi="Calibri" w:cs="Times New Roman"/>
      <w:b/>
      <w:bCs/>
      <w:kern w:val="2"/>
      <w:sz w:val="24"/>
      <w:szCs w:val="22"/>
    </w:rPr>
  </w:style>
  <w:style w:type="character" w:customStyle="1" w:styleId="afff3">
    <w:name w:val="正文文本 字符"/>
    <w:uiPriority w:val="99"/>
    <w:qFormat/>
    <w:rPr>
      <w:rFonts w:ascii="Calibri" w:eastAsia="宋体" w:hAnsi="Calibri" w:cs="Times New Roman"/>
      <w:kern w:val="2"/>
      <w:sz w:val="24"/>
      <w:szCs w:val="22"/>
    </w:rPr>
  </w:style>
  <w:style w:type="character" w:customStyle="1" w:styleId="1f8">
    <w:name w:val="未处理的提及1"/>
    <w:uiPriority w:val="99"/>
    <w:unhideWhenUsed/>
    <w:qFormat/>
    <w:rPr>
      <w:color w:val="605E5C"/>
      <w:shd w:val="clear" w:color="auto" w:fill="E1DFDD"/>
    </w:rPr>
  </w:style>
  <w:style w:type="character" w:customStyle="1" w:styleId="law-parenthese">
    <w:name w:val="law-parenthese"/>
    <w:basedOn w:val="a1"/>
    <w:qFormat/>
  </w:style>
  <w:style w:type="character" w:customStyle="1" w:styleId="35">
    <w:name w:val="标题 3 字符"/>
    <w:qFormat/>
    <w:rPr>
      <w:rFonts w:ascii="宋体" w:hAnsi="Calibri" w:cs="Times New Roman"/>
      <w:b/>
      <w:kern w:val="2"/>
      <w:sz w:val="24"/>
      <w:szCs w:val="22"/>
    </w:rPr>
  </w:style>
  <w:style w:type="character" w:customStyle="1" w:styleId="1f9">
    <w:name w:val="标题 1 字符"/>
    <w:uiPriority w:val="9"/>
    <w:qFormat/>
    <w:rPr>
      <w:b/>
      <w:kern w:val="44"/>
      <w:sz w:val="30"/>
      <w:szCs w:val="22"/>
      <w:lang w:bidi="ar-SA"/>
    </w:rPr>
  </w:style>
  <w:style w:type="character" w:customStyle="1" w:styleId="52">
    <w:name w:val="标题 5 字符"/>
    <w:uiPriority w:val="9"/>
    <w:qFormat/>
    <w:rPr>
      <w:b/>
      <w:bCs/>
      <w:kern w:val="2"/>
      <w:sz w:val="28"/>
      <w:szCs w:val="28"/>
    </w:rPr>
  </w:style>
  <w:style w:type="character" w:customStyle="1" w:styleId="2Char10">
    <w:name w:val="正文文本 2 Char1"/>
    <w:uiPriority w:val="99"/>
    <w:qFormat/>
    <w:rPr>
      <w:rFonts w:ascii="Calibri" w:hAnsi="Calibri"/>
      <w:kern w:val="2"/>
      <w:sz w:val="24"/>
      <w:szCs w:val="22"/>
    </w:rPr>
  </w:style>
  <w:style w:type="character" w:customStyle="1" w:styleId="afff4">
    <w:name w:val="日期 字符"/>
    <w:basedOn w:val="a1"/>
    <w:qFormat/>
  </w:style>
  <w:style w:type="character" w:customStyle="1" w:styleId="search-in-page-highlight-wrapper">
    <w:name w:val="search-in-page-highlight-wrapper"/>
    <w:basedOn w:val="a1"/>
    <w:qFormat/>
  </w:style>
  <w:style w:type="character" w:customStyle="1" w:styleId="afff5">
    <w:name w:val="批注框文本 字符"/>
    <w:uiPriority w:val="99"/>
    <w:semiHidden/>
    <w:qFormat/>
    <w:rPr>
      <w:sz w:val="18"/>
      <w:szCs w:val="18"/>
    </w:rPr>
  </w:style>
  <w:style w:type="character" w:customStyle="1" w:styleId="80">
    <w:name w:val="标题 8 字符"/>
    <w:qFormat/>
    <w:rPr>
      <w:rFonts w:ascii="CG Times" w:hAnsi="CG Times"/>
      <w:sz w:val="22"/>
      <w:lang w:val="en-GB"/>
    </w:rPr>
  </w:style>
  <w:style w:type="character" w:customStyle="1" w:styleId="70">
    <w:name w:val="标题 7 字符"/>
    <w:qFormat/>
    <w:rPr>
      <w:rFonts w:ascii="CG Times" w:hAnsi="CG Times"/>
      <w:sz w:val="22"/>
      <w:lang w:val="en-GB"/>
    </w:rPr>
  </w:style>
  <w:style w:type="paragraph" w:customStyle="1" w:styleId="Style204">
    <w:name w:val="_Style 204"/>
    <w:basedOn w:val="a0"/>
    <w:next w:val="a0"/>
    <w:uiPriority w:val="39"/>
    <w:unhideWhenUsed/>
    <w:qFormat/>
    <w:pPr>
      <w:wordWrap w:val="0"/>
      <w:topLinePunct/>
      <w:adjustRightInd w:val="0"/>
      <w:snapToGrid w:val="0"/>
      <w:spacing w:afterLines="50"/>
      <w:ind w:leftChars="1200" w:left="2520" w:firstLineChars="200" w:firstLine="480"/>
    </w:pPr>
    <w:rPr>
      <w:szCs w:val="20"/>
    </w:rPr>
  </w:style>
  <w:style w:type="character" w:customStyle="1" w:styleId="62">
    <w:name w:val="标题 6 字符"/>
    <w:uiPriority w:val="9"/>
    <w:semiHidden/>
    <w:qFormat/>
    <w:rPr>
      <w:rFonts w:ascii="Calibri Light" w:eastAsia="宋体" w:hAnsi="Calibri Light" w:cs="Times New Roman"/>
      <w:b/>
      <w:bCs/>
      <w:kern w:val="2"/>
      <w:sz w:val="24"/>
      <w:szCs w:val="24"/>
    </w:rPr>
  </w:style>
  <w:style w:type="character" w:customStyle="1" w:styleId="36">
    <w:name w:val="正文文本 3 字符"/>
    <w:uiPriority w:val="99"/>
    <w:semiHidden/>
    <w:qFormat/>
    <w:rPr>
      <w:rFonts w:ascii="Calibri" w:eastAsia="宋体" w:hAnsi="Calibri" w:cs="Times New Roman"/>
      <w:kern w:val="2"/>
      <w:sz w:val="16"/>
      <w:szCs w:val="16"/>
    </w:rPr>
  </w:style>
  <w:style w:type="character" w:customStyle="1" w:styleId="HTMLChar1">
    <w:name w:val="HTML 预设格式 Char1"/>
    <w:uiPriority w:val="99"/>
    <w:qFormat/>
    <w:rPr>
      <w:rFonts w:ascii="宋体" w:hAnsi="宋体" w:cs="宋体"/>
      <w:sz w:val="24"/>
      <w:szCs w:val="24"/>
    </w:rPr>
  </w:style>
  <w:style w:type="character" w:customStyle="1" w:styleId="25">
    <w:name w:val="未处理的提及2"/>
    <w:uiPriority w:val="99"/>
    <w:unhideWhenUsed/>
    <w:qFormat/>
    <w:rPr>
      <w:color w:val="605E5C"/>
      <w:shd w:val="clear" w:color="auto" w:fill="E1DFDD"/>
    </w:rPr>
  </w:style>
  <w:style w:type="paragraph" w:customStyle="1" w:styleId="26">
    <w:name w:val="专用标题2"/>
    <w:basedOn w:val="2"/>
    <w:next w:val="a0"/>
    <w:qFormat/>
    <w:pPr>
      <w:keepNext w:val="0"/>
      <w:keepLines w:val="0"/>
      <w:tabs>
        <w:tab w:val="left" w:pos="993"/>
      </w:tabs>
      <w:adjustRightInd w:val="0"/>
      <w:snapToGrid w:val="0"/>
      <w:spacing w:before="0" w:afterLines="50" w:line="360" w:lineRule="auto"/>
    </w:pPr>
    <w:rPr>
      <w:rFonts w:ascii="宋体" w:eastAsia="宋体" w:hAnsi="宋体" w:cs="Times"/>
      <w:bCs/>
      <w:sz w:val="28"/>
      <w:szCs w:val="20"/>
    </w:rPr>
  </w:style>
  <w:style w:type="paragraph" w:customStyle="1" w:styleId="43">
    <w:name w:val="通用标题4"/>
    <w:next w:val="a0"/>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27">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0"/>
    <w:qFormat/>
    <w:rPr>
      <w:sz w:val="24"/>
    </w:rPr>
  </w:style>
  <w:style w:type="paragraph" w:customStyle="1" w:styleId="Title5">
    <w:name w:val="Title 5"/>
    <w:next w:val="Title5Chinese"/>
    <w:qFormat/>
    <w:pPr>
      <w:tabs>
        <w:tab w:val="left" w:pos="312"/>
      </w:tabs>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character" w:customStyle="1" w:styleId="210">
    <w:name w:val="正文文本 2 字符1"/>
    <w:basedOn w:val="a1"/>
    <w:link w:val="23"/>
    <w:semiHidden/>
    <w:qFormat/>
    <w:rPr>
      <w:kern w:val="2"/>
      <w:sz w:val="21"/>
      <w:szCs w:val="24"/>
    </w:rPr>
  </w:style>
  <w:style w:type="paragraph" w:customStyle="1" w:styleId="72">
    <w:name w:val="通用标题7"/>
    <w:basedOn w:val="a0"/>
    <w:qFormat/>
    <w:pPr>
      <w:wordWrap w:val="0"/>
      <w:topLinePunct/>
      <w:adjustRightInd w:val="0"/>
      <w:snapToGrid w:val="0"/>
      <w:spacing w:afterLines="50"/>
      <w:ind w:left="3000" w:firstLineChars="200" w:firstLine="200"/>
    </w:pPr>
    <w:rPr>
      <w:sz w:val="24"/>
      <w:szCs w:val="20"/>
    </w:rPr>
  </w:style>
  <w:style w:type="paragraph" w:customStyle="1" w:styleId="82">
    <w:name w:val="样式8"/>
    <w:basedOn w:val="a0"/>
    <w:qFormat/>
    <w:pPr>
      <w:wordWrap w:val="0"/>
      <w:topLinePunct/>
      <w:autoSpaceDE w:val="0"/>
      <w:autoSpaceDN w:val="0"/>
      <w:adjustRightInd w:val="0"/>
      <w:ind w:leftChars="531" w:left="1274" w:firstLine="2"/>
    </w:pPr>
    <w:rPr>
      <w:bCs w:val="0"/>
      <w:sz w:val="24"/>
      <w:szCs w:val="20"/>
    </w:rPr>
  </w:style>
  <w:style w:type="character" w:customStyle="1" w:styleId="HTML1">
    <w:name w:val="HTML 预设格式 字符1"/>
    <w:basedOn w:val="a1"/>
    <w:link w:val="HTML"/>
    <w:semiHidden/>
    <w:qFormat/>
    <w:rPr>
      <w:rFonts w:ascii="Courier New" w:hAnsi="Courier New" w:cs="Courier New"/>
      <w:kern w:val="2"/>
    </w:rPr>
  </w:style>
  <w:style w:type="paragraph" w:customStyle="1" w:styleId="afff6">
    <w:name w:val="附件标题"/>
    <w:basedOn w:val="2"/>
    <w:next w:val="a0"/>
    <w:qFormat/>
    <w:pPr>
      <w:tabs>
        <w:tab w:val="left" w:pos="1134"/>
      </w:tabs>
      <w:wordWrap w:val="0"/>
      <w:topLinePunct/>
      <w:adjustRightInd w:val="0"/>
      <w:snapToGrid w:val="0"/>
      <w:spacing w:before="0" w:afterLines="50" w:line="360" w:lineRule="auto"/>
      <w:ind w:left="1560"/>
      <w:jc w:val="center"/>
    </w:pPr>
    <w:rPr>
      <w:rFonts w:ascii="黑体" w:hAnsi="黑体"/>
      <w:bCs/>
      <w:sz w:val="30"/>
      <w:szCs w:val="30"/>
    </w:rPr>
  </w:style>
  <w:style w:type="paragraph" w:customStyle="1" w:styleId="through-content">
    <w:name w:val="through-content"/>
    <w:basedOn w:val="a0"/>
    <w:qFormat/>
    <w:pPr>
      <w:wordWrap w:val="0"/>
      <w:topLinePunct/>
      <w:spacing w:before="100" w:beforeAutospacing="1" w:after="100" w:afterAutospacing="1"/>
    </w:pPr>
    <w:rPr>
      <w:rFonts w:cs="宋体"/>
      <w:sz w:val="24"/>
      <w:szCs w:val="20"/>
    </w:rPr>
  </w:style>
  <w:style w:type="paragraph" w:customStyle="1" w:styleId="ListALPHACAPS1">
    <w:name w:val="List ALPHA CAPS 1"/>
    <w:basedOn w:val="a0"/>
    <w:next w:val="a8"/>
    <w:qFormat/>
    <w:pPr>
      <w:tabs>
        <w:tab w:val="left" w:pos="22"/>
        <w:tab w:val="left" w:pos="624"/>
      </w:tabs>
      <w:wordWrap w:val="0"/>
      <w:topLinePunct/>
      <w:adjustRightInd w:val="0"/>
      <w:snapToGrid w:val="0"/>
      <w:spacing w:afterLines="50" w:line="288" w:lineRule="auto"/>
      <w:ind w:firstLineChars="200" w:firstLine="200"/>
    </w:pPr>
    <w:rPr>
      <w:rFonts w:ascii="CG Times" w:hAnsi="CG Times"/>
      <w:sz w:val="22"/>
      <w:szCs w:val="20"/>
      <w:lang w:val="en-GB"/>
    </w:rPr>
  </w:style>
  <w:style w:type="paragraph" w:customStyle="1" w:styleId="TOC20">
    <w:name w:val="TOC 标题2"/>
    <w:basedOn w:val="1"/>
    <w:next w:val="a0"/>
    <w:qFormat/>
    <w:pPr>
      <w:spacing w:before="260" w:after="260" w:line="413" w:lineRule="auto"/>
      <w:jc w:val="center"/>
    </w:pPr>
    <w:rPr>
      <w:rFonts w:eastAsia="宋体"/>
      <w:sz w:val="36"/>
      <w:lang w:val="zh-CN"/>
    </w:rPr>
  </w:style>
  <w:style w:type="paragraph" w:customStyle="1" w:styleId="44">
    <w:name w:val="专用标题4"/>
    <w:basedOn w:val="4"/>
    <w:next w:val="a0"/>
    <w:qFormat/>
    <w:pPr>
      <w:adjustRightInd w:val="0"/>
      <w:snapToGrid w:val="0"/>
      <w:spacing w:line="240" w:lineRule="auto"/>
      <w:ind w:left="1680" w:hanging="420"/>
    </w:pPr>
    <w:rPr>
      <w:b w:val="0"/>
      <w:bCs/>
      <w:sz w:val="28"/>
      <w:szCs w:val="22"/>
    </w:rPr>
  </w:style>
  <w:style w:type="paragraph" w:customStyle="1" w:styleId="LISTALPHACAPS2">
    <w:name w:val="LIST ALPHA CAPS 2"/>
    <w:basedOn w:val="a0"/>
    <w:next w:val="23"/>
    <w:qFormat/>
    <w:pPr>
      <w:tabs>
        <w:tab w:val="left" w:pos="50"/>
        <w:tab w:val="left" w:pos="1417"/>
      </w:tabs>
      <w:wordWrap w:val="0"/>
      <w:topLinePunct/>
      <w:adjustRightInd w:val="0"/>
      <w:snapToGrid w:val="0"/>
      <w:spacing w:afterLines="50" w:line="288" w:lineRule="auto"/>
      <w:ind w:firstLineChars="200" w:firstLine="200"/>
    </w:pPr>
    <w:rPr>
      <w:rFonts w:ascii="CG Times" w:hAnsi="CG Times"/>
      <w:sz w:val="22"/>
      <w:szCs w:val="20"/>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ind w:left="1276" w:hanging="562"/>
      <w:jc w:val="both"/>
    </w:pPr>
    <w:rPr>
      <w:kern w:val="2"/>
      <w:sz w:val="24"/>
      <w:szCs w:val="24"/>
    </w:rPr>
  </w:style>
  <w:style w:type="paragraph" w:customStyle="1" w:styleId="63">
    <w:name w:val="通用标题6"/>
    <w:basedOn w:val="a0"/>
    <w:qFormat/>
    <w:pPr>
      <w:tabs>
        <w:tab w:val="left" w:pos="993"/>
        <w:tab w:val="left" w:pos="2438"/>
      </w:tabs>
      <w:adjustRightInd w:val="0"/>
      <w:snapToGrid w:val="0"/>
      <w:spacing w:afterLines="50"/>
      <w:ind w:left="2438"/>
    </w:pPr>
    <w:rPr>
      <w:sz w:val="24"/>
      <w:szCs w:val="20"/>
    </w:rPr>
  </w:style>
  <w:style w:type="paragraph" w:customStyle="1" w:styleId="28">
    <w:name w:val="协议书标题2"/>
    <w:basedOn w:val="2"/>
    <w:next w:val="a0"/>
    <w:qFormat/>
    <w:pPr>
      <w:keepNext w:val="0"/>
      <w:keepLines w:val="0"/>
      <w:tabs>
        <w:tab w:val="left" w:pos="567"/>
      </w:tabs>
      <w:wordWrap w:val="0"/>
      <w:topLinePunct/>
      <w:adjustRightInd w:val="0"/>
      <w:snapToGrid w:val="0"/>
      <w:spacing w:before="0" w:afterLines="50" w:line="360" w:lineRule="auto"/>
      <w:ind w:left="851"/>
    </w:pPr>
    <w:rPr>
      <w:rFonts w:ascii="宋体" w:eastAsia="宋体" w:hAnsi="宋体"/>
      <w:bCs/>
      <w:sz w:val="24"/>
      <w:szCs w:val="20"/>
    </w:rPr>
  </w:style>
  <w:style w:type="paragraph" w:customStyle="1" w:styleId="37">
    <w:name w:val="样式3"/>
    <w:next w:val="a0"/>
    <w:qFormat/>
    <w:pPr>
      <w:ind w:left="1260" w:hanging="420"/>
    </w:pPr>
    <w:rPr>
      <w:bCs/>
      <w:kern w:val="2"/>
      <w:sz w:val="24"/>
      <w:szCs w:val="24"/>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8">
    <w:name w:val="专用标题3"/>
    <w:basedOn w:val="3"/>
    <w:qFormat/>
    <w:pPr>
      <w:wordWrap w:val="0"/>
      <w:topLinePunct/>
      <w:adjustRightInd w:val="0"/>
      <w:snapToGrid w:val="0"/>
      <w:spacing w:afterLines="50"/>
      <w:ind w:left="1200" w:hanging="360"/>
    </w:pPr>
    <w:rPr>
      <w:rFonts w:eastAsia="宋体" w:hAnsi="Calibri"/>
      <w:bCs/>
      <w:sz w:val="24"/>
      <w:szCs w:val="22"/>
    </w:rPr>
  </w:style>
  <w:style w:type="paragraph" w:customStyle="1" w:styleId="53">
    <w:name w:val="通用标题5"/>
    <w:qFormat/>
    <w:pPr>
      <w:widowControl w:val="0"/>
      <w:tabs>
        <w:tab w:val="left" w:pos="1134"/>
      </w:tabs>
      <w:autoSpaceDE w:val="0"/>
      <w:autoSpaceDN w:val="0"/>
      <w:adjustRightInd w:val="0"/>
      <w:snapToGrid w:val="0"/>
      <w:spacing w:afterLines="50" w:line="360" w:lineRule="auto"/>
      <w:jc w:val="both"/>
    </w:pPr>
    <w:rPr>
      <w:rFonts w:ascii="宋体" w:hAnsi="宋体"/>
      <w:kern w:val="2"/>
      <w:sz w:val="24"/>
      <w:szCs w:val="21"/>
    </w:rPr>
  </w:style>
  <w:style w:type="paragraph" w:customStyle="1" w:styleId="LISTALPHACAPS3">
    <w:name w:val="LIST ALPHA CAPS 3"/>
    <w:basedOn w:val="a0"/>
    <w:next w:val="30"/>
    <w:qFormat/>
    <w:pPr>
      <w:tabs>
        <w:tab w:val="left" w:pos="68"/>
        <w:tab w:val="left" w:pos="1928"/>
      </w:tabs>
      <w:wordWrap w:val="0"/>
      <w:topLinePunct/>
      <w:adjustRightInd w:val="0"/>
      <w:snapToGrid w:val="0"/>
      <w:spacing w:afterLines="50" w:line="288" w:lineRule="auto"/>
      <w:ind w:firstLineChars="200" w:firstLine="200"/>
    </w:pPr>
    <w:rPr>
      <w:rFonts w:ascii="CG Times" w:hAnsi="CG Times"/>
      <w:sz w:val="22"/>
      <w:szCs w:val="20"/>
      <w:lang w:val="en-GB"/>
    </w:rPr>
  </w:style>
  <w:style w:type="paragraph" w:customStyle="1" w:styleId="29">
    <w:name w:val="通用标题2"/>
    <w:basedOn w:val="2"/>
    <w:next w:val="a0"/>
    <w:qFormat/>
    <w:pPr>
      <w:keepNext w:val="0"/>
      <w:keepLines w:val="0"/>
      <w:tabs>
        <w:tab w:val="left" w:pos="993"/>
      </w:tabs>
      <w:wordWrap w:val="0"/>
      <w:topLinePunct/>
      <w:adjustRightInd w:val="0"/>
      <w:snapToGrid w:val="0"/>
      <w:spacing w:before="0" w:afterLines="50" w:line="360" w:lineRule="auto"/>
      <w:ind w:left="840" w:hanging="360"/>
    </w:pPr>
    <w:rPr>
      <w:rFonts w:ascii="黑体" w:hAnsi="黑体"/>
      <w:bCs/>
      <w:sz w:val="28"/>
      <w:szCs w:val="20"/>
    </w:rPr>
  </w:style>
  <w:style w:type="paragraph" w:customStyle="1" w:styleId="MainTitle">
    <w:name w:val="Main Title"/>
    <w:next w:val="a0"/>
    <w:qFormat/>
    <w:pPr>
      <w:adjustRightInd w:val="0"/>
      <w:snapToGrid w:val="0"/>
      <w:spacing w:afterLines="50" w:line="360" w:lineRule="auto"/>
      <w:jc w:val="center"/>
    </w:pPr>
    <w:rPr>
      <w:rFonts w:ascii="黑体" w:eastAsia="黑体" w:hAnsi="黑体"/>
      <w:b/>
      <w:kern w:val="2"/>
      <w:sz w:val="36"/>
      <w:szCs w:val="22"/>
      <w:lang w:val="zh-CN"/>
    </w:rPr>
  </w:style>
  <w:style w:type="paragraph" w:customStyle="1" w:styleId="afff7">
    <w:name w:val="小标题"/>
    <w:qFormat/>
    <w:pPr>
      <w:tabs>
        <w:tab w:val="left" w:pos="993"/>
      </w:tabs>
      <w:adjustRightInd w:val="0"/>
      <w:snapToGrid w:val="0"/>
    </w:pPr>
    <w:rPr>
      <w:bCs/>
      <w:kern w:val="2"/>
      <w:sz w:val="24"/>
      <w:szCs w:val="22"/>
    </w:rPr>
  </w:style>
  <w:style w:type="paragraph" w:customStyle="1" w:styleId="1fa">
    <w:name w:val="附件标题1"/>
    <w:next w:val="a0"/>
    <w:qFormat/>
    <w:pPr>
      <w:tabs>
        <w:tab w:val="left" w:pos="567"/>
      </w:tabs>
      <w:adjustRightInd w:val="0"/>
      <w:snapToGrid w:val="0"/>
      <w:spacing w:afterLines="50" w:line="312" w:lineRule="auto"/>
    </w:pPr>
    <w:rPr>
      <w:rFonts w:ascii="黑体" w:eastAsia="黑体" w:hAnsi="黑体"/>
      <w:b/>
      <w:kern w:val="2"/>
      <w:sz w:val="24"/>
      <w:szCs w:val="24"/>
    </w:rPr>
  </w:style>
  <w:style w:type="paragraph" w:customStyle="1" w:styleId="39">
    <w:name w:val="通用标题3"/>
    <w:next w:val="a0"/>
    <w:qFormat/>
    <w:pPr>
      <w:widowControl w:val="0"/>
      <w:tabs>
        <w:tab w:val="left" w:pos="851"/>
      </w:tabs>
      <w:adjustRightInd w:val="0"/>
      <w:snapToGrid w:val="0"/>
      <w:spacing w:afterLines="50" w:line="360" w:lineRule="auto"/>
      <w:jc w:val="both"/>
      <w:outlineLvl w:val="2"/>
    </w:pPr>
    <w:rPr>
      <w:rFonts w:ascii="黑体" w:eastAsia="黑体" w:hAnsi="黑体"/>
      <w:b/>
      <w:kern w:val="2"/>
      <w:sz w:val="24"/>
      <w:szCs w:val="24"/>
    </w:rPr>
  </w:style>
  <w:style w:type="table" w:customStyle="1" w:styleId="1fb">
    <w:name w:val="网格型1"/>
    <w:basedOn w:val="a2"/>
    <w:uiPriority w:val="39"/>
    <w:qFormat/>
    <w:rPr>
      <w:rFonts w:ascii="Calibri" w:eastAsia="Times New Roman" w:hAnsi="Calibri"/>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tblPr>
      <w:tblCellMar>
        <w:top w:w="0" w:type="dxa"/>
        <w:left w:w="0" w:type="dxa"/>
        <w:bottom w:w="0" w:type="dxa"/>
        <w:right w:w="0" w:type="dxa"/>
      </w:tblCellMar>
    </w:tblPr>
  </w:style>
  <w:style w:type="character" w:customStyle="1" w:styleId="2a">
    <w:name w:val="正文文本 2 字符"/>
    <w:uiPriority w:val="99"/>
    <w:semiHidden/>
    <w:qFormat/>
    <w:rPr>
      <w:rFonts w:ascii="Calibri" w:eastAsia="宋体" w:hAnsi="Calibri" w:cs="Times New Roman"/>
      <w:kern w:val="2"/>
      <w:sz w:val="24"/>
      <w:szCs w:val="22"/>
    </w:rPr>
  </w:style>
  <w:style w:type="paragraph" w:customStyle="1" w:styleId="Style245">
    <w:name w:val="_Style 245"/>
    <w:basedOn w:val="a0"/>
    <w:next w:val="a0"/>
    <w:uiPriority w:val="39"/>
    <w:unhideWhenUsed/>
    <w:qFormat/>
    <w:pPr>
      <w:wordWrap w:val="0"/>
      <w:topLinePunct/>
      <w:adjustRightInd w:val="0"/>
      <w:snapToGrid w:val="0"/>
      <w:spacing w:afterLines="50"/>
      <w:ind w:leftChars="1200" w:left="2520" w:firstLineChars="200" w:firstLine="480"/>
    </w:pPr>
    <w:rPr>
      <w:szCs w:val="20"/>
    </w:rPr>
  </w:style>
  <w:style w:type="character" w:customStyle="1" w:styleId="HTML9">
    <w:name w:val="HTML 预设格式 字符"/>
    <w:uiPriority w:val="99"/>
    <w:semiHidden/>
    <w:qFormat/>
    <w:rPr>
      <w:rFonts w:ascii="宋体" w:hAnsi="宋体" w:cs="宋体"/>
      <w:sz w:val="24"/>
      <w:szCs w:val="24"/>
    </w:rPr>
  </w:style>
  <w:style w:type="paragraph" w:customStyle="1" w:styleId="1fc">
    <w:name w:val="正文缩进1"/>
    <w:basedOn w:val="a4"/>
    <w:uiPriority w:val="99"/>
    <w:qFormat/>
    <w:pPr>
      <w:widowControl w:val="0"/>
    </w:pPr>
    <w:rPr>
      <w:sz w:val="21"/>
    </w:rPr>
  </w:style>
  <w:style w:type="paragraph" w:customStyle="1" w:styleId="2b">
    <w:name w:val="修订2"/>
    <w:hidden/>
    <w:uiPriority w:val="99"/>
    <w:semiHidden/>
    <w:qFormat/>
    <w:rPr>
      <w:kern w:val="2"/>
      <w:sz w:val="21"/>
      <w:szCs w:val="24"/>
    </w:rPr>
  </w:style>
  <w:style w:type="character" w:customStyle="1" w:styleId="Char30">
    <w:name w:val="批注文字 Char3"/>
    <w:uiPriority w:val="99"/>
    <w:qFormat/>
    <w:locked/>
    <w:rPr>
      <w:rFonts w:ascii="Calibri" w:eastAsia="宋体" w:hAnsi="Calibri" w:cs="Calibri"/>
      <w:kern w:val="2"/>
      <w:sz w:val="22"/>
      <w:szCs w:val="22"/>
    </w:rPr>
  </w:style>
  <w:style w:type="character" w:customStyle="1" w:styleId="aff7">
    <w:name w:val="列表段落 字符"/>
    <w:link w:val="a"/>
    <w:uiPriority w:val="99"/>
    <w:qFormat/>
    <w:locked/>
    <w:rPr>
      <w:rFonts w:ascii="Calibri" w:hAnsi="Calibri"/>
      <w:bCs/>
      <w:color w:val="000000"/>
      <w:sz w:val="21"/>
      <w:szCs w:val="22"/>
    </w:rPr>
  </w:style>
  <w:style w:type="paragraph" w:customStyle="1" w:styleId="afff8">
    <w:name w:val="文本  内容"/>
    <w:qFormat/>
    <w:pPr>
      <w:snapToGrid w:val="0"/>
      <w:spacing w:line="360" w:lineRule="auto"/>
      <w:ind w:firstLineChars="200" w:firstLine="200"/>
      <w:jc w:val="both"/>
    </w:pPr>
    <w:rPr>
      <w:rFonts w:asciiTheme="minorHAnsi" w:eastAsiaTheme="minorEastAsia" w:hAnsiTheme="minorHAnsi" w:cstheme="minorBidi"/>
      <w:kern w:val="2"/>
      <w:sz w:val="24"/>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1026"/>
    <customShpInfo spid="_x0000_s1027"/>
    <customShpInfo spid="_x0000_s1028"/>
  </customShpExts>
</s:customData>
</file>

<file path=customXml/itemProps1.xml><?xml version="1.0" encoding="utf-8"?>
<ds:datastoreItem xmlns:ds="http://schemas.openxmlformats.org/officeDocument/2006/customXml" ds:itemID="{F9569C23-39C2-4A4D-A4D6-48EA3840CC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133</Pages>
  <Words>14310</Words>
  <Characters>81568</Characters>
  <Application>Microsoft Office Word</Application>
  <DocSecurity>0</DocSecurity>
  <Lines>679</Lines>
  <Paragraphs>191</Paragraphs>
  <ScaleCrop>false</ScaleCrop>
  <Company>MC SYSTEM</Company>
  <LinksUpToDate>false</LinksUpToDate>
  <CharactersWithSpaces>95687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霞 朱</cp:lastModifiedBy>
  <cp:revision>432</cp:revision>
  <cp:lastPrinted>2022-08-02T03:37:00Z</cp:lastPrinted>
  <dcterms:created xsi:type="dcterms:W3CDTF">2019-02-25T05:56:00Z</dcterms:created>
  <dcterms:modified xsi:type="dcterms:W3CDTF">2024-09-29T02:36:00Z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26F46D3C5FC54F12B532A44AF8E40EF7_12</vt:lpwstr>
  </property>
</Properties>
</file>